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2023年国家非物质文化遗产保护资金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《福建省财政厅 福建省文化和旅游厅关于提前下达2023年国家非物质文化遗产保护资金的通知》（闽财教指〔2022〕130号）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保护和推动我区国家级非遗项目——花茶制作技艺（福州茉莉花茶窨制工艺）的传承和发展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1)补助国家级代表性传承人数量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1)国家级代表性传承人补助资金到位率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1)对提升非遗社会关注度的影响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1)国家级代表性传承人满意度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年底财政资金紧张，且因2023年非遗传承人去世，该笔非遗传承资金去向待商定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经局务会讨论决定，由其子代领该笔非遗传承资金，经费结转至2024年，尽早拨付该笔资金。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