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2023年重大文体活动经费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关于申请调整重大文体活动经费指标的函(仓委宣〔2023〕18号）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于2023年7月26日开展“有福之州·福见七夕”第二届福州情歌赛仓山赛区赛事并于9月28日举办优秀选手汇报演出暨颁奖典礼。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86.02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57.2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6.02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1)开展活动次数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1)活动完成率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1)活动覆盖率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年底财政资金紧张，剩余3万费用未能及时支付，导致支付进度较慢，执行率较低。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经费结转至24年使用，提前做好用款计划，跟进用款支付进度，及时支付剩余款项。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