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文化市场管理业务经费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文化市场管理业务经费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提高文化市场行政审批工作，规范文化市场监管工作，始终坚持依法行政，坚持加强学习，提高业务素质和依法行政能力，坚持严格执法，公正执法，廉洁自律，深入开展“扫黄打非”行动和“扫黑除恶”工作。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91.46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78.16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8.23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1)举办活动数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78.16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8.23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