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2023年社区工作者第二批工资薪酬经费1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2023年社区工作者第二批工资薪酬经费（政府50199，部门30199）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用于社区工作者工资，保障工资福利及时发放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1)发放报酬人次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2)补助涵盖社区数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