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基本公共卫生服务省级补助资金（直达资金）2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基本公共卫生服务省级补助资金（直达资金）2，榕财社（指）[2022]126号，政府性经济分类50502商品和服务支出，部门预算经济分类30299其他商品和服务支出。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基层医疗卫生机构乡镇卫生院由于当年度经费紧张，部分开支暂未列支。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基层医疗卫生机构乡镇卫生院由于当年度经费紧张，部分开支暂未列支。建议尽快列支经费。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