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2020年、2021年省人大代表联系群众工作经费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2020年、2021年省人大代表联系群众工作经费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90.05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0.05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