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重大公共卫生防治市级补助资金（死因监测项目）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重大公共卫生防治市级补助资金（死因监测项目），〔榕财社〔指〕〔2022〕130号〕，政府经济分类50299其他商品和服务支出，部门经济分类30299其他商品服务支出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进行重大公共卫生防治工作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