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基层医疗机构全科医生岗位补助资金（区级）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基层医疗机构全科医生岗位补助资金（区级），榕财社指（2023）53号，政府性经济分类50501工资福利支出，部门预算经济分类30199其他工资福利支出。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为全科医生提供岗位生活补贴补助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