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基层医疗机构全科医生岗位补助资金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基层医疗机构全科医生岗位补助资金，榕财社指（2023）53号，政府性经济分类50501工资福利支出，部门预算经济分类30199其他工资福利支出。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为全科医生提供岗位生活补贴补助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