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越战退役人员再就业经费1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越战退役人员再就业经费1（政府50999，部门30303）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越战退役人员再就业经费1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