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市级文物保护单位专项经费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市级文物保护单位专项经费）（政府50299部门30299）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市级文物保护单位专项经费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