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新增鼠饵站建设市级补助经费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新增鼠饵站建设市级补助经费（政府50299，部门30299）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新增鼠饵站建设市级补助经费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83.46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27.65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3.46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1)鼠饵站建设数量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年初预算项目目标与项目资金未使用完，导致绩效目标未完成，需要根据实际情况设置绩效目标。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需要根据往年资金使用情况与本年度项目实际情况，预算项目资金。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