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2022年城乡居民基本医疗保险参保登记工作经费（市级配套）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2022年城乡居民基本医疗保险参保登记工作经费（市级配套）（政府50299，部门30299）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2022年城乡居民基本医疗保险参保登记工作经费（市级配套）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70.63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3.15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0.63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