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2023年下半年基层医疗机构药品零差率耗材补助经费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2023年下半年基层医疗机构药品零差率耗材补助经费，政府经济分类50299其他商品和服务支出，部门经济分类30299其他商品服务支出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执行药品零差率制度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82.82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25.4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2.82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1)储备物资盘点次数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没有组织好这项工作的开展，导致无法部分开支未及时报销，导致预算执行率偏低	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增加单位编制数，加强人员的培训，提高人员素质，更好的完成工作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