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2023年基本公共卫生服务项目补助经费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2023年基本公共卫生服务项目补助经费（仓委基层[2023]37号），政府经济分类50299其他商品和服务支出，部门经济分类30299其他商品服务支出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进行公共卫生工作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公卫人员人手不够，大部分由医生行政兼职待办公卫事项，导致无法更好深入的开展公卫工作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增加单位编制数，加强公卫人员的培训，提高公卫人员素质，更好的服务公卫项目。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