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2021年艾滋病、梅毒、乙肝母婴阻断经费〔仓妇幼院〔2023〕21号〕，政府经济分类50299其他商品和服务支出，部门经济分类30299其他商品服务支出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进行艾滋病、梅毒、乙肝母婴阻断工作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