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2023年第二季度失能（重度残疾）老年人实体上门服务经费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2023年第二季度失能（重度残疾）老年人实体上门服务经费（政府50299，部门30299）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2023年第二季度失能（重度残疾）老年人实体上门服务经费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