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2023年中医药发展专项经费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2023年中医药发展专项经费，仓卫基层 (2023) 50号，政府性经济分类50502商品和服务支出，部门预算经济分类30299其他商品和服务支出。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为了基层中医药工作更好的发展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80.99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5.93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0.99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基层医疗卫生机构建新镇第二卫生院，相关中医药发展费用尚未支出。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基层医疗卫生机构建新镇第二卫生院，相关中医药费用尚未支出，建议尽快支出。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