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区级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发热门诊诊间结算系统</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发热门诊诊间结算系统，仓卫基层(2023)6号，政府性经济分类50502商品和服务支出，部门预算经济分类30299其他商品和服务支出。</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促进发热门诊诊间结算工作的实施及开展。</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80.23</w:t>
      </w:r>
      <w:r>
        <w:rPr>
          <w:rFonts w:ascii="仿宋_GB2312" w:hAnsi="仿宋_GB2312" w:cs="仿宋_GB2312" w:eastAsia="仿宋_GB2312"/>
          <w:sz w:val="32"/>
        </w:rPr>
        <w:t>分，等级为</w:t>
      </w:r>
      <w:r>
        <w:rPr>
          <w:rFonts w:ascii="仿宋_GB2312" w:hAnsi="仿宋_GB2312" w:cs="仿宋_GB2312" w:eastAsia="仿宋_GB2312"/>
          <w:sz w:val="32"/>
        </w:rPr>
        <w:t>良</w:t>
      </w:r>
      <w:r>
        <w:rPr>
          <w:rFonts w:ascii="仿宋_GB2312" w:hAnsi="仿宋_GB2312" w:cs="仿宋_GB2312" w:eastAsia="仿宋_GB2312"/>
          <w:sz w:val="32"/>
        </w:rPr>
        <w:t>，设置绩效目标</w:t>
      </w:r>
      <w:r>
        <w:rPr>
          <w:rFonts w:ascii="仿宋_GB2312" w:hAnsi="仿宋_GB2312" w:cs="仿宋_GB2312" w:eastAsia="仿宋_GB2312"/>
          <w:sz w:val="32"/>
        </w:rPr>
        <w:t>7</w:t>
      </w:r>
      <w:r>
        <w:rPr>
          <w:rFonts w:ascii="仿宋_GB2312" w:hAnsi="仿宋_GB2312" w:cs="仿宋_GB2312" w:eastAsia="仿宋_GB2312"/>
          <w:sz w:val="32"/>
        </w:rPr>
        <w:t>个，实际完成</w:t>
      </w:r>
      <w:r>
        <w:rPr>
          <w:rFonts w:ascii="仿宋_GB2312" w:hAnsi="仿宋_GB2312" w:cs="仿宋_GB2312" w:eastAsia="仿宋_GB2312"/>
          <w:sz w:val="32"/>
        </w:rPr>
        <w:t>6</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1)预算执行率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60</w:t>
      </w:r>
      <w:r>
        <w:rPr>
          <w:rFonts w:ascii="仿宋" w:hAnsi="仿宋" w:cs="仿宋" w:eastAsia="仿宋"/>
          <w:sz w:val="32"/>
        </w:rPr>
        <w:t>，完成值</w:t>
      </w:r>
      <w:r>
        <w:rPr>
          <w:rFonts w:ascii="仿宋" w:hAnsi="仿宋" w:cs="仿宋" w:eastAsia="仿宋"/>
          <w:sz w:val="32"/>
        </w:rPr>
        <w:t>1.36</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0.23</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1)健康教育次数</w:t>
      </w:r>
      <w:r>
        <w:rPr>
          <w:rFonts w:ascii="仿宋" w:hAnsi="仿宋" w:cs="仿宋" w:eastAsia="仿宋"/>
          <w:sz w:val="32"/>
        </w:rPr>
        <w:t>(</w:t>
      </w:r>
      <w:r>
        <w:rPr>
          <w:rFonts w:ascii="仿宋" w:hAnsi="仿宋" w:cs="仿宋" w:eastAsia="仿宋"/>
          <w:sz w:val="32"/>
        </w:rPr>
        <w:t>次</w:t>
      </w:r>
      <w:r>
        <w:rPr>
          <w:rFonts w:ascii="仿宋" w:hAnsi="仿宋" w:cs="仿宋" w:eastAsia="仿宋"/>
          <w:sz w:val="32"/>
        </w:rPr>
        <w:t>)，目标值</w:t>
      </w:r>
      <w:r>
        <w:rPr>
          <w:rFonts w:ascii="仿宋" w:hAnsi="仿宋" w:cs="仿宋" w:eastAsia="仿宋"/>
          <w:sz w:val="32"/>
        </w:rPr>
        <w:t>12</w:t>
      </w:r>
      <w:r>
        <w:rPr>
          <w:rFonts w:ascii="仿宋" w:hAnsi="仿宋" w:cs="仿宋" w:eastAsia="仿宋"/>
          <w:sz w:val="32"/>
        </w:rPr>
        <w:t>，完成值</w:t>
      </w:r>
      <w:r>
        <w:rPr>
          <w:rFonts w:ascii="仿宋" w:hAnsi="仿宋" w:cs="仿宋" w:eastAsia="仿宋"/>
          <w:sz w:val="32"/>
        </w:rPr>
        <w:t>12</w:t>
      </w:r>
      <w:r>
        <w:rPr>
          <w:rFonts w:ascii="仿宋" w:hAnsi="仿宋" w:cs="仿宋" w:eastAsia="仿宋"/>
          <w:sz w:val="32"/>
        </w:rPr>
        <w:t>，分值</w:t>
      </w:r>
      <w:r>
        <w:rPr>
          <w:rFonts w:ascii="仿宋" w:hAnsi="仿宋" w:cs="仿宋" w:eastAsia="仿宋"/>
          <w:sz w:val="32"/>
        </w:rPr>
        <w:t>15</w:t>
      </w:r>
      <w:r>
        <w:rPr>
          <w:rFonts w:ascii="仿宋" w:hAnsi="仿宋" w:cs="仿宋" w:eastAsia="仿宋"/>
          <w:sz w:val="32"/>
        </w:rPr>
        <w:t>，得分</w:t>
      </w:r>
      <w:r>
        <w:rPr>
          <w:rFonts w:ascii="仿宋" w:hAnsi="仿宋" w:cs="仿宋" w:eastAsia="仿宋"/>
          <w:sz w:val="32"/>
        </w:rPr>
        <w:t>15</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1)宣传资料数量</w:t>
      </w:r>
      <w:r>
        <w:rPr>
          <w:rFonts w:ascii="仿宋" w:hAnsi="仿宋" w:cs="仿宋" w:eastAsia="仿宋"/>
          <w:sz w:val="32"/>
        </w:rPr>
        <w:t>(</w:t>
      </w:r>
      <w:r>
        <w:rPr>
          <w:rFonts w:ascii="仿宋" w:hAnsi="仿宋" w:cs="仿宋" w:eastAsia="仿宋"/>
          <w:sz w:val="32"/>
        </w:rPr>
        <w:t>份</w:t>
      </w:r>
      <w:r>
        <w:rPr>
          <w:rFonts w:ascii="仿宋" w:hAnsi="仿宋" w:cs="仿宋" w:eastAsia="仿宋"/>
          <w:sz w:val="32"/>
        </w:rPr>
        <w:t>)，目标值</w:t>
      </w:r>
      <w:r>
        <w:rPr>
          <w:rFonts w:ascii="仿宋" w:hAnsi="仿宋" w:cs="仿宋" w:eastAsia="仿宋"/>
          <w:sz w:val="32"/>
        </w:rPr>
        <w:t>3000</w:t>
      </w:r>
      <w:r>
        <w:rPr>
          <w:rFonts w:ascii="仿宋" w:hAnsi="仿宋" w:cs="仿宋" w:eastAsia="仿宋"/>
          <w:sz w:val="32"/>
        </w:rPr>
        <w:t>，完成值</w:t>
      </w:r>
      <w:r>
        <w:rPr>
          <w:rFonts w:ascii="仿宋" w:hAnsi="仿宋" w:cs="仿宋" w:eastAsia="仿宋"/>
          <w:sz w:val="32"/>
        </w:rPr>
        <w:t>3000</w:t>
      </w:r>
      <w:r>
        <w:rPr>
          <w:rFonts w:ascii="仿宋" w:hAnsi="仿宋" w:cs="仿宋" w:eastAsia="仿宋"/>
          <w:sz w:val="32"/>
        </w:rPr>
        <w:t>，分值</w:t>
      </w:r>
      <w:r>
        <w:rPr>
          <w:rFonts w:ascii="仿宋" w:hAnsi="仿宋" w:cs="仿宋" w:eastAsia="仿宋"/>
          <w:sz w:val="32"/>
        </w:rPr>
        <w:t>15</w:t>
      </w:r>
      <w:r>
        <w:rPr>
          <w:rFonts w:ascii="仿宋" w:hAnsi="仿宋" w:cs="仿宋" w:eastAsia="仿宋"/>
          <w:sz w:val="32"/>
        </w:rPr>
        <w:t>，得分</w:t>
      </w:r>
      <w:r>
        <w:rPr>
          <w:rFonts w:ascii="仿宋" w:hAnsi="仿宋" w:cs="仿宋" w:eastAsia="仿宋"/>
          <w:sz w:val="32"/>
        </w:rPr>
        <w:t>15</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1)支付（结算）及时性</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1)药品占业务收入百分比</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80</w:t>
      </w:r>
      <w:r>
        <w:rPr>
          <w:rFonts w:ascii="仿宋" w:hAnsi="仿宋" w:cs="仿宋" w:eastAsia="仿宋"/>
          <w:sz w:val="32"/>
        </w:rPr>
        <w:t>，完成值</w:t>
      </w:r>
      <w:r>
        <w:rPr>
          <w:rFonts w:ascii="仿宋" w:hAnsi="仿宋" w:cs="仿宋" w:eastAsia="仿宋"/>
          <w:sz w:val="32"/>
        </w:rPr>
        <w:t>80</w:t>
      </w:r>
      <w:r>
        <w:rPr>
          <w:rFonts w:ascii="仿宋" w:hAnsi="仿宋" w:cs="仿宋" w:eastAsia="仿宋"/>
          <w:sz w:val="32"/>
        </w:rPr>
        <w:t>，分值</w:t>
      </w:r>
      <w:r>
        <w:rPr>
          <w:rFonts w:ascii="仿宋" w:hAnsi="仿宋" w:cs="仿宋" w:eastAsia="仿宋"/>
          <w:sz w:val="32"/>
        </w:rPr>
        <w:t>15</w:t>
      </w:r>
      <w:r>
        <w:rPr>
          <w:rFonts w:ascii="仿宋" w:hAnsi="仿宋" w:cs="仿宋" w:eastAsia="仿宋"/>
          <w:sz w:val="32"/>
        </w:rPr>
        <w:t>，得分</w:t>
      </w:r>
      <w:r>
        <w:rPr>
          <w:rFonts w:ascii="仿宋" w:hAnsi="仿宋" w:cs="仿宋" w:eastAsia="仿宋"/>
          <w:sz w:val="32"/>
        </w:rPr>
        <w:t>15</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1)开展各类关爱妇女儿童、服务妇女及家庭和谐系列活动参与人数</w:t>
      </w:r>
      <w:r>
        <w:rPr>
          <w:rFonts w:ascii="仿宋" w:hAnsi="仿宋" w:cs="仿宋" w:eastAsia="仿宋"/>
          <w:sz w:val="32"/>
        </w:rPr>
        <w:t>(</w:t>
      </w:r>
      <w:r>
        <w:rPr>
          <w:rFonts w:ascii="仿宋" w:hAnsi="仿宋" w:cs="仿宋" w:eastAsia="仿宋"/>
          <w:sz w:val="32"/>
        </w:rPr>
        <w:t>人</w:t>
      </w:r>
      <w:r>
        <w:rPr>
          <w:rFonts w:ascii="仿宋" w:hAnsi="仿宋" w:cs="仿宋" w:eastAsia="仿宋"/>
          <w:sz w:val="32"/>
        </w:rPr>
        <w:t>)，目标值</w:t>
      </w:r>
      <w:r>
        <w:rPr>
          <w:rFonts w:ascii="仿宋" w:hAnsi="仿宋" w:cs="仿宋" w:eastAsia="仿宋"/>
          <w:sz w:val="32"/>
        </w:rPr>
        <w:t>40</w:t>
      </w:r>
      <w:r>
        <w:rPr>
          <w:rFonts w:ascii="仿宋" w:hAnsi="仿宋" w:cs="仿宋" w:eastAsia="仿宋"/>
          <w:sz w:val="32"/>
        </w:rPr>
        <w:t>，完成值</w:t>
      </w:r>
      <w:r>
        <w:rPr>
          <w:rFonts w:ascii="仿宋" w:hAnsi="仿宋" w:cs="仿宋" w:eastAsia="仿宋"/>
          <w:sz w:val="32"/>
        </w:rPr>
        <w:t>40</w:t>
      </w:r>
      <w:r>
        <w:rPr>
          <w:rFonts w:ascii="仿宋" w:hAnsi="仿宋" w:cs="仿宋" w:eastAsia="仿宋"/>
          <w:sz w:val="32"/>
        </w:rPr>
        <w:t>，分值</w:t>
      </w:r>
      <w:r>
        <w:rPr>
          <w:rFonts w:ascii="仿宋" w:hAnsi="仿宋" w:cs="仿宋" w:eastAsia="仿宋"/>
          <w:sz w:val="32"/>
        </w:rPr>
        <w:t>15</w:t>
      </w:r>
      <w:r>
        <w:rPr>
          <w:rFonts w:ascii="仿宋" w:hAnsi="仿宋" w:cs="仿宋" w:eastAsia="仿宋"/>
          <w:sz w:val="32"/>
        </w:rPr>
        <w:t>，得分</w:t>
      </w:r>
      <w:r>
        <w:rPr>
          <w:rFonts w:ascii="仿宋" w:hAnsi="仿宋" w:cs="仿宋" w:eastAsia="仿宋"/>
          <w:sz w:val="32"/>
        </w:rPr>
        <w:t>15</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1)受益对象满意度</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80</w:t>
      </w:r>
      <w:r>
        <w:rPr>
          <w:rFonts w:ascii="仿宋" w:hAnsi="仿宋" w:cs="仿宋" w:eastAsia="仿宋"/>
          <w:sz w:val="32"/>
        </w:rPr>
        <w:t>，完成值</w:t>
      </w:r>
      <w:r>
        <w:rPr>
          <w:rFonts w:ascii="仿宋" w:hAnsi="仿宋" w:cs="仿宋" w:eastAsia="仿宋"/>
          <w:sz w:val="32"/>
        </w:rPr>
        <w:t>80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7EA6DD7C" w14:textId="77777777" w:rsidR="000F778B" w:rsidRDefault="00000000">
      <w:pPr>
        <w:spacing w:line="620" w:lineRule="exact"/>
        <w:ind w:leftChars="400" w:left="840" w:firstLine="420"/>
        <w:rPr>
          <w:rFonts w:ascii="仿宋" w:eastAsia="仿宋" w:hAnsi="仿宋"/>
          <w:sz w:val="32"/>
          <w:szCs w:val="32"/>
        </w:rPr>
      </w:pPr>
      <w:r>
        <w:rPr>
          <w:rFonts w:ascii="仿宋" w:eastAsia="仿宋" w:hAnsi="仿宋" w:hint="eastAsia"/>
          <w:sz w:val="32"/>
          <w:szCs w:val="32"/>
        </w:rPr>
        <w:t xml:space="preserve">1</w:t>
      </w:r>
      <w:r>
        <w:rPr>
          <w:rFonts w:ascii="仿宋" w:hAnsi="仿宋" w:cs="仿宋" w:eastAsia="仿宋"/>
          <w:sz w:val="32"/>
        </w:rPr>
        <w:t xml:space="preserve">. </w:t>
      </w:r>
      <w:r>
        <w:rPr>
          <w:rFonts w:ascii="仿宋" w:hAnsi="仿宋" w:cs="仿宋" w:eastAsia="仿宋"/>
          <w:sz w:val="32"/>
        </w:rPr>
        <w:t>因为当年度经费紧张，发热门诊诊间结算系统报销材料已送审，尚未支付。</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1B0C53BB" w14:textId="77777777" w:rsidR="000F778B" w:rsidRDefault="00000000">
      <w:pPr>
        <w:spacing w:line="620" w:lineRule="exact"/>
        <w:ind w:leftChars="400" w:left="840" w:firstLine="420"/>
        <w:rPr>
          <w:rFonts w:ascii="仿宋" w:eastAsia="仿宋" w:hAnsi="仿宋"/>
          <w:sz w:val="32"/>
          <w:szCs w:val="32"/>
        </w:rPr>
      </w:pPr>
      <w:r>
        <w:rPr>
          <w:rFonts w:ascii="仿宋" w:eastAsia="仿宋" w:hAnsi="仿宋" w:hint="eastAsia"/>
          <w:sz w:val="32"/>
          <w:szCs w:val="32"/>
        </w:rPr>
        <w:t xml:space="preserve">1</w:t>
      </w:r>
      <w:r>
        <w:rPr>
          <w:rFonts w:ascii="仿宋" w:hAnsi="仿宋" w:cs="仿宋" w:eastAsia="仿宋"/>
          <w:sz w:val="32"/>
        </w:rPr>
        <w:t xml:space="preserve">. </w:t>
      </w:r>
      <w:r>
        <w:rPr>
          <w:rFonts w:ascii="仿宋" w:hAnsi="仿宋" w:cs="仿宋" w:eastAsia="仿宋"/>
          <w:sz w:val="32"/>
        </w:rPr>
        <w:t>建议基层医疗卫生机构乡镇卫生院尽快列支发热门诊诊间结算系统费用。</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