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2021年福州市电子商务发展资金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扶持和引导电子商务产业，促进我市电子商务产业发展（政府预算经济分类50799，部门预算经济分类31299）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我区共补助福州拓旺佳贸易有限公司1家企业电子商务发展资金市级部分25万元。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1)财政投入总数（万元）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1)奖补标准执行准确率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1)通过公共网络实现的商品零售额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6234.47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