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“福建省2023年中国公民中医药健康文化素养调查经费”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主要用于支付专家授课费、工作人员劳务费及宣传费用等。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1)建设中医药重点专科数量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3)建设老中医药专家传承工作室数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1)培训出勤率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