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中医药发展专项经费，功能分类2100601中医(民族医)药专项，政府经济分类50502商品和服务支出，部门经济分类30299其他商品和服务支出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当年未制定系统性的支出计划，年底资金较紧张，暂未支出。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当年未制定系统性的支出计划，年底资金较紧张，故该专项资金的支出率较低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在资金下达后立刻制定分阶段支出计划，加快支出进度，在年底前达到支出目标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