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2022年重大传染病防控（仓疾控【2023】23号   经济分类30299其他商品服务支出  部门分类50599其他商品服务支出）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1)接种二类疫苗的种类数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开展辖区内重大传染病防控工作，收到2022年重大传染病防控经费1238887元，财政未支出。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　 开展辖区内重大传染病防控工作，收到2022年重大传染病防控经费1238887元，请财政安排支出。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