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慢性病示范区建设经费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慢性病示范区建设经费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我区已完成各镇街健康小屋配置，并通过省级慢性病综合防控示范区验收评估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19.82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1)健康社区镇街覆盖率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1)评审任务完成率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1)服务镇街数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1)受益镇街满意度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98.97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