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2021-2022艾滋病、梅毒、乙肝母婴阻断经费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2021-2022艾滋病、梅毒、乙肝母婴阻断经费，功能分类2100409重大公共卫生服务，政府经济分类50502商品和服务支出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因财政资金紧张暂未支出该项经费，未支出的经费将结转至下年继续安排支出。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 因财政资金紧张，该项资金已申请计划但上级主管部门未批复，故无法支出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待资金计划批复下达后，立刻安排后续支出计划，保证明年支出完毕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