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中医药传承与发展省级补助资金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中医药传承与发展省级补助资金，功能分类2100601中医(民族医)药专项，政府经济分类50502商品和服务支出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已用于支付中心居民健康素养监测项目印刷品。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2)建设老中医药专家传承工作室数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1)培训出勤率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