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中医药发展专项经费（仓财预指【2022】001号）经济分类30299其他商品服务支出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未支出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此笔经费，按业务开展需求，资金报销签批已完成，财政未安排支出。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此笔经费，按业务开展需求，资金报销签批已完成，财政未安排支出，请财政安排支出。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