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药品零差率耗材补助经费1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药品零差率耗材补助经费1    功能分类2100399   经济分类30299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规范药品零差率耗材补助经费的使用，专款专用，更好为辖区居民提供优质、满意的诊疗服务。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1)居民医保门诊就诊次数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69490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