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（省级直达）计划生育省级补助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闽财社指【2023】31号，30399其他对个人和家庭的补助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2023年发放独生子女伤残死亡特别扶助对象875人，发放农村60周岁奖励扶助对象9427人。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10302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