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基本公共卫生区级补助1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基本公共卫生区级补助1（仓财预【2023】1号），经济分类30299其他商品服务支出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已用于支付当年劳务派遣公卫人员工资、水电话费、老人及儿童体检耗材等。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86.36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38.2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3.18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38.2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3.18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应上级要求优先支出直达资金，故该笔经费需待直达资金支出完毕后继续支出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合理分配每笔公卫资金的支出比例并制定支出计划，提高公卫资金支出率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