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基本药物制度补助资金【2023】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  <w:cr/>
        <w:t>闽财社指【2023】32号2100399 50299 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支持基层医疗卫生机构实施国家基本药物制度，弥补基层医疗卫生机构经常性收支差额。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90.43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4.42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4.42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88.5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4.42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