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扩大国家免疫规划项目经费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扩大国家免疫规划项目经费 榕财社指【2023】78号 2100409重大公共卫生服务， 30299其他商品和服务支出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为辖区内居民提供 优质的预防接种服务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1)适龄儿童国家免疫规划疫苗接种率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2)适龄儿童国家免疫规划疫苗接人次数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人交数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3126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151.6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245701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因扩大免疫规划项目经费资金紧张，未能在规定的时间内及时 支付 该项经费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扩大免疫规划项目经费资金充足的情况下，能在规定的时间内及时 支付 该项经费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