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2023年基层医疗机构全科医生岗位补助市级补助资金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榕财社指【2023】53号      50199其他工资福利支出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提高全科医生待遇，推动全科医生制度的建立和实施。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73.17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因2023年财政紧缩政策，致中心未及时发放全科医生岗位补助。		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因2023年财政紧缩政策，致中心未及时发放全科医生岗位补助。因此今年根据财政进度及时发放，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