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发热门诊诊间结算系统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用于发热门诊诊间结算系统 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用于发热门诊诊间结算系统 30299其他商品和服务支出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1900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583124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1)医保报销及时率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1)医疗固废处理达标率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年末财政性资金紧张，相关项目资金支付进度慢，未来得及支付完毕。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针对问题，加强资金管理，做好项目开展和资金支出衔接工作，保障资金支付渠道通畅。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