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2023年基本药物省级补助经费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2023年基本药物省级补助经费,闽财社指（2022）62号</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2023年基本药物省级补助经费,闽财社指（2022）62号,基本药物制度补助资金用于确保基层医疗卫生机构按要求实施基本药物制度，进一步提高医疗服务质量。</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1)健康教育次数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w:t>
      </w:r>
      <w:r>
        <w:rPr>
          <w:rFonts w:ascii="仿宋" w:hAnsi="仿宋" w:cs="仿宋" w:eastAsia="仿宋"/>
          <w:sz w:val="32"/>
        </w:rPr>
        <w:t>，完成值</w:t>
      </w:r>
      <w:r>
        <w:rPr>
          <w:rFonts w:ascii="仿宋" w:hAnsi="仿宋" w:cs="仿宋" w:eastAsia="仿宋"/>
          <w:sz w:val="32"/>
        </w:rPr>
        <w:t>13</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1)资金拨付（下达、结算）及时率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1)药品占业务收入百分比</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79.4</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1)居民满意度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99</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