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独生子女奖励专项经费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独生子女奖励专项经费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2023年奖励对象：独生子女奖励60例，1000元/例，合计6万元。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85.16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46.43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5.16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因为财政财力紧张，导致无法及时完成2023年度的独生子女奖励金经费的发放。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建议根据财政资金安排后，及时支付2023年度独生子女奖励金经费。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