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社区卫生服务中心租金专项经费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社区卫生服务中心租金专项经费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因三叉街社区中心拆迁，为了更好开展医疗和基本公共卫生服务，需租用房屋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91.76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5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74.77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3.74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1)社区卫生服务中心业务用房面积达标率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3.02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