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全科医生岗位补助区级经费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全科医生岗位补助区级经费，2100399其他基层医疗机构支出，30199其他工资和福利支出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提高全科医生生活水平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因全科医生补贴资金未能及时支付，造成本中心支出进度慢支出率低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加岗位全科医生补贴资金及时支付，提高本中心全科医生补贴支出进度和支出率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