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防疫津贴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发放人员卫生防疫津贴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按照全省卫生防疫津贴标准，根据人员类别每月发放相应津贴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1)成本控制率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1)发放人数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14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14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1)按照文件要求的补助对象准确率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1)资金拨付（下达、结算）及时率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1)补助对象年收益情况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1)符合规定的人员享受补贴率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2)经费发放到位情况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