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老年活动中心管理经费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用于老年活动中心大楼水电、维护、临时工工资、日常管理等费用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加强老年人教育和社会活动管理工作，提供更好社会服务，在区委组织部的指导下开展各项业务、有益身心健康的活动，丰富老年人的生活。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1)看展活动场次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1)党建活动完成率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1)为老干部开展各种学习和活动次数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2)为老干部提供更好的活动场所和服务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1)服务老干部、遗属、老年学员及其他老年人满意度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