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老年大学工作经费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老年大学办学日常 开支、教师工资、教学设备维护等 （根据区政府主要领导批示办理单（083011号），老年大学办公经费每年17.5万元、设备维护费5万元、2022年度学费收缴返还4.032万元，共需经费26.532万元）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是"空巢"老人更新知识的课堂，帮助老年朋友"增长知识.丰富生活.陶冶情操，促进健康"，是健身养心的场所，开心娱乐的园地，广交朋友的平台，智力开发的基地，是实现"终身学习"这一目标的重要手段。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1)聘请授课教师数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名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2)联办活动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1)培训计划按期完成率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1)为老年人开设班级数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1)服务老干部、遗属、老年学员及其他老年人满意度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