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＊仓山区优秀人才奖励专项经费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用于仓山区优秀人才奖励金、安家补助及人才公寓住房保障专项经费支出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做好优秀人才资金配套和跟踪服务工作，2023年发放优秀区级人才配套补助17万元；进一步做好高层次人才的政治引领和政治吸纳，举办仓山区高层次人才国情省情市情研修班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1)联系服务高层次人才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1)引进培养博士数量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1)累计入选市级以上各类人才遴选计划的高层次人才（团队）数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人（&lt;em style='color:red'&gt;团队&lt;/em&gt;）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2)鼓励高层次人才积极参评人才项目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1)人才服务满意度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