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人员经费支出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工业和信息化局局自收自支退休人员经费支出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1-12月按规定标准按月及时发放退休人员补贴。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85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1)补贴人员数量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1)受助对象满意度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该项目为对退休人员的补助，未及时按照实际人数和最新补助标准，及时调整年度预算金额。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应每年核实退休人员的人数是否发生变化，按照更新后的实际人数及补助标准调整年度预算金额。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