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2022年增产增效奖励资金市级奖励资金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榕财企〔指〕〔2022〕42号 2022年增产增效奖励资金市级奖励资金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经审核，对符合条件的60家企业，按照市级文件精神，足额发放奖励资金，共计102.1万元。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79.64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4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34.62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3.64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企业未达到全部兑现补助标准，无法一次性完全兑现所有补助资金，目前已根据审核情况，按照文件下拨102.1万元补助资金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对项目保持持续跟踪，了解项目进展情况，根据项目的实际情况确定剩余补助款是否发放，如需发放，将根据文件要求及时、准确实现兑付。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