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2022年企业提升规模市级奖励资金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2022年企业提升规模奖励资金（榕财企指〔2022〕76号）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经审核，26家企业符合补助条件，每家企业补助5万元，共计发放补助130万元。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96.44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1)新增规上工业企业数量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14.44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1)企业补贴金额增加量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1)受益企业满意度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