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2022年工业互联网、两化融合专项和数字化示范工程、试点应用项目补助资金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2022年工业互联网、两化融合专项和数字化示范工程、试点应用项目补助资金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已根据《福州市财政局 福州市工业和信息化局关于下达2022年工业互联网、两化融合专项和数字化示范工程、试点应用项目补助资金的通知》（榕财企〔指〕〔2022〕83号）文件，足额下拨奖励资金。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1)实现产值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亿元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160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1)企业满意率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