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第四批专精特新“小巨人”企业认定省级奖励资金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榕财企指〔2023〕41号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福州市工业和信息化局关于下达第四批专精特新“小巨人”企业认定省级奖励资金的通知》（榕财企〔指〕〔2023〕41号）文件，足额下拨奖励资金。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1)规模以上工业企业R&amp;D经费支出占比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