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2023年一季度增产增效奖励资金（省级）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榕财企(指)〔2023〕43号； ；部门经济分类：50799 其他对企业补助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已根据《福州市财政局 福州市工业和信息化局关于下达2023年一季度增产增效省、市奖励资金（第一批）的通知》（榕财企(指)〔2023〕43号）文件，足额下拨补助资金。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90.5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1)获益企业数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0.5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