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 w:hAnsi="仿宋" w:eastAsia="仿宋"/>
          <w:sz w:val="28"/>
          <w:szCs w:val="32"/>
        </w:rPr>
      </w:pPr>
      <w:r>
        <w:rPr>
          <w:rFonts w:hint="eastAsia" w:ascii="仿宋" w:hAnsi="仿宋" w:eastAsia="仿宋"/>
          <w:sz w:val="28"/>
          <w:szCs w:val="32"/>
        </w:rPr>
        <w:t>附件4</w:t>
      </w:r>
    </w:p>
    <w:p>
      <w:pPr>
        <w:rPr>
          <w:rFonts w:hint="default" w:ascii="仿宋" w:hAnsi="仿宋" w:eastAsia="仿宋"/>
          <w:sz w:val="32"/>
          <w:szCs w:val="32"/>
        </w:rPr>
      </w:pPr>
    </w:p>
    <w:p>
      <w:pPr>
        <w:ind w:firstLine="420"/>
        <w:jc w:val="center"/>
        <w:rPr>
          <w:rFonts w:hint="default" w:ascii="宋体" w:hAnsi="宋体" w:cs="仿宋"/>
          <w:b/>
          <w:sz w:val="44"/>
          <w:szCs w:val="44"/>
        </w:rPr>
      </w:pPr>
      <w:r>
        <w:rPr>
          <w:rFonts w:hint="eastAsia" w:ascii="宋体" w:hAnsi="宋体" w:cs="仿宋"/>
          <w:b/>
          <w:sz w:val="44"/>
          <w:szCs w:val="44"/>
          <w:lang w:val="en-US" w:eastAsia="zh-CN"/>
        </w:rPr>
        <w:t>2023</w:t>
      </w:r>
      <w:r>
        <w:rPr>
          <w:rFonts w:ascii="宋体" w:hAnsi="宋体" w:cs="宋体" w:eastAsia="宋体"/>
          <w:b w:val="true"/>
          <w:sz w:val="44"/>
        </w:rPr>
        <w:t>年度</w:t>
      </w:r>
      <w:r>
        <w:rPr>
          <w:rFonts w:ascii="宋体" w:hAnsi="宋体" w:cs="宋体" w:eastAsia="宋体"/>
          <w:b w:val="true"/>
          <w:sz w:val="44"/>
        </w:rPr>
        <w:t>区级</w:t>
      </w:r>
      <w:r>
        <w:rPr>
          <w:rFonts w:ascii="宋体" w:hAnsi="宋体" w:cs="宋体" w:eastAsia="宋体"/>
          <w:b w:val="true"/>
          <w:sz w:val="44"/>
        </w:rPr>
        <w:t>预算项目绩效自评报告</w:t>
      </w:r>
    </w:p>
    <w:p>
      <w:pPr>
        <w:ind w:firstLine="640" w:firstLineChars="200"/>
        <w:jc w:val="center"/>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cs="仿宋"/>
          <w:sz w:val="32"/>
          <w:szCs w:val="32"/>
          <w:lang w:val="en-US" w:eastAsia="zh-CN"/>
        </w:rPr>
        <w:t>博物馆免费开放补助经费</w:t>
      </w:r>
      <w:r>
        <w:rPr>
          <w:rFonts w:hint="eastAsia" w:ascii="仿宋" w:hAnsi="仿宋" w:eastAsia="仿宋"/>
          <w:sz w:val="32"/>
          <w:szCs w:val="32"/>
          <w:lang w:eastAsia="zh-CN"/>
        </w:rPr>
        <w:t>）</w:t>
      </w:r>
    </w:p>
    <w:p>
      <w:pPr>
        <w:ind w:firstLine="627" w:firstLineChars="196"/>
        <w:rPr>
          <w:rFonts w:hint="default" w:ascii="黑体" w:hAnsi="黑体" w:eastAsia="黑体"/>
          <w:sz w:val="32"/>
          <w:szCs w:val="32"/>
        </w:rPr>
      </w:pPr>
      <w:r>
        <w:rPr>
          <w:rFonts w:hint="eastAsia" w:ascii="黑体" w:hAnsi="黑体" w:eastAsia="黑体" w:cs="仿宋"/>
          <w:kern w:val="0"/>
          <w:sz w:val="32"/>
          <w:szCs w:val="32"/>
        </w:rPr>
        <w:t>一、</w:t>
      </w:r>
      <w:r>
        <w:rPr>
          <w:rFonts w:hint="eastAsia" w:ascii="黑体" w:hAnsi="黑体" w:eastAsia="黑体"/>
          <w:sz w:val="32"/>
          <w:szCs w:val="32"/>
        </w:rPr>
        <w:t>项目基本情况</w:t>
      </w:r>
    </w:p>
    <w:p>
      <w:pPr>
        <w:ind w:firstLine="643" w:firstLineChars="200"/>
        <w:rPr>
          <w:rFonts w:hint="default" w:ascii="仿宋" w:hAnsi="仿宋" w:eastAsia="仿宋"/>
          <w:sz w:val="32"/>
          <w:szCs w:val="32"/>
          <w:lang w:val="en-US" w:eastAsia="zh-CN"/>
        </w:rPr>
      </w:pPr>
      <w:r>
        <w:rPr>
          <w:rFonts w:hint="eastAsia" w:ascii="仿宋" w:hAnsi="仿宋" w:eastAsia="仿宋"/>
          <w:b/>
          <w:sz w:val="32"/>
          <w:szCs w:val="32"/>
        </w:rPr>
        <w:t>（一）</w:t>
      </w:r>
      <w:r>
        <w:rPr>
          <w:rFonts w:hint="eastAsia" w:ascii="仿宋" w:hAnsi="仿宋" w:eastAsia="仿宋"/>
          <w:b/>
          <w:sz w:val="32"/>
          <w:szCs w:val="32"/>
          <w:lang w:val="en-US" w:eastAsia="zh-CN"/>
        </w:rPr>
        <w:t>项目概况</w:t>
      </w:r>
      <w:bookmarkStart w:id="0" w:name="_GoBack"/>
      <w:bookmarkEnd w:id="0"/>
    </w:p>
    <w:p>
      <w:pPr>
        <w:ind w:firstLine="1472" w:firstLineChars="460"/>
        <w:rPr>
          <w:rFonts w:hint="default" w:ascii="仿宋" w:hAnsi="仿宋" w:eastAsia="仿宋"/>
          <w:sz w:val="32"/>
          <w:szCs w:val="32"/>
        </w:rPr>
      </w:pPr>
      <w:r>
        <w:rPr>
          <w:rFonts w:hint="eastAsia" w:ascii="仿宋" w:hAnsi="仿宋" w:eastAsia="仿宋"/>
          <w:sz w:val="32"/>
          <w:szCs w:val="32"/>
          <w:lang w:val="en-US" w:eastAsia="zh-CN"/>
        </w:rPr>
        <w:t>闽财教指(2021)131号：关于提前下达2022年博物馆纪念馆免费开放补助资金的通知。</w:t>
      </w:r>
      <w:r>
        <w:rPr>
          <w:rFonts w:hint="eastAsia" w:ascii="仿宋" w:hAnsi="仿宋" w:eastAsia="仿宋"/>
          <w:sz w:val="32"/>
          <w:szCs w:val="32"/>
        </w:rPr>
        <w:t xml:space="preserve"> </w:t>
      </w:r>
    </w:p>
    <w:p>
      <w:pPr>
        <w:ind w:firstLine="643" w:firstLineChars="200"/>
        <w:rPr>
          <w:rFonts w:hint="default" w:ascii="仿宋" w:hAnsi="仿宋" w:eastAsia="仿宋"/>
          <w:sz w:val="32"/>
          <w:szCs w:val="32"/>
        </w:rPr>
      </w:pPr>
      <w:r>
        <w:rPr>
          <w:rFonts w:hint="eastAsia" w:ascii="仿宋" w:hAnsi="仿宋" w:eastAsia="仿宋"/>
          <w:b/>
          <w:sz w:val="32"/>
          <w:szCs w:val="32"/>
        </w:rPr>
        <w:t>（二）主要成效</w:t>
      </w:r>
    </w:p>
    <w:p>
      <w:pPr>
        <w:ind w:firstLine="1472" w:firstLineChars="460"/>
        <w:rPr>
          <w:rFonts w:hint="default" w:ascii="仿宋" w:hAnsi="仿宋" w:eastAsia="仿宋"/>
          <w:sz w:val="32"/>
          <w:szCs w:val="32"/>
        </w:rPr>
      </w:pPr>
      <w:r>
        <w:rPr>
          <w:rFonts w:hint="eastAsia" w:ascii="仿宋" w:hAnsi="仿宋" w:eastAsia="仿宋"/>
          <w:sz w:val="32"/>
          <w:szCs w:val="32"/>
          <w:lang w:val="en-US" w:eastAsia="zh-CN"/>
        </w:rPr>
        <w:t>仓山区博物馆依托省级文物保护单位蔡忠惠公祠开展各项文化遗产展示、宣传活动，积极开展文化活动以及加强与周边社区、学校、单位开展各类的主题教育和志愿者活动。</w:t>
      </w:r>
    </w:p>
    <w:p>
      <w:pPr>
        <w:ind w:firstLine="627" w:firstLineChars="196"/>
        <w:rPr>
          <w:rFonts w:hint="default" w:ascii="黑体" w:hAnsi="黑体" w:eastAsia="黑体" w:cs="仿宋"/>
          <w:kern w:val="0"/>
          <w:sz w:val="32"/>
          <w:szCs w:val="32"/>
        </w:rPr>
      </w:pPr>
      <w:r>
        <w:rPr>
          <w:rFonts w:hint="eastAsia" w:ascii="黑体" w:hAnsi="黑体" w:eastAsia="黑体" w:cs="仿宋"/>
          <w:kern w:val="0"/>
          <w:sz w:val="32"/>
          <w:szCs w:val="32"/>
        </w:rPr>
        <w:t>二、绩效分析</w:t>
      </w:r>
    </w:p>
    <w:p>
      <w:pPr>
        <w:spacing w:line="620" w:lineRule="exact"/>
        <w:ind w:firstLine="640"/>
        <w:rPr>
          <w:rFonts w:ascii="仿宋_GB2312" w:hAnsi="仿宋_GB2312" w:eastAsia="仿宋_GB2312"/>
          <w:sz w:val="32"/>
          <w:szCs w:val="32"/>
        </w:rPr>
      </w:pPr>
      <w:r>
        <w:rPr>
          <w:rFonts w:hint="eastAsia" w:ascii="仿宋_GB2312" w:hAnsi="仿宋_GB2312" w:eastAsia="仿宋_GB2312"/>
          <w:sz w:val="32"/>
          <w:szCs w:val="32"/>
        </w:rPr>
        <w:t>本项目绩效自评得分</w:t>
      </w:r>
      <w:r>
        <w:rPr>
          <w:rFonts w:ascii="仿宋_GB2312" w:hAnsi="仿宋_GB2312" w:cs="仿宋_GB2312" w:eastAsia="仿宋_GB2312"/>
          <w:sz w:val="32"/>
        </w:rPr>
        <w:t>86.84</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9</w:t>
      </w:r>
      <w:r>
        <w:rPr>
          <w:rFonts w:ascii="仿宋_GB2312" w:hAnsi="仿宋_GB2312" w:cs="仿宋_GB2312" w:eastAsia="仿宋_GB2312"/>
          <w:sz w:val="32"/>
        </w:rPr>
        <w:t>个，实际完成</w:t>
      </w:r>
      <w:r>
        <w:rPr>
          <w:rFonts w:ascii="仿宋_GB2312" w:hAnsi="仿宋_GB2312" w:cs="仿宋_GB2312" w:eastAsia="仿宋_GB2312"/>
          <w:sz w:val="32"/>
        </w:rPr>
        <w:t>2</w:t>
      </w:r>
      <w:r>
        <w:rPr>
          <w:rFonts w:ascii="仿宋_GB2312" w:hAnsi="仿宋_GB2312" w:cs="仿宋_GB2312" w:eastAsia="仿宋_GB2312"/>
          <w:sz w:val="32"/>
        </w:rPr>
        <w:t>个，具体情况如下：</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1、数量指标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1)周累计开馆服务时间</w:t>
      </w:r>
      <w:r>
        <w:rPr>
          <w:rFonts w:ascii="仿宋" w:hAnsi="仿宋" w:cs="仿宋" w:eastAsia="仿宋"/>
          <w:sz w:val="32"/>
        </w:rPr>
        <w:t>(</w:t>
      </w:r>
      <w:r>
        <w:rPr>
          <w:rFonts w:ascii="仿宋" w:hAnsi="仿宋" w:cs="仿宋" w:eastAsia="仿宋"/>
          <w:sz w:val="32"/>
        </w:rPr>
        <w:t>小时</w:t>
      </w:r>
      <w:r>
        <w:rPr>
          <w:rFonts w:ascii="仿宋" w:hAnsi="仿宋" w:cs="仿宋" w:eastAsia="仿宋"/>
          <w:sz w:val="32"/>
        </w:rPr>
        <w:t>)，目标值</w:t>
      </w:r>
      <w:r>
        <w:rPr>
          <w:rFonts w:ascii="仿宋" w:hAnsi="仿宋" w:cs="仿宋" w:eastAsia="仿宋"/>
          <w:sz w:val="32"/>
        </w:rPr>
        <w:t>50</w:t>
      </w:r>
      <w:r>
        <w:rPr>
          <w:rFonts w:ascii="仿宋" w:hAnsi="仿宋" w:cs="仿宋" w:eastAsia="仿宋"/>
          <w:sz w:val="32"/>
        </w:rPr>
        <w:t>，完成值</w:t>
      </w:r>
      <w:r>
        <w:rPr>
          <w:rFonts w:ascii="仿宋" w:hAnsi="仿宋" w:cs="仿宋" w:eastAsia="仿宋"/>
          <w:sz w:val="32"/>
        </w:rPr>
        <w:t>48</w:t>
      </w:r>
      <w:r>
        <w:rPr>
          <w:rFonts w:hint="eastAsia" w:ascii="仿宋" w:hAnsi="仿宋" w:eastAsia="仿宋"/>
          <w:sz w:val="32"/>
          <w:szCs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28.8</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2、质量指标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hint="eastAsia" w:ascii="仿宋" w:hAnsi="仿宋" w:eastAsia="仿宋"/>
          <w:sz w:val="32"/>
          <w:szCs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3、时效指标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1)目标完成率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65.23</w:t>
      </w:r>
      <w:r>
        <w:rPr>
          <w:rFonts w:hint="eastAsia" w:ascii="仿宋" w:hAnsi="仿宋" w:eastAsia="仿宋"/>
          <w:sz w:val="32"/>
          <w:szCs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6.52</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4、成本指标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65.23</w:t>
      </w:r>
      <w:r>
        <w:rPr>
          <w:rFonts w:hint="eastAsia" w:ascii="仿宋" w:hAnsi="仿宋" w:eastAsia="仿宋"/>
          <w:sz w:val="32"/>
          <w:szCs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6.52</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(二) 效益指标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hint="eastAsia" w:ascii="仿宋" w:hAnsi="仿宋" w:eastAsia="仿宋"/>
          <w:sz w:val="32"/>
          <w:szCs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1)参与活动人数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2800</w:t>
      </w:r>
      <w:r>
        <w:rPr>
          <w:rFonts w:ascii="仿宋" w:hAnsi="仿宋" w:cs="仿宋" w:eastAsia="仿宋"/>
          <w:sz w:val="32"/>
        </w:rPr>
        <w:t>，完成值</w:t>
      </w:r>
      <w:r>
        <w:rPr>
          <w:rFonts w:ascii="仿宋" w:hAnsi="仿宋" w:cs="仿宋" w:eastAsia="仿宋"/>
          <w:sz w:val="32"/>
        </w:rPr>
        <w:t>4600</w:t>
      </w:r>
      <w:r>
        <w:rPr>
          <w:rFonts w:hint="eastAsia" w:ascii="仿宋" w:hAnsi="仿宋" w:eastAsia="仿宋"/>
          <w:sz w:val="32"/>
          <w:szCs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hint="eastAsia" w:ascii="仿宋" w:hAnsi="仿宋" w:eastAsia="仿宋"/>
          <w:sz w:val="32"/>
          <w:szCs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4、可持续影响指标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hint="eastAsia" w:ascii="仿宋" w:hAnsi="仿宋" w:eastAsia="仿宋"/>
          <w:sz w:val="32"/>
          <w:szCs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(三) 满意度指标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pPr>
        <w:spacing w:line="620" w:lineRule="exact"/>
        <w:ind w:left="420" w:leftChars="200" w:firstLine="0" w:firstLineChars="0"/>
        <w:rPr>
          <w:rFonts w:ascii="仿宋" w:hAnsi="仿宋" w:eastAsia="仿宋"/>
          <w:sz w:val="32"/>
          <w:szCs w:val="32"/>
        </w:rPr>
      </w:pPr>
      <w:r>
        <w:rPr>
          <w:rFonts w:hint="eastAsia" w:ascii="仿宋" w:hAnsi="仿宋" w:eastAsia="仿宋"/>
          <w:sz w:val="32"/>
          <w:szCs w:val="32"/>
        </w:rPr>
        <w:t/>
      </w:r>
      <w:r>
        <w:rPr>
          <w:rFonts w:ascii="仿宋_GB2312" w:hAnsi="仿宋_GB2312" w:cs="仿宋_GB2312" w:eastAsia="仿宋_GB2312"/>
          <w:sz w:val="32"/>
        </w:rPr>
        <w:t>1)服务对象满意率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hint="eastAsia" w:ascii="仿宋" w:hAnsi="仿宋" w:eastAsia="仿宋"/>
          <w:sz w:val="32"/>
          <w:szCs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hint="eastAsia" w:ascii="仿宋" w:hAnsi="仿宋" w:eastAsia="仿宋"/>
          <w:sz w:val="32"/>
          <w:szCs w:val="32"/>
        </w:rPr>
        <w:t>。</w:t>
      </w:r>
    </w:p>
    <w:p>
      <w:pPr>
        <w:tabs>
          <w:tab w:val="left" w:pos="2244"/>
        </w:tabs>
        <w:spacing w:line="620" w:lineRule="exact"/>
        <w:ind w:left="1890" w:leftChars="900"/>
        <w:rPr>
          <w:rFonts w:hint="default" w:ascii="仿宋" w:hAnsi="仿宋" w:eastAsia="仿宋"/>
          <w:b/>
          <w:color w:val="FF0000"/>
          <w:sz w:val="32"/>
          <w:szCs w:val="32"/>
        </w:rPr>
      </w:pPr>
    </w:p>
    <w:p>
      <w:pPr>
        <w:ind w:firstLine="627" w:firstLineChars="196"/>
        <w:rPr>
          <w:rFonts w:hint="default" w:ascii="黑体" w:hAnsi="黑体" w:eastAsia="黑体" w:cs="仿宋"/>
          <w:kern w:val="0"/>
          <w:sz w:val="32"/>
          <w:szCs w:val="32"/>
        </w:rPr>
      </w:pPr>
      <w:r>
        <w:rPr>
          <w:rFonts w:hint="eastAsia" w:ascii="黑体" w:hAnsi="黑体" w:eastAsia="黑体" w:cs="仿宋"/>
          <w:kern w:val="0"/>
          <w:sz w:val="32"/>
          <w:szCs w:val="32"/>
        </w:rPr>
        <w:t>三、存在的主要问题及改进措施</w:t>
      </w:r>
    </w:p>
    <w:p>
      <w:pPr>
        <w:ind w:firstLine="630" w:firstLineChars="196"/>
        <w:rPr>
          <w:rFonts w:hint="default" w:ascii="黑体" w:hAnsi="黑体" w:eastAsia="黑体" w:cs="仿宋"/>
          <w:kern w:val="0"/>
          <w:sz w:val="32"/>
          <w:szCs w:val="32"/>
        </w:rPr>
      </w:pPr>
      <w:r>
        <w:rPr>
          <w:rFonts w:hint="eastAsia" w:ascii="仿宋" w:hAnsi="仿宋" w:eastAsia="仿宋"/>
          <w:b/>
          <w:sz w:val="32"/>
          <w:szCs w:val="32"/>
        </w:rPr>
        <w:t>（一）主要问题</w:t>
      </w:r>
    </w:p>
    <w:p>
      <w:pPr>
        <w:spacing w:line="620" w:lineRule="exact"/>
        <w:ind w:left="840" w:leftChars="400" w:firstLine="420" w:firstLineChars="0"/>
        <w:rPr>
          <w:rFonts w:ascii="仿宋" w:hAnsi="仿宋" w:eastAsia="仿宋"/>
          <w:sz w:val="32"/>
          <w:szCs w:val="32"/>
        </w:rPr>
      </w:pPr>
      <w:r>
        <w:rPr>
          <w:rFonts w:hint="eastAsia" w:ascii="仿宋" w:hAnsi="仿宋" w:eastAsia="仿宋"/>
          <w:sz w:val="32"/>
          <w:szCs w:val="32"/>
        </w:rPr>
        <w:t xml:space="preserve">1</w:t>
      </w:r>
      <w:r>
        <w:rPr>
          <w:rFonts w:ascii="仿宋" w:hAnsi="仿宋" w:cs="仿宋" w:eastAsia="仿宋"/>
          <w:sz w:val="32"/>
        </w:rPr>
        <w:t xml:space="preserve">. </w:t>
      </w:r>
      <w:r>
        <w:rPr>
          <w:rFonts w:ascii="仿宋" w:hAnsi="仿宋" w:cs="仿宋" w:eastAsia="仿宋"/>
          <w:sz w:val="32"/>
        </w:rPr>
        <w:t>根据（闽财教指(2021)131号）《关于提前下达2022年博物馆纪念馆免费开放补助资金的通知》的文件精神，通知中同意拨付仓山区博物馆免费开放补助资金15万元，截止2022年底，因受疫情影响， 原计划活动无法正常开展，且后期需要支付的款项区财政未能及时支付，因此全年只使用免费开放补助资金9.78万元。</w:t>
      </w:r>
    </w:p>
    <w:p>
      <w:pPr>
        <w:ind w:firstLine="630" w:firstLineChars="196"/>
        <w:rPr>
          <w:rFonts w:hint="default" w:ascii="黑体" w:hAnsi="黑体" w:eastAsia="黑体" w:cs="仿宋"/>
          <w:kern w:val="0"/>
          <w:sz w:val="32"/>
          <w:szCs w:val="32"/>
        </w:rPr>
      </w:pPr>
      <w:r>
        <w:rPr>
          <w:rFonts w:hint="eastAsia" w:ascii="仿宋" w:hAnsi="仿宋" w:eastAsia="仿宋"/>
          <w:b/>
          <w:sz w:val="32"/>
          <w:szCs w:val="32"/>
        </w:rPr>
        <w:t>（二）改进措施</w:t>
      </w:r>
    </w:p>
    <w:p>
      <w:pPr>
        <w:spacing w:line="620" w:lineRule="exact"/>
        <w:ind w:left="840" w:leftChars="400" w:firstLine="420" w:firstLineChars="0"/>
        <w:rPr>
          <w:rFonts w:ascii="仿宋" w:hAnsi="仿宋" w:eastAsia="仿宋"/>
          <w:sz w:val="32"/>
          <w:szCs w:val="32"/>
        </w:rPr>
      </w:pPr>
      <w:r>
        <w:rPr>
          <w:rFonts w:hint="eastAsia" w:ascii="仿宋" w:hAnsi="仿宋" w:eastAsia="仿宋"/>
          <w:sz w:val="32"/>
          <w:szCs w:val="32"/>
        </w:rPr>
        <w:t xml:space="preserve">1</w:t>
      </w:r>
      <w:r>
        <w:rPr>
          <w:rFonts w:ascii="仿宋" w:hAnsi="仿宋" w:cs="仿宋" w:eastAsia="仿宋"/>
          <w:sz w:val="32"/>
        </w:rPr>
        <w:t xml:space="preserve">. </w:t>
      </w:r>
      <w:r>
        <w:rPr>
          <w:rFonts w:ascii="仿宋" w:hAnsi="仿宋" w:cs="仿宋" w:eastAsia="仿宋"/>
          <w:sz w:val="32"/>
        </w:rPr>
        <w:t>1.加快资金拨付进度，项目完成后及时拨付资金。2.实时根据当前情况调整活动开展计划。</w:t>
      </w:r>
    </w:p>
    <w:p>
      <w:pPr>
        <w:ind w:left="840" w:leftChars="0" w:firstLine="420" w:firstLineChars="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pPr>
      <w:pStyle w:val="2"/>
      <w:tabs>
        <w:tab w:val="center" w:pos="4153"/>
        <w:tab w:val="right" w:pos="8306"/>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iMWEwNmExOThmYWU2OGRhYjAzZTQwZGIzOGVlMjQifQ=="/>
  </w:docVars>
  <w:rsids>
    <w:rsidRoot w:val="71776F75"/>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snapToGrid w:val="0"/>
      <w:jc w:val="left"/>
    </w:pPr>
    <w:rPr>
      <w:sz w:val="18"/>
      <w:szCs w:val="18"/>
    </w:rPr>
  </w:style>
  <w:style w:type="paragraph" w:styleId="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footer1.xml" Type="http://schemas.openxmlformats.org/officeDocument/2006/relationships/footer"/><Relationship Id="rId4" Target="theme/theme1.xml" Type="http://schemas.openxmlformats.org/officeDocument/2006/relationships/theme"/><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161</Words>
  <Characters>761</Characters>
  <Lines>0</Lines>
  <Paragraphs>0</Paragraphs>
  <TotalTime>23</TotalTime>
  <ScaleCrop>false</ScaleCrop>
  <LinksUpToDate>false</LinksUpToDate>
  <CharactersWithSpaces>768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EDY</cp:lastModifiedBy>
  <dcterms:modified xsi:type="dcterms:W3CDTF">2023-02-21T03:09:16Z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