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文物维护专项经费（含严复故居）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文物维护专项经费（含严复故居）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开展蔡忠惠公祠养护性修缮工程提升馆所整体观感，下拨文物安全经费保障全区文物消防安全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96.51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9.51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1)建设、改造、修缮工程量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1)文物维护数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