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用于传承脱胎漆器髤饰技艺弘扬有“福”文化项目合作费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共开展“漆趣课堂”19场次，漆艺研学3场次，漆艺展2场次，志愿服务相关活动多次被福州日报、福州晚报、醉美仓山公众号、仓山微文明公众号等媒体报道。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93.96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71.67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8.96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1)参与活动积极性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