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少体校后备人才建设专项经费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少体校后备人才建设专项经费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培养体育骨干，发现、输送体育后备人才，做好筹办全区体育运动会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11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95.3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1)学生参训人数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199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2)文化体育活动场次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703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1)受益学生数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199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1)受助学生满意度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