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val="e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"/>
        </w:rPr>
        <w:t>福州市麦浦小学简介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 w:firstLineChars="200"/>
        <w:textAlignment w:val="auto"/>
        <w:rPr>
          <w:rFonts w:ascii="仿宋_GB2312" w:hAnsi="仿宋_GB2312" w:eastAsia="仿宋_GB2312" w:cs="仿宋_GB2312"/>
          <w:sz w:val="36"/>
          <w:szCs w:val="36"/>
          <w:lang w:val="e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福州市麦浦小学坐落于风景秀丽的金山山麓、闽江之畔，是一所全日制完全小学。学校创办于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1947年10月，历史悠久，具有优良的办学传统。校内樟树成荫，香樟陪伴着校园，走过六十多载浩宇风云，书写着一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幅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又一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幅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的多彩画卷。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位于仓山区建新镇麦浦村104号，占地面积为9511.8平方米，校舍面积为6093.36平方米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，拥有2000多平方米环形塑胶跑道运动操场，全部班级实现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多媒体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教学。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规划班级数为18个班级，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现有20个班级，学生共计971人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，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教师52人，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其中在编教师为31人，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党员12人；具有中级职称教师14人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，高级职称1人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 w:firstLineChars="200"/>
        <w:textAlignment w:val="auto"/>
        <w:rPr>
          <w:rFonts w:ascii="仿宋_GB2312" w:hAnsi="仿宋_GB2312" w:eastAsia="仿宋_GB2312" w:cs="仿宋_GB2312"/>
          <w:sz w:val="36"/>
          <w:szCs w:val="36"/>
          <w:lang w:val="en"/>
        </w:rPr>
      </w:pPr>
      <w:r>
        <w:rPr>
          <w:rFonts w:ascii="仿宋_GB2312" w:hAnsi="仿宋_GB2312" w:eastAsia="仿宋_GB2312" w:cs="仿宋_GB2312"/>
          <w:sz w:val="36"/>
          <w:szCs w:val="36"/>
          <w:lang w:val="en"/>
        </w:rPr>
        <w:t>学校全面贯彻党的教育方针，</w:t>
      </w:r>
      <w:bookmarkStart w:id="0" w:name="_GoBack"/>
      <w:bookmarkEnd w:id="0"/>
      <w:r>
        <w:rPr>
          <w:rFonts w:ascii="仿宋_GB2312" w:hAnsi="仿宋_GB2312" w:eastAsia="仿宋_GB2312" w:cs="仿宋_GB2312"/>
          <w:sz w:val="36"/>
          <w:szCs w:val="36"/>
          <w:lang w:val="en"/>
        </w:rPr>
        <w:t>以全面推进课程改革为重点，以打牢基础，打造特色为总体发展方向，全面提高学校的办学和教育教学水平。以“教育是事业，事业的意义在于奉献；教育是科学，科学的价值在于求真；教育是艺术，艺术的生命在于创新。”为办学理念。以“面向全体，培养德、智、体、美、劳全面发展的学生”为办学宗旨，营造一校一品、丰富多彩的校园文化和乐教好学的浓厚氛围。以“砺志、勤勉、求实、自强”为校训，努力塑造“民主、和谐、质朴、向上”的校风，“爱生、乐教、勤研、善创”的教风，“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勤学、善思、尊师、进取”的学风。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 w:firstLineChars="200"/>
        <w:textAlignment w:val="auto"/>
        <w:rPr>
          <w:sz w:val="28"/>
        </w:rPr>
      </w:pPr>
      <w:r>
        <w:rPr>
          <w:rFonts w:ascii="仿宋_GB2312" w:hAnsi="仿宋_GB2312" w:eastAsia="仿宋_GB2312" w:cs="仿宋_GB2312"/>
          <w:sz w:val="36"/>
          <w:szCs w:val="36"/>
          <w:lang w:val="en"/>
        </w:rPr>
        <w:t>近年来，我校先后获得“福州市绿色学校”、“福州市优质家长学校”、“福州市实施素质教育先进学校”、“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福建省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义务教育标准化学校”、“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福州市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文明学校”、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“区4A级平安校园”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、“仓山区德育先进校”和“区教育先进单位”等光荣称号。</w:t>
      </w:r>
      <w:r>
        <w:rPr>
          <w:rFonts w:hint="eastAsia" w:ascii="仿宋_GB2312" w:hAnsi="仿宋_GB2312" w:eastAsia="仿宋_GB2312" w:cs="仿宋_GB2312"/>
          <w:sz w:val="36"/>
          <w:szCs w:val="36"/>
          <w:lang w:val="en"/>
        </w:rPr>
        <w:t>目前还是福州市非物质文化遗产项目传承示范基地、大学生美育实践基地。</w:t>
      </w:r>
      <w:r>
        <w:rPr>
          <w:rFonts w:ascii="仿宋_GB2312" w:hAnsi="仿宋_GB2312" w:eastAsia="仿宋_GB2312" w:cs="仿宋_GB2312"/>
          <w:sz w:val="36"/>
          <w:szCs w:val="36"/>
          <w:lang w:val="en"/>
        </w:rPr>
        <w:t>我校从外显校园环境到内蕴学校文化精神，不断促进学校的改革与发展，逐渐形成了办学特色，全面提升了整体教育水平，最终要把学校办成社会认可、家长满意“环境美、设施齐、师德好、学风正、特色显、质量高”的一所规范的实施素质教育的学校！</w:t>
      </w:r>
    </w:p>
    <w:sectPr>
      <w:pgSz w:w="11906" w:h="16838"/>
      <w:pgMar w:top="142" w:right="707" w:bottom="28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33"/>
    <w:rsid w:val="00066699"/>
    <w:rsid w:val="00423E74"/>
    <w:rsid w:val="00486DC9"/>
    <w:rsid w:val="004A5D0E"/>
    <w:rsid w:val="004D0809"/>
    <w:rsid w:val="005A498F"/>
    <w:rsid w:val="005A574B"/>
    <w:rsid w:val="00617E2C"/>
    <w:rsid w:val="00632A13"/>
    <w:rsid w:val="0086568F"/>
    <w:rsid w:val="008C4F39"/>
    <w:rsid w:val="008E08F6"/>
    <w:rsid w:val="009F6381"/>
    <w:rsid w:val="00A05EA2"/>
    <w:rsid w:val="00BE65A1"/>
    <w:rsid w:val="00CA3D33"/>
    <w:rsid w:val="00D12031"/>
    <w:rsid w:val="00EF5E5F"/>
    <w:rsid w:val="00F12BD2"/>
    <w:rsid w:val="2CF63084"/>
    <w:rsid w:val="53E4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644</Characters>
  <Lines>5</Lines>
  <Paragraphs>1</Paragraphs>
  <TotalTime>14</TotalTime>
  <ScaleCrop>false</ScaleCrop>
  <LinksUpToDate>false</LinksUpToDate>
  <CharactersWithSpaces>755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2022-09-01T13:58:00Z</dcterms:created>
  <dc:creator>Administrator</dc:creator>
  <cp:lastModifiedBy>履霜</cp:lastModifiedBy>
  <dcterms:modified xsi:type="dcterms:W3CDTF">2023-01-09T06:25:44Z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