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47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98"/>
        <w:gridCol w:w="3136"/>
        <w:gridCol w:w="3505"/>
        <w:gridCol w:w="1260"/>
        <w:gridCol w:w="2385"/>
        <w:gridCol w:w="15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附件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ind w:firstLine="5341" w:firstLineChars="19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年仓山区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非普惠性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民办幼儿园招生信息表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秋季小班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招生数</w:t>
            </w:r>
          </w:p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班级数/人数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收费标准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保教费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对湖街道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仓山区私立智慧树幼儿园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仓山区上三路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6-216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83591959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临江街道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仓山区太平洋城小金星幼儿园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仓山区观海路66号太平洋城12栋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88031826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88035179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1980元/月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仓山区罗马佳洲幼儿园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仓山区上渡街道横江路181号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88000939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仓山区日月星幼儿园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仓山区先锋路58号富贵天成小区内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83493703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红海园小金星幼儿园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仓山区滨州路206号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88073228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88003628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金昕仪幼儿园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金山街道金祥路533号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13110758652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15606062909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仓山区华威四季幼儿园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仓山区台屿路5号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88685111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6500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仓山区先锋幼儿园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仓山区大坪路170号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b/>
                <w:bCs/>
                <w:color w:val="auto"/>
                <w:sz w:val="18"/>
                <w:szCs w:val="18"/>
              </w:rPr>
              <w:t>83430016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福州华南实验幼儿园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福州市仓山区首山路146号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83562736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2021-06-15T03:53:48Z</dcterms:created>
  <dc:creator>Administrator</dc:creator>
  <cp:lastModifiedBy>又</cp:lastModifiedBy>
  <dcterms:modified xsi:type="dcterms:W3CDTF">2021-06-15T03:53:57Z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C7380EA82C3B4A20AB287EC74CA0B606</vt:lpwstr>
  </property>
</Properties>
</file>