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"/>
        <w:ind w:left="0" w:leftChars="0" w:right="0" w:firstLine="0" w:firstLineChars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附件 1</w:t>
      </w:r>
    </w:p>
    <w:p>
      <w:pPr>
        <w:pStyle w:val="4"/>
        <w:spacing w:before="7"/>
        <w:ind w:left="0"/>
        <w:rPr>
          <w:rFonts w:ascii="黑体"/>
          <w:sz w:val="12"/>
        </w:rPr>
      </w:pPr>
    </w:p>
    <w:p>
      <w:pPr>
        <w:pStyle w:val="4"/>
        <w:spacing w:before="3"/>
        <w:ind w:left="0" w:leftChars="0" w:firstLine="0" w:firstLineChars="0"/>
        <w:jc w:val="center"/>
        <w:rPr>
          <w:rFonts w:ascii="黑体"/>
          <w:sz w:val="25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sz w:val="32"/>
          <w:szCs w:val="32"/>
        </w:rPr>
        <w:t>年第</w:t>
      </w:r>
      <w:r>
        <w:rPr>
          <w:rFonts w:hint="eastAsia"/>
          <w:sz w:val="32"/>
          <w:szCs w:val="32"/>
          <w:lang w:val="en-US" w:eastAsia="zh-CN"/>
        </w:rPr>
        <w:t>四</w:t>
      </w:r>
      <w:r>
        <w:rPr>
          <w:sz w:val="32"/>
          <w:szCs w:val="32"/>
        </w:rPr>
        <w:t>季度镇街区政府网站信息更新情况</w:t>
      </w:r>
    </w:p>
    <w:p>
      <w:pPr>
        <w:tabs>
          <w:tab w:val="left" w:pos="312"/>
        </w:tabs>
        <w:adjustRightInd w:val="0"/>
        <w:snapToGrid w:val="0"/>
        <w:spacing w:line="360" w:lineRule="auto"/>
        <w:ind w:firstLine="0" w:firstLineChars="0"/>
        <w:jc w:val="center"/>
        <w:textAlignment w:val="baseline"/>
        <w:rPr>
          <w:rFonts w:hint="eastAsia" w:ascii="宋体" w:hAnsi="宋体" w:eastAsia="宋体" w:cs="宋体"/>
          <w:b w:val="0"/>
          <w:bCs w:val="0"/>
          <w:sz w:val="24"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ind w:firstLine="0" w:firstLineChars="0"/>
        <w:jc w:val="center"/>
        <w:textAlignment w:val="baseline"/>
        <w:rPr>
          <w:sz w:val="28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（统计数据截止202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4"/>
        </w:rPr>
        <w:t>日）</w:t>
      </w:r>
    </w:p>
    <w:tbl>
      <w:tblPr>
        <w:tblStyle w:val="7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825"/>
        <w:gridCol w:w="810"/>
        <w:gridCol w:w="825"/>
        <w:gridCol w:w="990"/>
        <w:gridCol w:w="2538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34" w:type="dxa"/>
            <w:vMerge w:val="restart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sz w:val="28"/>
              </w:rPr>
            </w:pPr>
          </w:p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  <w:lang w:val="zh-CN" w:eastAsia="zh-CN"/>
              </w:rPr>
            </w:pPr>
            <w:r>
              <w:rPr>
                <w:sz w:val="28"/>
              </w:rPr>
              <w:t>镇街名称</w:t>
            </w:r>
          </w:p>
        </w:tc>
        <w:tc>
          <w:tcPr>
            <w:tcW w:w="3450" w:type="dxa"/>
            <w:gridSpan w:val="4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  <w:lang w:val="zh-CN" w:eastAsia="zh-CN"/>
              </w:rPr>
            </w:pPr>
            <w:r>
              <w:rPr>
                <w:sz w:val="28"/>
              </w:rPr>
              <w:t>网站信息更新数（单位：条）</w:t>
            </w:r>
          </w:p>
        </w:tc>
        <w:tc>
          <w:tcPr>
            <w:tcW w:w="2538" w:type="dxa"/>
            <w:vMerge w:val="restart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完成情况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季度更新数排名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34" w:type="dxa"/>
            <w:vMerge w:val="continue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  <w:lang w:val="zh-CN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10</w:t>
            </w:r>
            <w:r>
              <w:rPr>
                <w:sz w:val="28"/>
              </w:rPr>
              <w:t>月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  <w:lang w:val="zh-CN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11</w:t>
            </w:r>
            <w:r>
              <w:rPr>
                <w:sz w:val="28"/>
              </w:rPr>
              <w:t>月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  <w:lang w:val="zh-CN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12</w:t>
            </w:r>
            <w:r>
              <w:rPr>
                <w:sz w:val="28"/>
              </w:rPr>
              <w:t>月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总计</w:t>
            </w:r>
          </w:p>
        </w:tc>
        <w:tc>
          <w:tcPr>
            <w:tcW w:w="2538" w:type="dxa"/>
            <w:vMerge w:val="continue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  <w:lang w:val="zh-CN" w:eastAsia="zh-CN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34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lang w:val="zh-CN" w:eastAsia="zh-CN"/>
              </w:rPr>
            </w:pPr>
            <w:r>
              <w:rPr>
                <w:sz w:val="28"/>
                <w:szCs w:val="28"/>
              </w:rPr>
              <w:t>临江街道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145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完成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eastAsia="仿宋_GB2312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634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sz w:val="28"/>
                <w:szCs w:val="28"/>
              </w:rPr>
              <w:t>东升街道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126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完成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34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sz w:val="28"/>
                <w:szCs w:val="28"/>
              </w:rPr>
              <w:t>仓前街道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102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完成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3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sz w:val="28"/>
                <w:szCs w:val="28"/>
              </w:rPr>
              <w:t>城门镇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完成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3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sz w:val="28"/>
                <w:szCs w:val="28"/>
              </w:rPr>
              <w:t>仓山镇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完成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3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sz w:val="28"/>
                <w:szCs w:val="28"/>
              </w:rPr>
              <w:t>盖山镇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zh-CN" w:eastAsia="zh-CN" w:bidi="ar-SA"/>
              </w:rPr>
              <w:t>完成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3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sz w:val="28"/>
                <w:szCs w:val="28"/>
              </w:rPr>
              <w:t>对湖街道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64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完成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3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sz w:val="28"/>
                <w:szCs w:val="28"/>
              </w:rPr>
              <w:t>螺洲镇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完成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34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sz w:val="28"/>
                <w:szCs w:val="28"/>
              </w:rPr>
              <w:t>三叉街街道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完成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3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sz w:val="28"/>
                <w:szCs w:val="28"/>
              </w:rPr>
              <w:t>下渡街道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完成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34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sz w:val="28"/>
                <w:szCs w:val="28"/>
              </w:rPr>
              <w:t>金山街道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10月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缺</w:t>
            </w:r>
            <w:r>
              <w:rPr>
                <w:rFonts w:hint="eastAsia" w:ascii="仿宋" w:hAnsi="仿宋" w:eastAsia="仿宋" w:cs="仿宋"/>
                <w:color w:val="FF000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篇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63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sz w:val="28"/>
                <w:szCs w:val="28"/>
              </w:rPr>
              <w:t>建新镇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10、11月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缺</w:t>
            </w:r>
            <w:r>
              <w:rPr>
                <w:rFonts w:hint="eastAsia" w:ascii="仿宋" w:hAnsi="仿宋" w:eastAsia="仿宋" w:cs="仿宋"/>
                <w:color w:val="FF0000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篇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634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sz w:val="28"/>
                <w:szCs w:val="28"/>
              </w:rPr>
              <w:t>上渡街道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spacing w:after="0"/>
              <w:ind w:left="0" w:leftChars="0" w:firstLine="300" w:firstLineChars="100"/>
              <w:jc w:val="both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10月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缺</w:t>
            </w:r>
            <w:r>
              <w:rPr>
                <w:rFonts w:hint="eastAsia" w:ascii="仿宋" w:hAnsi="仿宋" w:eastAsia="仿宋" w:cs="仿宋"/>
                <w:color w:val="FF0000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篇</w:t>
            </w:r>
          </w:p>
          <w:p>
            <w:pPr>
              <w:spacing w:after="0"/>
              <w:ind w:left="0" w:leftChars="0" w:firstLine="300" w:firstLineChars="100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11月缺</w:t>
            </w:r>
            <w:r>
              <w:rPr>
                <w:rFonts w:hint="eastAsia" w:ascii="仿宋" w:hAnsi="仿宋" w:eastAsia="仿宋" w:cs="仿宋"/>
                <w:color w:val="FF000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篇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不合格</w:t>
            </w:r>
          </w:p>
        </w:tc>
      </w:tr>
    </w:tbl>
    <w:p>
      <w:pPr>
        <w:spacing w:after="0"/>
        <w:ind w:left="0" w:leftChars="0" w:firstLine="0" w:firstLineChars="0"/>
        <w:jc w:val="both"/>
        <w:rPr>
          <w:sz w:val="28"/>
        </w:rPr>
        <w:sectPr>
          <w:footerReference r:id="rId5" w:type="default"/>
          <w:pgSz w:w="11910" w:h="16840"/>
          <w:pgMar w:top="1984" w:right="1417" w:bottom="1984" w:left="1587" w:header="720" w:footer="720" w:gutter="0"/>
          <w:pgNumType w:fmt="decimal"/>
          <w:cols w:space="720" w:num="1"/>
        </w:sectPr>
      </w:pPr>
    </w:p>
    <w:p>
      <w:pPr>
        <w:spacing w:before="46"/>
        <w:ind w:left="0" w:leftChars="0" w:right="0" w:firstLine="0" w:firstLineChars="0"/>
        <w:jc w:val="both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附件 2</w:t>
      </w:r>
    </w:p>
    <w:p>
      <w:pPr>
        <w:spacing w:before="222" w:after="37"/>
        <w:ind w:right="968"/>
        <w:jc w:val="center"/>
        <w:rPr>
          <w:sz w:val="28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年第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sz w:val="32"/>
          <w:szCs w:val="32"/>
        </w:rPr>
        <w:t>季度区直部门区政府网站信息更新情况</w:t>
      </w:r>
    </w:p>
    <w:p>
      <w:pPr>
        <w:tabs>
          <w:tab w:val="left" w:pos="312"/>
        </w:tabs>
        <w:adjustRightInd w:val="0"/>
        <w:snapToGrid w:val="0"/>
        <w:spacing w:line="360" w:lineRule="auto"/>
        <w:ind w:firstLine="0" w:firstLineChars="0"/>
        <w:jc w:val="center"/>
        <w:textAlignment w:val="baseline"/>
        <w:rPr>
          <w:rFonts w:hint="eastAsia" w:ascii="宋体" w:hAnsi="宋体" w:eastAsia="宋体" w:cs="宋体"/>
          <w:b w:val="0"/>
          <w:bCs w:val="0"/>
          <w:sz w:val="24"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ind w:firstLine="0" w:firstLineChars="0"/>
        <w:jc w:val="center"/>
        <w:textAlignment w:val="baseline"/>
        <w:rPr>
          <w:sz w:val="28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（统计数据截止202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4"/>
        </w:rPr>
        <w:t>日）</w:t>
      </w:r>
    </w:p>
    <w:tbl>
      <w:tblPr>
        <w:tblStyle w:val="7"/>
        <w:tblW w:w="9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870"/>
        <w:gridCol w:w="840"/>
        <w:gridCol w:w="900"/>
        <w:gridCol w:w="1230"/>
        <w:gridCol w:w="1936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96" w:type="dxa"/>
            <w:vMerge w:val="restart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sz w:val="28"/>
              </w:rPr>
            </w:pPr>
          </w:p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  <w:lang w:val="zh-CN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单位</w:t>
            </w:r>
            <w:r>
              <w:rPr>
                <w:sz w:val="28"/>
              </w:rPr>
              <w:t>名称</w:t>
            </w:r>
          </w:p>
        </w:tc>
        <w:tc>
          <w:tcPr>
            <w:tcW w:w="3840" w:type="dxa"/>
            <w:gridSpan w:val="4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  <w:lang w:val="zh-CN" w:eastAsia="zh-CN"/>
              </w:rPr>
            </w:pPr>
            <w:r>
              <w:rPr>
                <w:sz w:val="28"/>
              </w:rPr>
              <w:t>网站信息更新数（单位：条）</w:t>
            </w:r>
          </w:p>
        </w:tc>
        <w:tc>
          <w:tcPr>
            <w:tcW w:w="1936" w:type="dxa"/>
            <w:vMerge w:val="restart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eastAsia="仿宋_GB2312"/>
                <w:sz w:val="28"/>
                <w:lang w:val="en-US" w:eastAsia="zh-CN"/>
              </w:rPr>
              <w:t>完成情况</w:t>
            </w:r>
          </w:p>
        </w:tc>
        <w:tc>
          <w:tcPr>
            <w:tcW w:w="1466" w:type="dxa"/>
            <w:vMerge w:val="restart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eastAsia="仿宋_GB2312"/>
                <w:sz w:val="28"/>
                <w:lang w:val="en-US" w:eastAsia="zh-CN"/>
              </w:rPr>
              <w:t>季度更新数排名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596" w:type="dxa"/>
            <w:vMerge w:val="continue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  <w:lang w:val="zh-CN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10</w:t>
            </w:r>
            <w:r>
              <w:rPr>
                <w:sz w:val="28"/>
              </w:rPr>
              <w:t>月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  <w:lang w:val="zh-CN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11月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  <w:lang w:val="zh-CN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12</w:t>
            </w:r>
            <w:r>
              <w:rPr>
                <w:sz w:val="28"/>
              </w:rPr>
              <w:t>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 w:ascii="Times New Roman" w:eastAsia="仿宋_GB2312"/>
                <w:sz w:val="28"/>
                <w:lang w:val="en-US" w:eastAsia="zh-CN"/>
              </w:rPr>
              <w:t>总计</w:t>
            </w:r>
          </w:p>
        </w:tc>
        <w:tc>
          <w:tcPr>
            <w:tcW w:w="1936" w:type="dxa"/>
            <w:vMerge w:val="continue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  <w:lang w:val="zh-CN" w:eastAsia="zh-CN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59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人社局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99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102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251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32"/>
                <w:szCs w:val="32"/>
                <w:lang w:val="zh-CN" w:eastAsia="zh-CN"/>
              </w:rPr>
            </w:pPr>
            <w:r>
              <w:rPr>
                <w:sz w:val="32"/>
                <w:szCs w:val="32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eastAsia="仿宋_GB2312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color w:val="FF000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ind w:left="0" w:leftChars="0" w:right="361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民政局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242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sz w:val="32"/>
                <w:szCs w:val="32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ind w:left="0" w:leftChars="0" w:right="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生态环境局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58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170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ind w:left="0" w:leftChars="0" w:right="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卫健局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9"/>
              <w:ind w:left="0" w:leftChars="0" w:right="57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43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140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sz w:val="32"/>
                <w:szCs w:val="32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spacing w:before="199"/>
              <w:ind w:left="0" w:leftChars="0" w:right="56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市场监管局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115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spacing w:before="148"/>
              <w:ind w:left="0" w:leftChars="0" w:right="63" w:rightChars="0" w:firstLine="56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文体旅局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101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sz w:val="32"/>
                <w:szCs w:val="32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自然资源和规划局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48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26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zh-CN" w:eastAsia="zh-CN" w:bidi="ar-SA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spacing w:before="200"/>
              <w:ind w:left="0" w:leftChars="0" w:right="361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sz w:val="32"/>
                <w:szCs w:val="32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/>
                <w:color w:val="FF000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spacing w:before="201"/>
              <w:ind w:left="0" w:leftChars="0" w:right="361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发改局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spacing w:before="199"/>
              <w:ind w:left="0" w:leftChars="0" w:right="361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财政局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sz w:val="32"/>
                <w:szCs w:val="32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spacing w:before="200"/>
              <w:ind w:left="0" w:leftChars="0" w:right="361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spacing w:before="200"/>
              <w:ind w:left="0" w:leftChars="0" w:right="361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司法局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ind w:left="0" w:leftChars="0" w:right="361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城管局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sz w:val="32"/>
                <w:szCs w:val="32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spacing w:before="200"/>
              <w:ind w:left="0" w:leftChars="0" w:right="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房管局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spacing w:before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公安分局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/>
                <w:color w:val="FF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ind w:left="0" w:leftChars="0" w:right="63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统计局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ind w:left="0" w:leftChars="0" w:right="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审计局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ind w:left="0" w:leftChars="0" w:right="63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农业农村局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10月缺</w:t>
            </w: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ind w:left="0" w:leftChars="0" w:right="361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工信局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12月缺</w:t>
            </w: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ind w:left="0" w:leftChars="0" w:right="361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退役军人事务局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12月缺</w:t>
            </w: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ind w:left="0" w:leftChars="0" w:right="361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应急管理局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10月缺</w:t>
            </w: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篇12月缺</w:t>
            </w: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ind w:left="0" w:leftChars="0" w:right="361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商务局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10月缺</w:t>
            </w: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篇11月缺</w:t>
            </w: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篇12月缺</w:t>
            </w: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不合格</w:t>
            </w:r>
          </w:p>
        </w:tc>
      </w:tr>
    </w:tbl>
    <w:p>
      <w:pPr>
        <w:spacing w:before="222" w:after="37"/>
        <w:ind w:left="968" w:right="968" w:firstLine="0"/>
        <w:jc w:val="center"/>
        <w:rPr>
          <w:sz w:val="28"/>
        </w:rPr>
      </w:pPr>
    </w:p>
    <w:p>
      <w:pPr>
        <w:spacing w:before="222" w:after="37"/>
        <w:ind w:left="968" w:right="968" w:firstLine="0"/>
        <w:jc w:val="center"/>
        <w:rPr>
          <w:sz w:val="28"/>
        </w:rPr>
      </w:pPr>
    </w:p>
    <w:p>
      <w:pPr>
        <w:spacing w:before="222" w:after="37"/>
        <w:ind w:left="968" w:right="968" w:firstLine="0"/>
        <w:jc w:val="center"/>
        <w:rPr>
          <w:sz w:val="28"/>
        </w:rPr>
      </w:pPr>
    </w:p>
    <w:p>
      <w:pPr>
        <w:spacing w:before="222" w:after="37"/>
        <w:ind w:left="968" w:right="968" w:firstLine="0"/>
        <w:jc w:val="center"/>
        <w:rPr>
          <w:sz w:val="28"/>
        </w:rPr>
      </w:pPr>
    </w:p>
    <w:p>
      <w:pPr>
        <w:spacing w:before="222" w:after="37"/>
        <w:ind w:left="968" w:right="968" w:firstLine="0"/>
        <w:jc w:val="center"/>
        <w:rPr>
          <w:sz w:val="28"/>
        </w:rPr>
      </w:pPr>
    </w:p>
    <w:p>
      <w:pPr>
        <w:spacing w:before="222" w:after="37"/>
        <w:ind w:left="968" w:right="968" w:firstLine="0"/>
        <w:jc w:val="center"/>
        <w:rPr>
          <w:sz w:val="28"/>
        </w:rPr>
      </w:pPr>
    </w:p>
    <w:p>
      <w:pPr>
        <w:spacing w:before="222" w:after="37"/>
        <w:ind w:left="968" w:right="968" w:firstLine="0"/>
        <w:jc w:val="center"/>
        <w:rPr>
          <w:sz w:val="28"/>
        </w:rPr>
      </w:pPr>
    </w:p>
    <w:p>
      <w:pPr>
        <w:spacing w:before="222" w:after="37"/>
        <w:ind w:left="968" w:right="968" w:firstLine="0"/>
        <w:jc w:val="center"/>
        <w:rPr>
          <w:sz w:val="28"/>
        </w:rPr>
      </w:pPr>
    </w:p>
    <w:p>
      <w:pPr>
        <w:spacing w:before="222" w:after="37"/>
        <w:ind w:left="968" w:right="968" w:firstLine="0"/>
        <w:jc w:val="center"/>
        <w:rPr>
          <w:sz w:val="28"/>
        </w:rPr>
      </w:pPr>
    </w:p>
    <w:p>
      <w:pPr>
        <w:spacing w:before="222" w:after="37"/>
        <w:ind w:left="968" w:right="968" w:firstLine="0"/>
        <w:jc w:val="center"/>
        <w:rPr>
          <w:sz w:val="28"/>
        </w:rPr>
      </w:pPr>
    </w:p>
    <w:p>
      <w:pPr>
        <w:spacing w:before="222" w:after="37"/>
        <w:ind w:left="968" w:right="968" w:firstLine="0"/>
        <w:jc w:val="center"/>
        <w:rPr>
          <w:sz w:val="28"/>
        </w:rPr>
      </w:pPr>
    </w:p>
    <w:p>
      <w:pPr>
        <w:tabs>
          <w:tab w:val="left" w:pos="312"/>
        </w:tabs>
        <w:ind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tabs>
          <w:tab w:val="left" w:pos="312"/>
        </w:tabs>
        <w:ind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tabs>
          <w:tab w:val="left" w:pos="312"/>
        </w:tabs>
        <w:ind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tabs>
          <w:tab w:val="left" w:pos="312"/>
        </w:tabs>
        <w:ind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tabs>
          <w:tab w:val="left" w:pos="312"/>
        </w:tabs>
        <w:ind w:firstLine="0" w:firstLineChars="0"/>
        <w:jc w:val="both"/>
        <w:textAlignment w:val="baseline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附件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3</w:t>
      </w:r>
    </w:p>
    <w:p>
      <w:pPr>
        <w:tabs>
          <w:tab w:val="left" w:pos="312"/>
        </w:tabs>
        <w:adjustRightInd w:val="0"/>
        <w:snapToGrid w:val="0"/>
        <w:spacing w:line="360" w:lineRule="auto"/>
        <w:ind w:firstLine="0" w:firstLineChars="0"/>
        <w:jc w:val="center"/>
        <w:textAlignment w:val="baseline"/>
        <w:rPr>
          <w:rFonts w:hint="eastAsia"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202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年第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季度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仓山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区政务新媒体考核情况</w:t>
      </w:r>
    </w:p>
    <w:p>
      <w:pPr>
        <w:tabs>
          <w:tab w:val="left" w:pos="312"/>
        </w:tabs>
        <w:adjustRightInd w:val="0"/>
        <w:snapToGrid w:val="0"/>
        <w:spacing w:line="360" w:lineRule="auto"/>
        <w:ind w:firstLine="0" w:firstLineChars="0"/>
        <w:jc w:val="center"/>
        <w:textAlignment w:val="baseline"/>
        <w:rPr>
          <w:rFonts w:hint="eastAsia" w:ascii="仿宋" w:hAnsi="仿宋" w:eastAsia="仿宋" w:cs="仿宋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（统计数据截止202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28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</w:rPr>
        <w:t>日）</w:t>
      </w:r>
    </w:p>
    <w:tbl>
      <w:tblPr>
        <w:tblStyle w:val="7"/>
        <w:tblW w:w="10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192"/>
        <w:gridCol w:w="1628"/>
        <w:gridCol w:w="1507"/>
        <w:gridCol w:w="1129"/>
        <w:gridCol w:w="1318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3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开设主体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新媒体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是否2周内更新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考核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结果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存在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中共福州市仓山区委宣传部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醉美仓山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订阅号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福州市仓山区行政服务中心管委会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仓山营商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服务号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政务微信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福州市仓山区旅游事业发展中心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仓山旅游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订阅号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政务微信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福州市仓山区司法局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法治仓山（订阅号）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政务微信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福州市仓山区信访局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福州市仓山区信访局（订阅号）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政务微信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福州市仓山区文化体育和旅游局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仓山区文化体育和旅游局（订阅号）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政务微信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福州市仓山区疾病预防控制中心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福州仓山疾控（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号）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政务微信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福州市仓山区教育局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福州仓山区教育局（订阅号）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政务微信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福州市仓山区妇幼保健院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福州市仓山区妇幼保健院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服务号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政务微信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仓山区自然资源和规划局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南台自然资源和规划（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订阅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号）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政务微信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福州市仓山区工业和信息化局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福州市仓山区工业和信息化局（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订阅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号）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福州市仓山区烟台山管理委员会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行走烟台山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服务号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政务微信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福州市仓山区人民政府三叉街街道办事处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三叉街街道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订阅号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政务微信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福州市仓山区商务局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福州市仓山区商务局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订阅号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福州市仓山区建新镇人民政府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魅力南台 活力建新（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订阅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号）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政务微信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福州金山工业园区管理委员会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福州金山工业园区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服务号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政务微信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福州市仓山区国有资产服务中心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仓山国资（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订阅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号）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政务微信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福州市仓山区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城门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镇人民政府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城门镇垃分办（订阅号）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政务微信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福州市仓山区人民政府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仓山发布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政务微博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福州市仓山区旅游事业发展中心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仓山旅游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政务微博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福州市公安局仓山分局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福州仓山警方在线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政务微博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before="222" w:after="37"/>
        <w:ind w:left="968" w:right="968" w:firstLine="0"/>
        <w:jc w:val="center"/>
        <w:rPr>
          <w:sz w:val="28"/>
        </w:rPr>
      </w:pPr>
    </w:p>
    <w:p>
      <w:pPr>
        <w:spacing w:before="222" w:after="37"/>
        <w:ind w:left="968" w:right="968" w:firstLine="0"/>
        <w:jc w:val="center"/>
        <w:rPr>
          <w:sz w:val="28"/>
        </w:rPr>
      </w:pPr>
    </w:p>
    <w:p>
      <w:pPr>
        <w:spacing w:after="0"/>
        <w:ind w:left="0" w:leftChars="0" w:firstLine="0" w:firstLineChars="0"/>
        <w:jc w:val="both"/>
        <w:rPr>
          <w:sz w:val="28"/>
        </w:rPr>
        <w:sectPr>
          <w:pgSz w:w="11910" w:h="16840"/>
          <w:pgMar w:top="1560" w:right="1120" w:bottom="280" w:left="1120" w:header="720" w:footer="720" w:gutter="0"/>
          <w:pgNumType w:fmt="decimal"/>
          <w:cols w:space="720" w:num="1"/>
        </w:sectPr>
      </w:pPr>
    </w:p>
    <w:p>
      <w:pPr>
        <w:spacing w:before="46"/>
        <w:ind w:left="0" w:leftChars="0" w:right="0" w:firstLine="0" w:firstLineChars="0"/>
        <w:jc w:val="left"/>
        <w:rPr>
          <w:rFonts w:hint="eastAsia" w:ascii="黑体" w:eastAsia="黑体"/>
          <w:sz w:val="28"/>
          <w:lang w:val="en-US" w:eastAsia="zh-CN"/>
        </w:rPr>
      </w:pPr>
      <w:r>
        <w:rPr>
          <w:rFonts w:hint="default" w:ascii="黑体" w:eastAsia="黑体"/>
          <w:sz w:val="28"/>
          <w:lang w:eastAsia="zh-CN"/>
        </w:rPr>
        <w:t>附件4</w:t>
      </w:r>
    </w:p>
    <w:p>
      <w:pPr>
        <w:spacing w:line="8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福州市政务新媒体开设备案登记表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楷体" w:hAnsi="方正楷体" w:eastAsia="方正楷体" w:cs="方正楷体"/>
          <w:spacing w:val="-10"/>
          <w:sz w:val="21"/>
          <w:lang w:eastAsia="zh-CN"/>
        </w:rPr>
      </w:pPr>
      <w:r>
        <w:rPr>
          <w:rFonts w:hint="eastAsia" w:ascii="方正楷体" w:hAnsi="方正楷体" w:eastAsia="方正楷体" w:cs="方正楷体"/>
          <w:spacing w:val="-10"/>
          <w:sz w:val="21"/>
          <w:lang w:eastAsia="zh-CN"/>
        </w:rPr>
        <w:t>填报单位（盖章）：</w:t>
      </w:r>
    </w:p>
    <w:tbl>
      <w:tblPr>
        <w:tblStyle w:val="6"/>
        <w:tblW w:w="13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"/>
        <w:gridCol w:w="1153"/>
        <w:gridCol w:w="1141"/>
        <w:gridCol w:w="1347"/>
        <w:gridCol w:w="1346"/>
        <w:gridCol w:w="1955"/>
        <w:gridCol w:w="1219"/>
        <w:gridCol w:w="1451"/>
        <w:gridCol w:w="1452"/>
        <w:gridCol w:w="686"/>
        <w:gridCol w:w="876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951" w:hRule="atLeast"/>
          <w:jc w:val="center"/>
        </w:trPr>
        <w:tc>
          <w:tcPr>
            <w:tcW w:w="35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53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平台类型</w:t>
            </w:r>
          </w:p>
        </w:tc>
        <w:tc>
          <w:tcPr>
            <w:tcW w:w="11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账号名称</w:t>
            </w:r>
          </w:p>
        </w:tc>
        <w:tc>
          <w:tcPr>
            <w:tcW w:w="134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134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运营主体</w:t>
            </w:r>
          </w:p>
        </w:tc>
        <w:tc>
          <w:tcPr>
            <w:tcW w:w="195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网址/二维码</w:t>
            </w:r>
          </w:p>
        </w:tc>
        <w:tc>
          <w:tcPr>
            <w:tcW w:w="121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是否建立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审核机制</w:t>
            </w:r>
          </w:p>
        </w:tc>
        <w:tc>
          <w:tcPr>
            <w:tcW w:w="145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联系人姓名、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45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负责人姓名、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68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87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账号ID</w:t>
            </w:r>
          </w:p>
        </w:tc>
        <w:tc>
          <w:tcPr>
            <w:tcW w:w="99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任意一篇文章的链接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  <w:jc w:val="center"/>
        </w:trPr>
        <w:tc>
          <w:tcPr>
            <w:tcW w:w="35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3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35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3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35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3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2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3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0"/>
        <w:ind w:left="0" w:leftChars="0" w:right="0" w:firstLine="0" w:firstLineChars="0"/>
        <w:jc w:val="left"/>
        <w:textAlignment w:val="auto"/>
        <w:rPr>
          <w:rFonts w:hint="eastAsia"/>
          <w:sz w:val="30"/>
          <w:szCs w:val="30"/>
          <w:lang w:eastAsia="zh-CN"/>
        </w:rPr>
      </w:pPr>
    </w:p>
    <w:sectPr>
      <w:footerReference r:id="rId6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slDbw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94219"/>
    <w:rsid w:val="077A36B1"/>
    <w:rsid w:val="111B16B0"/>
    <w:rsid w:val="1BB37817"/>
    <w:rsid w:val="1DB44F4B"/>
    <w:rsid w:val="21494219"/>
    <w:rsid w:val="23203E9D"/>
    <w:rsid w:val="23CD344C"/>
    <w:rsid w:val="361A58C3"/>
    <w:rsid w:val="44715FE9"/>
    <w:rsid w:val="44B36B4F"/>
    <w:rsid w:val="47BB30CE"/>
    <w:rsid w:val="49DC582D"/>
    <w:rsid w:val="51E10F74"/>
    <w:rsid w:val="52222412"/>
    <w:rsid w:val="67742D4E"/>
    <w:rsid w:val="6B5B675C"/>
    <w:rsid w:val="6E5D6B7B"/>
    <w:rsid w:val="77FB601D"/>
    <w:rsid w:val="79B81966"/>
    <w:rsid w:val="7C1C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960" w:firstLineChars="200"/>
      <w:jc w:val="left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Body Text"/>
    <w:basedOn w:val="1"/>
    <w:qFormat/>
    <w:uiPriority w:val="1"/>
    <w:pPr>
      <w:ind w:left="68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2021-10-14T02:34:00Z</dcterms:created>
  <dc:creator>　</dc:creator>
  <cp:lastModifiedBy>　</cp:lastModifiedBy>
  <cp:lastPrinted>2021-10-19T09:16:00Z</cp:lastPrinted>
  <dcterms:modified xsi:type="dcterms:W3CDTF">2021-12-29T07:01:04Z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4DD2E2406550454A9F81FA9B933AED12</vt:lpwstr>
  </property>
</Properties>
</file>