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pStyle w:val="2"/>
        <w:rPr>
          <w:rFonts w:hint="default"/>
          <w:lang w:val="en-US" w:eastAsia="zh-CN"/>
        </w:rPr>
      </w:pPr>
    </w:p>
    <w:p>
      <w:pPr>
        <w:ind w:left="0" w:leftChars="0" w:firstLine="0" w:firstLineChars="0"/>
        <w:jc w:val="center"/>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lang w:eastAsia="zh-CN"/>
        </w:rPr>
        <w:t>仓山区</w:t>
      </w:r>
      <w:r>
        <w:rPr>
          <w:rFonts w:hint="eastAsia" w:ascii="方正小标宋简体" w:hAnsi="方正小标宋简体" w:eastAsia="方正小标宋简体" w:cs="方正小标宋简体"/>
          <w:b w:val="0"/>
          <w:bCs w:val="0"/>
          <w:w w:val="95"/>
          <w:sz w:val="44"/>
          <w:szCs w:val="44"/>
        </w:rPr>
        <w:t>加强入河排污口监督管理</w:t>
      </w:r>
      <w:r>
        <w:rPr>
          <w:rFonts w:hint="eastAsia" w:ascii="方正小标宋简体" w:hAnsi="方正小标宋简体" w:eastAsia="方正小标宋简体" w:cs="方正小标宋简体"/>
          <w:b w:val="0"/>
          <w:bCs w:val="0"/>
          <w:w w:val="95"/>
          <w:sz w:val="44"/>
          <w:szCs w:val="44"/>
          <w:lang w:eastAsia="zh-CN"/>
        </w:rPr>
        <w:t>实施</w:t>
      </w:r>
      <w:r>
        <w:rPr>
          <w:rFonts w:hint="eastAsia" w:ascii="方正小标宋简体" w:hAnsi="方正小标宋简体" w:eastAsia="方正小标宋简体" w:cs="方正小标宋简体"/>
          <w:b w:val="0"/>
          <w:bCs w:val="0"/>
          <w:w w:val="95"/>
          <w:sz w:val="44"/>
          <w:szCs w:val="44"/>
        </w:rPr>
        <w:t>方案</w:t>
      </w:r>
    </w:p>
    <w:p>
      <w:pPr>
        <w:pStyle w:val="2"/>
        <w:ind w:left="0" w:leftChars="0" w:firstLine="0" w:firstLineChars="0"/>
        <w:jc w:val="center"/>
        <w:rPr>
          <w:rFonts w:hint="eastAsia" w:ascii="楷体" w:hAnsi="楷体" w:eastAsia="楷体" w:cs="楷体"/>
          <w:sz w:val="32"/>
          <w:szCs w:val="32"/>
          <w:lang w:eastAsia="zh-CN"/>
        </w:rPr>
      </w:pPr>
      <w:r>
        <w:rPr>
          <w:rFonts w:hint="eastAsia" w:ascii="楷体" w:hAnsi="楷体" w:eastAsia="楷体" w:cs="楷体"/>
          <w:b w:val="0"/>
          <w:bCs w:val="0"/>
          <w:w w:val="95"/>
          <w:sz w:val="32"/>
          <w:szCs w:val="32"/>
          <w:lang w:eastAsia="zh-CN"/>
        </w:rPr>
        <w:t>（征求意见稿）</w:t>
      </w:r>
    </w:p>
    <w:p>
      <w:pPr>
        <w:pStyle w:val="2"/>
        <w:rPr>
          <w:rFonts w:hint="eastAsia"/>
        </w:rPr>
      </w:pP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为贯彻落实国务院办公厅《关于加强入河入海排污口监督管理工作的实施意见》（国办函〔2022〕17号）</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省政府办公厅《</w:t>
      </w:r>
      <w:r>
        <w:rPr>
          <w:rFonts w:hint="eastAsia" w:ascii="仿宋_GB2312" w:eastAsia="仿宋_GB2312"/>
          <w:sz w:val="34"/>
          <w:szCs w:val="34"/>
        </w:rPr>
        <w:t>关于印发加强入河入海排污口监督管理工作方案的通知</w:t>
      </w:r>
      <w:r>
        <w:rPr>
          <w:rFonts w:hint="eastAsia" w:ascii="仿宋_GB2312" w:hAnsi="仿宋_GB2312" w:eastAsia="仿宋_GB2312" w:cs="仿宋_GB2312"/>
          <w:sz w:val="34"/>
          <w:szCs w:val="34"/>
        </w:rPr>
        <w:t>》（闽政办〔2022〕</w:t>
      </w:r>
      <w:r>
        <w:rPr>
          <w:rFonts w:ascii="仿宋_GB2312" w:hAnsi="仿宋_GB2312" w:eastAsia="仿宋_GB2312" w:cs="仿宋_GB2312"/>
          <w:sz w:val="34"/>
          <w:szCs w:val="34"/>
        </w:rPr>
        <w:t>43</w:t>
      </w:r>
      <w:r>
        <w:rPr>
          <w:rFonts w:hint="eastAsia" w:ascii="仿宋_GB2312" w:hAnsi="仿宋_GB2312" w:eastAsia="仿宋_GB2312" w:cs="仿宋_GB2312"/>
          <w:sz w:val="34"/>
          <w:szCs w:val="34"/>
        </w:rPr>
        <w:t>号）</w:t>
      </w:r>
      <w:r>
        <w:rPr>
          <w:rFonts w:hint="eastAsia" w:ascii="仿宋_GB2312" w:hAnsi="仿宋_GB2312" w:eastAsia="仿宋_GB2312" w:cs="仿宋_GB2312"/>
          <w:sz w:val="34"/>
          <w:szCs w:val="34"/>
          <w:lang w:eastAsia="zh-CN"/>
        </w:rPr>
        <w:t>和市</w:t>
      </w:r>
      <w:r>
        <w:rPr>
          <w:rFonts w:hint="eastAsia" w:ascii="仿宋_GB2312" w:hAnsi="仿宋_GB2312" w:eastAsia="仿宋_GB2312" w:cs="仿宋_GB2312"/>
          <w:sz w:val="34"/>
          <w:szCs w:val="34"/>
        </w:rPr>
        <w:t>政府办公厅《</w:t>
      </w:r>
      <w:r>
        <w:rPr>
          <w:rFonts w:hint="eastAsia" w:ascii="仿宋_GB2312" w:eastAsia="仿宋_GB2312"/>
          <w:sz w:val="34"/>
          <w:szCs w:val="34"/>
        </w:rPr>
        <w:t>关于印发加强入河入海排污口监督管理工作方案的通知</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榕</w:t>
      </w:r>
      <w:r>
        <w:rPr>
          <w:rFonts w:hint="eastAsia" w:ascii="仿宋_GB2312" w:hAnsi="仿宋_GB2312" w:eastAsia="仿宋_GB2312" w:cs="仿宋_GB2312"/>
          <w:sz w:val="34"/>
          <w:szCs w:val="34"/>
        </w:rPr>
        <w:t>政办</w:t>
      </w:r>
      <w:r>
        <w:rPr>
          <w:rFonts w:hint="eastAsia" w:ascii="仿宋_GB2312" w:hAnsi="仿宋_GB2312" w:eastAsia="仿宋_GB2312" w:cs="仿宋_GB2312"/>
          <w:sz w:val="34"/>
          <w:szCs w:val="34"/>
          <w:lang w:eastAsia="zh-CN"/>
        </w:rPr>
        <w:t>规</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号）</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加强和规范排污口监督管理，推动加快建设美丽河湖，结合我</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实际，制定本</w:t>
      </w:r>
      <w:r>
        <w:rPr>
          <w:rFonts w:hint="eastAsia" w:ascii="仿宋_GB2312" w:hAnsi="仿宋_GB2312" w:eastAsia="仿宋_GB2312" w:cs="仿宋_GB2312"/>
          <w:sz w:val="34"/>
          <w:szCs w:val="34"/>
          <w:lang w:eastAsia="zh-CN"/>
        </w:rPr>
        <w:t>实施</w:t>
      </w:r>
      <w:r>
        <w:rPr>
          <w:rFonts w:hint="eastAsia" w:ascii="仿宋_GB2312" w:hAnsi="仿宋_GB2312" w:eastAsia="仿宋_GB2312" w:cs="仿宋_GB2312"/>
          <w:sz w:val="34"/>
          <w:szCs w:val="34"/>
        </w:rPr>
        <w:t>方案。</w:t>
      </w:r>
    </w:p>
    <w:p>
      <w:pPr>
        <w:keepNext w:val="0"/>
        <w:keepLines w:val="0"/>
        <w:pageBreakBefore w:val="0"/>
        <w:widowControl/>
        <w:kinsoku/>
        <w:wordWrap/>
        <w:overflowPunct/>
        <w:topLinePunct w:val="0"/>
        <w:autoSpaceDE/>
        <w:autoSpaceDN/>
        <w:bidi w:val="0"/>
        <w:adjustRightInd/>
        <w:snapToGrid/>
        <w:spacing w:afterAutospacing="0" w:line="560" w:lineRule="exact"/>
        <w:ind w:left="0" w:firstLine="680" w:firstLineChars="200"/>
        <w:jc w:val="both"/>
        <w:textAlignment w:val="auto"/>
        <w:rPr>
          <w:rFonts w:hint="eastAsia" w:ascii="Times New Roman" w:hAnsi="Times New Roman" w:eastAsia="黑体" w:cs="Times New Roman"/>
          <w:color w:val="000000"/>
          <w:w w:val="100"/>
          <w:kern w:val="0"/>
          <w:sz w:val="34"/>
          <w:szCs w:val="34"/>
          <w:lang w:eastAsia="zh-CN"/>
        </w:rPr>
      </w:pPr>
      <w:r>
        <w:rPr>
          <w:rFonts w:hint="default" w:ascii="Times New Roman" w:hAnsi="Times New Roman" w:eastAsia="黑体" w:cs="Times New Roman"/>
          <w:color w:val="000000"/>
          <w:w w:val="100"/>
          <w:kern w:val="0"/>
          <w:sz w:val="34"/>
          <w:szCs w:val="34"/>
        </w:rPr>
        <w:t>一、</w:t>
      </w:r>
      <w:r>
        <w:rPr>
          <w:rFonts w:hint="eastAsia" w:eastAsia="黑体" w:cs="Times New Roman"/>
          <w:color w:val="000000"/>
          <w:w w:val="100"/>
          <w:kern w:val="0"/>
          <w:sz w:val="34"/>
          <w:szCs w:val="34"/>
          <w:lang w:eastAsia="zh-CN"/>
        </w:rPr>
        <w:t>整治</w:t>
      </w:r>
      <w:r>
        <w:rPr>
          <w:rFonts w:hint="eastAsia" w:ascii="Times New Roman" w:hAnsi="Times New Roman" w:eastAsia="黑体" w:cs="Times New Roman"/>
          <w:color w:val="000000"/>
          <w:w w:val="100"/>
          <w:kern w:val="0"/>
          <w:sz w:val="34"/>
          <w:szCs w:val="34"/>
          <w:lang w:eastAsia="zh-CN"/>
        </w:rPr>
        <w:t>工作目标</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80" w:firstLineChars="20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eastAsia="zh-CN"/>
        </w:rPr>
        <w:t>全面</w:t>
      </w:r>
      <w:r>
        <w:rPr>
          <w:rFonts w:hint="eastAsia" w:ascii="仿宋_GB2312" w:hAnsi="仿宋_GB2312" w:eastAsia="仿宋_GB2312" w:cs="仿宋_GB2312"/>
          <w:sz w:val="34"/>
          <w:szCs w:val="34"/>
          <w:highlight w:val="none"/>
        </w:rPr>
        <w:t>推进</w:t>
      </w:r>
      <w:r>
        <w:rPr>
          <w:rFonts w:hint="eastAsia" w:ascii="仿宋_GB2312" w:hAnsi="仿宋_GB2312" w:eastAsia="仿宋_GB2312" w:cs="仿宋_GB2312"/>
          <w:sz w:val="34"/>
          <w:szCs w:val="34"/>
          <w:highlight w:val="none"/>
          <w:lang w:eastAsia="zh-CN"/>
        </w:rPr>
        <w:t>闽江流域</w:t>
      </w:r>
      <w:r>
        <w:rPr>
          <w:rFonts w:hint="eastAsia" w:ascii="仿宋_GB2312" w:hAnsi="仿宋_GB2312" w:eastAsia="仿宋_GB2312" w:cs="仿宋_GB2312"/>
          <w:sz w:val="34"/>
          <w:szCs w:val="34"/>
          <w:highlight w:val="none"/>
        </w:rPr>
        <w:t>排污口排查、监测、溯源、整治</w:t>
      </w:r>
      <w:r>
        <w:rPr>
          <w:rFonts w:hint="eastAsia" w:ascii="仿宋_GB2312" w:hAnsi="仿宋_GB2312" w:eastAsia="仿宋_GB2312" w:cs="仿宋_GB2312"/>
          <w:sz w:val="34"/>
          <w:szCs w:val="34"/>
          <w:highlight w:val="none"/>
          <w:lang w:eastAsia="zh-CN"/>
        </w:rPr>
        <w:t>工作，最终实现排污口规范化管理</w:t>
      </w:r>
      <w:r>
        <w:rPr>
          <w:rFonts w:hint="eastAsia" w:ascii="仿宋_GB2312" w:hAnsi="仿宋_GB2312" w:eastAsia="仿宋_GB2312" w:cs="仿宋_GB2312"/>
          <w:sz w:val="34"/>
          <w:szCs w:val="34"/>
          <w:highlight w:val="none"/>
        </w:rPr>
        <w:t>。</w:t>
      </w:r>
    </w:p>
    <w:p>
      <w:pPr>
        <w:keepNext w:val="0"/>
        <w:keepLines w:val="0"/>
        <w:pageBreakBefore w:val="0"/>
        <w:widowControl w:val="0"/>
        <w:kinsoku/>
        <w:wordWrap/>
        <w:overflowPunct/>
        <w:topLinePunct w:val="0"/>
        <w:autoSpaceDE/>
        <w:autoSpaceDN/>
        <w:bidi w:val="0"/>
        <w:snapToGrid/>
        <w:spacing w:afterAutospacing="0" w:line="560" w:lineRule="exact"/>
        <w:ind w:firstLine="680" w:firstLineChars="200"/>
        <w:textAlignment w:val="auto"/>
        <w:rPr>
          <w:rFonts w:ascii="仿宋_GB2312" w:hAnsi="仿宋_GB2312" w:eastAsia="仿宋_GB2312" w:cs="仿宋_GB2312"/>
          <w:color w:val="auto"/>
          <w:sz w:val="34"/>
          <w:szCs w:val="34"/>
          <w:highlight w:val="none"/>
          <w:u w:val="none"/>
        </w:rPr>
      </w:pPr>
      <w:r>
        <w:rPr>
          <w:rFonts w:hint="eastAsia" w:ascii="仿宋_GB2312" w:hAnsi="仿宋_GB2312" w:eastAsia="仿宋_GB2312" w:cs="仿宋_GB2312"/>
          <w:color w:val="auto"/>
          <w:sz w:val="34"/>
          <w:szCs w:val="34"/>
          <w:highlight w:val="none"/>
          <w:u w:val="none"/>
          <w:lang w:val="en-US" w:eastAsia="zh-CN"/>
        </w:rPr>
        <w:t>2023年底前，</w:t>
      </w:r>
      <w:r>
        <w:rPr>
          <w:rFonts w:hint="eastAsia" w:ascii="仿宋_GB2312" w:hAnsi="仿宋_GB2312" w:eastAsia="仿宋_GB2312" w:cs="仿宋_GB2312"/>
          <w:color w:val="auto"/>
          <w:sz w:val="34"/>
          <w:szCs w:val="34"/>
          <w:highlight w:val="none"/>
          <w:u w:val="none"/>
          <w:lang w:eastAsia="zh-CN"/>
        </w:rPr>
        <w:t>在前期</w:t>
      </w:r>
      <w:r>
        <w:rPr>
          <w:rFonts w:hint="eastAsia" w:ascii="仿宋_GB2312" w:hAnsi="仿宋_GB2312" w:eastAsia="仿宋_GB2312" w:cs="仿宋_GB2312"/>
          <w:color w:val="auto"/>
          <w:sz w:val="34"/>
          <w:szCs w:val="34"/>
          <w:highlight w:val="none"/>
          <w:u w:val="none"/>
        </w:rPr>
        <w:t>完成</w:t>
      </w:r>
      <w:r>
        <w:rPr>
          <w:rFonts w:hint="eastAsia" w:ascii="仿宋_GB2312" w:hAnsi="仿宋_GB2312" w:eastAsia="仿宋_GB2312" w:cs="仿宋_GB2312"/>
          <w:color w:val="auto"/>
          <w:sz w:val="34"/>
          <w:szCs w:val="34"/>
          <w:highlight w:val="none"/>
          <w:u w:val="none"/>
          <w:lang w:eastAsia="zh-CN"/>
        </w:rPr>
        <w:t>仓山区</w:t>
      </w:r>
      <w:r>
        <w:rPr>
          <w:rFonts w:hint="eastAsia" w:ascii="仿宋_GB2312" w:hAnsi="仿宋_GB2312" w:eastAsia="仿宋_GB2312" w:cs="仿宋_GB2312"/>
          <w:color w:val="auto"/>
          <w:sz w:val="34"/>
          <w:szCs w:val="34"/>
          <w:highlight w:val="none"/>
          <w:u w:val="none"/>
        </w:rPr>
        <w:t>闽江干流及主要支流入河排污口整治</w:t>
      </w:r>
      <w:r>
        <w:rPr>
          <w:rFonts w:hint="eastAsia" w:ascii="仿宋_GB2312" w:hAnsi="仿宋_GB2312" w:eastAsia="仿宋_GB2312" w:cs="仿宋_GB2312"/>
          <w:color w:val="auto"/>
          <w:sz w:val="34"/>
          <w:szCs w:val="34"/>
          <w:highlight w:val="none"/>
          <w:u w:val="none"/>
          <w:lang w:eastAsia="zh-CN"/>
        </w:rPr>
        <w:t>的基础上，持续开展</w:t>
      </w:r>
      <w:r>
        <w:rPr>
          <w:rFonts w:hint="eastAsia" w:ascii="仿宋_GB2312" w:hAnsi="仿宋_GB2312" w:eastAsia="仿宋_GB2312" w:cs="仿宋_GB2312"/>
          <w:color w:val="auto"/>
          <w:sz w:val="34"/>
          <w:szCs w:val="34"/>
          <w:highlight w:val="none"/>
          <w:u w:val="none"/>
        </w:rPr>
        <w:t>入河排污口整治“回头看”</w:t>
      </w:r>
      <w:r>
        <w:rPr>
          <w:rFonts w:hint="eastAsia" w:ascii="仿宋_GB2312" w:hAnsi="仿宋_GB2312" w:eastAsia="仿宋_GB2312" w:cs="仿宋_GB2312"/>
          <w:color w:val="auto"/>
          <w:sz w:val="34"/>
          <w:szCs w:val="34"/>
          <w:highlight w:val="none"/>
          <w:u w:val="none"/>
          <w:lang w:eastAsia="zh-CN"/>
        </w:rPr>
        <w:t>，全面排查摸清入河排污口情况，并开展整治工作</w:t>
      </w:r>
      <w:r>
        <w:rPr>
          <w:rFonts w:hint="eastAsia" w:ascii="仿宋_GB2312" w:hAnsi="仿宋_GB2312" w:eastAsia="仿宋_GB2312" w:cs="仿宋_GB2312"/>
          <w:color w:val="auto"/>
          <w:sz w:val="34"/>
          <w:szCs w:val="34"/>
          <w:highlight w:val="none"/>
          <w:u w:val="none"/>
        </w:rPr>
        <w:t>。</w:t>
      </w:r>
    </w:p>
    <w:p>
      <w:pPr>
        <w:keepNext w:val="0"/>
        <w:keepLines w:val="0"/>
        <w:pageBreakBefore w:val="0"/>
        <w:widowControl w:val="0"/>
        <w:kinsoku/>
        <w:wordWrap/>
        <w:overflowPunct/>
        <w:topLinePunct w:val="0"/>
        <w:autoSpaceDE/>
        <w:autoSpaceDN/>
        <w:bidi w:val="0"/>
        <w:snapToGrid/>
        <w:spacing w:afterAutospacing="0" w:line="560" w:lineRule="exact"/>
        <w:ind w:firstLine="680" w:firstLineChars="200"/>
        <w:textAlignment w:val="auto"/>
        <w:rPr>
          <w:rFonts w:ascii="仿宋_GB2312" w:hAnsi="仿宋_GB2312" w:eastAsia="仿宋_GB2312" w:cs="仿宋_GB2312"/>
          <w:color w:val="auto"/>
          <w:sz w:val="34"/>
          <w:szCs w:val="34"/>
          <w:highlight w:val="none"/>
          <w:u w:val="none"/>
        </w:rPr>
      </w:pPr>
      <w:r>
        <w:rPr>
          <w:rFonts w:hint="eastAsia" w:ascii="仿宋_GB2312" w:hAnsi="仿宋_GB2312" w:eastAsia="仿宋_GB2312" w:cs="仿宋_GB2312"/>
          <w:color w:val="auto"/>
          <w:sz w:val="34"/>
          <w:szCs w:val="34"/>
          <w:highlight w:val="none"/>
          <w:u w:val="none"/>
          <w:lang w:val="en-US" w:eastAsia="zh-CN"/>
        </w:rPr>
        <w:t>2024年底前，</w:t>
      </w:r>
      <w:r>
        <w:rPr>
          <w:rFonts w:hint="eastAsia" w:ascii="仿宋_GB2312" w:hAnsi="仿宋_GB2312" w:eastAsia="仿宋_GB2312" w:cs="仿宋_GB2312"/>
          <w:color w:val="auto"/>
          <w:sz w:val="34"/>
          <w:szCs w:val="34"/>
          <w:highlight w:val="none"/>
          <w:u w:val="none"/>
          <w:lang w:eastAsia="zh-CN"/>
        </w:rPr>
        <w:t>在基本完成仓山区入河排污口溯源整治的基础上，加强入河排污口日常监管，持续</w:t>
      </w:r>
      <w:r>
        <w:rPr>
          <w:rFonts w:hint="eastAsia" w:ascii="仿宋_GB2312" w:hAnsi="仿宋_GB2312" w:eastAsia="仿宋_GB2312" w:cs="仿宋_GB2312"/>
          <w:color w:val="auto"/>
          <w:sz w:val="34"/>
          <w:szCs w:val="34"/>
          <w:highlight w:val="none"/>
          <w:u w:val="none"/>
        </w:rPr>
        <w:t>巩固</w:t>
      </w:r>
      <w:r>
        <w:rPr>
          <w:rFonts w:hint="eastAsia" w:ascii="仿宋_GB2312" w:hAnsi="仿宋_GB2312" w:eastAsia="仿宋_GB2312" w:cs="仿宋_GB2312"/>
          <w:color w:val="auto"/>
          <w:sz w:val="34"/>
          <w:szCs w:val="34"/>
          <w:highlight w:val="none"/>
          <w:u w:val="none"/>
          <w:lang w:eastAsia="zh-CN"/>
        </w:rPr>
        <w:t>排污口</w:t>
      </w:r>
      <w:r>
        <w:rPr>
          <w:rFonts w:hint="eastAsia" w:ascii="仿宋_GB2312" w:hAnsi="仿宋_GB2312" w:eastAsia="仿宋_GB2312" w:cs="仿宋_GB2312"/>
          <w:color w:val="auto"/>
          <w:sz w:val="34"/>
          <w:szCs w:val="34"/>
          <w:highlight w:val="none"/>
          <w:u w:val="none"/>
        </w:rPr>
        <w:t>整治成效。</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80" w:firstLineChars="200"/>
        <w:textAlignment w:val="auto"/>
        <w:rPr>
          <w:rFonts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2025年底前，</w:t>
      </w:r>
      <w:r>
        <w:rPr>
          <w:rFonts w:hint="eastAsia" w:ascii="仿宋_GB2312" w:eastAsia="仿宋_GB2312" w:cs="Arial"/>
          <w:sz w:val="34"/>
          <w:szCs w:val="34"/>
          <w:highlight w:val="none"/>
        </w:rPr>
        <w:t>全面完成省</w:t>
      </w:r>
      <w:r>
        <w:rPr>
          <w:rFonts w:hint="eastAsia" w:ascii="仿宋_GB2312" w:eastAsia="仿宋_GB2312" w:cs="Arial"/>
          <w:sz w:val="34"/>
          <w:szCs w:val="34"/>
          <w:highlight w:val="none"/>
          <w:lang w:eastAsia="zh-CN"/>
        </w:rPr>
        <w:t>、市</w:t>
      </w:r>
      <w:r>
        <w:rPr>
          <w:rFonts w:hint="eastAsia" w:ascii="仿宋_GB2312" w:eastAsia="仿宋_GB2312" w:cs="Arial"/>
          <w:sz w:val="34"/>
          <w:szCs w:val="34"/>
          <w:highlight w:val="none"/>
        </w:rPr>
        <w:t>下达的各项目标任务，实现入河排污口规范化管理。</w:t>
      </w:r>
    </w:p>
    <w:p>
      <w:pPr>
        <w:keepNext w:val="0"/>
        <w:keepLines w:val="0"/>
        <w:pageBreakBefore w:val="0"/>
        <w:widowControl/>
        <w:kinsoku/>
        <w:wordWrap/>
        <w:overflowPunct/>
        <w:topLinePunct w:val="0"/>
        <w:autoSpaceDE/>
        <w:autoSpaceDN/>
        <w:bidi w:val="0"/>
        <w:adjustRightInd/>
        <w:spacing w:afterAutospacing="0" w:line="560" w:lineRule="exact"/>
        <w:ind w:firstLine="640"/>
        <w:jc w:val="both"/>
        <w:textAlignment w:val="auto"/>
        <w:rPr>
          <w:rFonts w:hint="default" w:ascii="Times New Roman" w:hAnsi="Times New Roman" w:eastAsia="黑体" w:cs="Times New Roman"/>
          <w:color w:val="000000"/>
          <w:kern w:val="0"/>
          <w:sz w:val="34"/>
          <w:szCs w:val="34"/>
          <w:highlight w:val="none"/>
          <w:lang w:val="en-US" w:eastAsia="zh-CN"/>
        </w:rPr>
      </w:pPr>
      <w:r>
        <w:rPr>
          <w:rFonts w:hint="default" w:ascii="Times New Roman" w:hAnsi="Times New Roman" w:eastAsia="黑体" w:cs="Times New Roman"/>
          <w:color w:val="000000"/>
          <w:kern w:val="0"/>
          <w:sz w:val="34"/>
          <w:szCs w:val="34"/>
          <w:highlight w:val="none"/>
          <w:lang w:val="en-US" w:eastAsia="zh-CN"/>
        </w:rPr>
        <w:t>二、</w:t>
      </w:r>
      <w:r>
        <w:rPr>
          <w:rFonts w:hint="eastAsia" w:ascii="Times New Roman" w:hAnsi="Times New Roman" w:eastAsia="黑体" w:cs="Times New Roman"/>
          <w:color w:val="000000"/>
          <w:kern w:val="0"/>
          <w:sz w:val="34"/>
          <w:szCs w:val="34"/>
          <w:highlight w:val="none"/>
          <w:lang w:val="en-US" w:eastAsia="zh-CN"/>
        </w:rPr>
        <w:t>排查</w:t>
      </w:r>
      <w:r>
        <w:rPr>
          <w:rFonts w:hint="eastAsia" w:eastAsia="黑体" w:cs="Times New Roman"/>
          <w:color w:val="000000"/>
          <w:kern w:val="0"/>
          <w:sz w:val="34"/>
          <w:szCs w:val="34"/>
          <w:highlight w:val="none"/>
          <w:lang w:val="en-US" w:eastAsia="zh-CN"/>
        </w:rPr>
        <w:t>溯源</w:t>
      </w:r>
      <w:r>
        <w:rPr>
          <w:rFonts w:hint="eastAsia" w:ascii="Times New Roman" w:hAnsi="Times New Roman" w:eastAsia="黑体" w:cs="Times New Roman"/>
          <w:color w:val="000000"/>
          <w:kern w:val="0"/>
          <w:sz w:val="34"/>
          <w:szCs w:val="34"/>
          <w:highlight w:val="none"/>
          <w:lang w:val="en-US" w:eastAsia="zh-CN"/>
        </w:rPr>
        <w:t>整治</w:t>
      </w:r>
    </w:p>
    <w:p>
      <w:pPr>
        <w:keepNext w:val="0"/>
        <w:keepLines w:val="0"/>
        <w:pageBreakBefore w:val="0"/>
        <w:widowControl/>
        <w:kinsoku/>
        <w:wordWrap/>
        <w:overflowPunct/>
        <w:topLinePunct w:val="0"/>
        <w:autoSpaceDE/>
        <w:autoSpaceDN/>
        <w:bidi w:val="0"/>
        <w:adjustRightInd/>
        <w:spacing w:afterAutospacing="0" w:line="560" w:lineRule="exact"/>
        <w:ind w:firstLine="640"/>
        <w:jc w:val="both"/>
        <w:textAlignment w:val="auto"/>
        <w:rPr>
          <w:rFonts w:hint="eastAsia" w:ascii="楷体" w:hAnsi="楷体" w:eastAsia="楷体" w:cs="楷体"/>
          <w:b w:val="0"/>
          <w:bCs w:val="0"/>
          <w:color w:val="000000"/>
          <w:kern w:val="0"/>
          <w:sz w:val="34"/>
          <w:szCs w:val="34"/>
        </w:rPr>
      </w:pPr>
      <w:r>
        <w:rPr>
          <w:rFonts w:hint="eastAsia" w:ascii="楷体" w:hAnsi="楷体" w:eastAsia="楷体" w:cs="楷体"/>
          <w:b w:val="0"/>
          <w:bCs w:val="0"/>
          <w:color w:val="000000"/>
          <w:kern w:val="0"/>
          <w:sz w:val="34"/>
          <w:szCs w:val="34"/>
          <w:lang w:eastAsia="zh-CN"/>
        </w:rPr>
        <w:t>（</w:t>
      </w:r>
      <w:r>
        <w:rPr>
          <w:rFonts w:hint="eastAsia" w:ascii="楷体" w:hAnsi="楷体" w:eastAsia="楷体" w:cs="楷体"/>
          <w:b w:val="0"/>
          <w:bCs w:val="0"/>
          <w:color w:val="000000"/>
          <w:kern w:val="0"/>
          <w:sz w:val="34"/>
          <w:szCs w:val="34"/>
          <w:lang w:val="en-US" w:eastAsia="zh-CN"/>
        </w:rPr>
        <w:t>一</w:t>
      </w:r>
      <w:r>
        <w:rPr>
          <w:rFonts w:hint="eastAsia" w:ascii="楷体" w:hAnsi="楷体" w:eastAsia="楷体" w:cs="楷体"/>
          <w:b w:val="0"/>
          <w:bCs w:val="0"/>
          <w:color w:val="000000"/>
          <w:kern w:val="0"/>
          <w:sz w:val="34"/>
          <w:szCs w:val="34"/>
          <w:lang w:eastAsia="zh-CN"/>
        </w:rPr>
        <w:t>）排查</w:t>
      </w:r>
      <w:r>
        <w:rPr>
          <w:rFonts w:hint="eastAsia" w:ascii="楷体" w:hAnsi="楷体" w:eastAsia="楷体" w:cs="楷体"/>
          <w:b w:val="0"/>
          <w:bCs w:val="0"/>
          <w:color w:val="000000"/>
          <w:kern w:val="0"/>
          <w:sz w:val="34"/>
          <w:szCs w:val="34"/>
        </w:rPr>
        <w:t>范围及内容</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eastAsia="仿宋_GB2312" w:hAnsiTheme="minorHAnsi" w:cstheme="minorBidi"/>
          <w:sz w:val="34"/>
          <w:szCs w:val="34"/>
          <w:lang w:eastAsia="zh-CN"/>
        </w:rPr>
      </w:pPr>
      <w:r>
        <w:rPr>
          <w:rFonts w:hint="eastAsia" w:ascii="楷体" w:hAnsi="楷体" w:eastAsia="楷体" w:cs="楷体"/>
          <w:b w:val="0"/>
          <w:bCs w:val="0"/>
          <w:sz w:val="34"/>
          <w:szCs w:val="34"/>
          <w:lang w:val="en-US" w:eastAsia="zh-CN"/>
        </w:rPr>
        <w:t>1.排查排口范围。</w:t>
      </w:r>
      <w:r>
        <w:rPr>
          <w:rFonts w:hint="eastAsia" w:ascii="仿宋_GB2312" w:eastAsia="仿宋_GB2312" w:hAnsiTheme="minorHAnsi" w:cstheme="minorBidi"/>
          <w:sz w:val="34"/>
          <w:szCs w:val="34"/>
          <w:lang w:eastAsia="zh-CN"/>
        </w:rPr>
        <w:t>仓山区辖区内所有入河排污口</w:t>
      </w:r>
      <w:r>
        <w:rPr>
          <w:rFonts w:hint="eastAsia" w:ascii="仿宋_GB2312" w:eastAsia="仿宋_GB2312" w:cstheme="minorBidi"/>
          <w:sz w:val="34"/>
          <w:szCs w:val="34"/>
          <w:lang w:eastAsia="zh-CN"/>
        </w:rPr>
        <w:t>——</w:t>
      </w:r>
      <w:r>
        <w:rPr>
          <w:rFonts w:hint="eastAsia" w:ascii="仿宋_GB2312" w:hAnsi="仿宋_GB2312" w:eastAsia="仿宋_GB2312" w:cs="仿宋_GB2312"/>
          <w:sz w:val="34"/>
          <w:szCs w:val="34"/>
        </w:rPr>
        <w:t>是指直接或通过管道、沟、渠等排污通道向环境水体排放污水的口门</w:t>
      </w:r>
      <w:r>
        <w:rPr>
          <w:rFonts w:hint="eastAsia" w:ascii="仿宋_GB2312" w:hAnsi="仿宋_GB2312" w:eastAsia="仿宋_GB2312" w:cs="仿宋_GB2312"/>
          <w:sz w:val="34"/>
          <w:szCs w:val="34"/>
          <w:lang w:eastAsia="zh-CN"/>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eastAsia="仿宋_GB2312" w:hAnsiTheme="minorHAnsi" w:cstheme="minorBidi"/>
          <w:sz w:val="34"/>
          <w:szCs w:val="34"/>
          <w:lang w:eastAsia="zh-CN"/>
        </w:rPr>
      </w:pPr>
      <w:r>
        <w:rPr>
          <w:rFonts w:hint="eastAsia" w:ascii="仿宋_GB2312" w:eastAsia="仿宋_GB2312" w:cstheme="minorBidi"/>
          <w:sz w:val="34"/>
          <w:szCs w:val="34"/>
          <w:lang w:eastAsia="zh-CN"/>
        </w:rPr>
        <w:t>主要排查范围：</w:t>
      </w:r>
      <w:r>
        <w:rPr>
          <w:rFonts w:hint="eastAsia" w:ascii="仿宋_GB2312" w:eastAsia="仿宋_GB2312" w:hAnsiTheme="minorHAnsi" w:cstheme="minorBidi"/>
          <w:sz w:val="34"/>
          <w:szCs w:val="34"/>
          <w:lang w:eastAsia="zh-CN"/>
        </w:rPr>
        <w:t>从排入水体</w:t>
      </w:r>
      <w:r>
        <w:rPr>
          <w:rFonts w:hint="eastAsia" w:ascii="仿宋_GB2312" w:eastAsia="仿宋_GB2312" w:cstheme="minorBidi"/>
          <w:sz w:val="34"/>
          <w:szCs w:val="34"/>
          <w:lang w:eastAsia="zh-CN"/>
        </w:rPr>
        <w:t>划分</w:t>
      </w:r>
      <w:r>
        <w:rPr>
          <w:rFonts w:hint="eastAsia" w:ascii="仿宋_GB2312" w:eastAsia="仿宋_GB2312" w:hAnsiTheme="minorHAnsi" w:cstheme="minorBidi"/>
          <w:sz w:val="34"/>
          <w:szCs w:val="34"/>
          <w:lang w:eastAsia="zh-CN"/>
        </w:rPr>
        <w:t>，包括内河排污口、闽江排污口；从排污口</w:t>
      </w:r>
      <w:r>
        <w:rPr>
          <w:rFonts w:hint="eastAsia" w:ascii="仿宋_GB2312" w:eastAsia="仿宋_GB2312" w:cstheme="minorBidi"/>
          <w:sz w:val="34"/>
          <w:szCs w:val="34"/>
          <w:lang w:eastAsia="zh-CN"/>
        </w:rPr>
        <w:t>责任主体划分</w:t>
      </w:r>
      <w:r>
        <w:rPr>
          <w:rFonts w:hint="eastAsia" w:ascii="仿宋_GB2312" w:eastAsia="仿宋_GB2312" w:hAnsiTheme="minorHAnsi" w:cstheme="minorBidi"/>
          <w:sz w:val="34"/>
          <w:szCs w:val="34"/>
          <w:lang w:eastAsia="zh-CN"/>
        </w:rPr>
        <w:t>，主要包括工业排污口、城镇污水处理厂排污口以及城镇污水散排口、农村生活污水散排口、</w:t>
      </w:r>
      <w:r>
        <w:rPr>
          <w:rFonts w:hint="eastAsia" w:ascii="仿宋_GB2312" w:eastAsia="仿宋_GB2312" w:hAnsiTheme="minorHAnsi" w:cstheme="minorBidi"/>
          <w:sz w:val="34"/>
          <w:szCs w:val="34"/>
          <w:highlight w:val="none"/>
          <w:lang w:eastAsia="zh-CN"/>
        </w:rPr>
        <w:t>入河沟渠</w:t>
      </w:r>
      <w:r>
        <w:rPr>
          <w:rFonts w:hint="eastAsia" w:ascii="仿宋_GB2312" w:eastAsia="仿宋_GB2312" w:cstheme="minorBidi"/>
          <w:sz w:val="34"/>
          <w:szCs w:val="34"/>
          <w:lang w:eastAsia="zh-CN"/>
        </w:rPr>
        <w:t>等</w:t>
      </w:r>
      <w:r>
        <w:rPr>
          <w:rFonts w:hint="eastAsia" w:ascii="仿宋_GB2312" w:eastAsia="仿宋_GB2312" w:hAnsiTheme="minorHAnsi" w:cstheme="minorBidi"/>
          <w:sz w:val="34"/>
          <w:szCs w:val="34"/>
          <w:lang w:eastAsia="zh-CN"/>
        </w:rPr>
        <w:t>其他排</w:t>
      </w:r>
      <w:r>
        <w:rPr>
          <w:rFonts w:hint="eastAsia" w:ascii="仿宋_GB2312" w:eastAsia="仿宋_GB2312" w:hAnsiTheme="minorHAnsi" w:cstheme="minorBidi"/>
          <w:sz w:val="34"/>
          <w:szCs w:val="34"/>
          <w:highlight w:val="none"/>
          <w:lang w:eastAsia="zh-CN"/>
        </w:rPr>
        <w:t>口</w:t>
      </w:r>
      <w:r>
        <w:rPr>
          <w:rFonts w:hint="eastAsia" w:ascii="仿宋_GB2312" w:eastAsia="仿宋_GB2312" w:cstheme="minorBidi"/>
          <w:sz w:val="34"/>
          <w:szCs w:val="34"/>
          <w:highlight w:val="none"/>
          <w:lang w:eastAsia="zh-CN"/>
        </w:rPr>
        <w:t>（详见附件</w:t>
      </w:r>
      <w:r>
        <w:rPr>
          <w:rFonts w:hint="eastAsia" w:ascii="仿宋_GB2312" w:eastAsia="仿宋_GB2312" w:cstheme="minorBidi"/>
          <w:sz w:val="34"/>
          <w:szCs w:val="34"/>
          <w:highlight w:val="none"/>
          <w:lang w:val="en-US" w:eastAsia="zh-CN"/>
        </w:rPr>
        <w:t>1</w:t>
      </w:r>
      <w:r>
        <w:rPr>
          <w:rFonts w:hint="eastAsia" w:ascii="仿宋_GB2312" w:eastAsia="仿宋_GB2312" w:cstheme="minorBidi"/>
          <w:sz w:val="34"/>
          <w:szCs w:val="34"/>
          <w:highlight w:val="none"/>
          <w:lang w:eastAsia="zh-CN"/>
        </w:rPr>
        <w:t>）</w:t>
      </w:r>
      <w:r>
        <w:rPr>
          <w:rFonts w:hint="eastAsia" w:ascii="仿宋_GB2312" w:eastAsia="仿宋_GB2312" w:hAnsiTheme="minorHAnsi" w:cstheme="minorBidi"/>
          <w:sz w:val="34"/>
          <w:szCs w:val="34"/>
          <w:highlight w:val="none"/>
          <w:lang w:eastAsia="zh-CN"/>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eastAsia="仿宋_GB2312" w:hAnsiTheme="minorHAnsi" w:cstheme="minorBidi"/>
          <w:sz w:val="34"/>
          <w:szCs w:val="34"/>
          <w:highlight w:val="none"/>
          <w:lang w:eastAsia="zh-CN"/>
        </w:rPr>
      </w:pPr>
      <w:r>
        <w:rPr>
          <w:rFonts w:hint="eastAsia" w:ascii="仿宋_GB2312" w:hAnsi="仿宋_GB2312" w:eastAsia="仿宋_GB2312" w:cs="仿宋_GB2312"/>
          <w:sz w:val="34"/>
          <w:szCs w:val="34"/>
          <w:highlight w:val="none"/>
          <w:lang w:eastAsia="zh-CN"/>
        </w:rPr>
        <w:t>附加排查范围：</w:t>
      </w:r>
      <w:r>
        <w:rPr>
          <w:rFonts w:hint="eastAsia" w:ascii="仿宋_GB2312" w:hAnsi="仿宋_GB2312" w:eastAsia="仿宋_GB2312" w:cs="仿宋_GB2312"/>
          <w:sz w:val="34"/>
          <w:szCs w:val="34"/>
          <w:highlight w:val="none"/>
        </w:rPr>
        <w:t>雨污分流不彻底的城镇雨洪排口在整治完成前</w:t>
      </w:r>
      <w:r>
        <w:rPr>
          <w:rFonts w:hint="eastAsia" w:ascii="仿宋_GB2312" w:hAnsi="仿宋_GB2312" w:eastAsia="仿宋_GB2312" w:cs="仿宋_GB2312"/>
          <w:sz w:val="34"/>
          <w:szCs w:val="34"/>
          <w:highlight w:val="none"/>
          <w:lang w:eastAsia="zh-CN"/>
        </w:rPr>
        <w:t>列入本轮排查整治范围、</w:t>
      </w:r>
      <w:r>
        <w:rPr>
          <w:rFonts w:hint="eastAsia" w:ascii="仿宋_GB2312" w:hAnsi="仿宋_GB2312" w:eastAsia="仿宋_GB2312" w:cs="仿宋_GB2312"/>
          <w:sz w:val="34"/>
          <w:szCs w:val="34"/>
          <w:highlight w:val="none"/>
        </w:rPr>
        <w:t>参照排污口进行监督管理</w:t>
      </w:r>
      <w:r>
        <w:rPr>
          <w:rFonts w:hint="eastAsia" w:ascii="仿宋_GB2312" w:hAnsi="仿宋_GB2312" w:eastAsia="仿宋_GB2312" w:cs="仿宋_GB2312"/>
          <w:sz w:val="34"/>
          <w:szCs w:val="34"/>
          <w:highlight w:val="none"/>
          <w:lang w:eastAsia="zh-CN"/>
        </w:rPr>
        <w:t>，依据排放污水类型对照附件</w:t>
      </w:r>
      <w:r>
        <w:rPr>
          <w:rFonts w:hint="eastAsia" w:ascii="仿宋_GB2312" w:hAnsi="仿宋_GB2312" w:eastAsia="仿宋_GB2312" w:cs="仿宋_GB2312"/>
          <w:sz w:val="34"/>
          <w:szCs w:val="34"/>
          <w:highlight w:val="none"/>
          <w:lang w:val="en-US" w:eastAsia="zh-CN"/>
        </w:rPr>
        <w:t>1</w:t>
      </w:r>
      <w:r>
        <w:rPr>
          <w:rFonts w:hint="eastAsia" w:ascii="仿宋_GB2312" w:eastAsia="仿宋_GB2312" w:cstheme="minorBidi"/>
          <w:sz w:val="34"/>
          <w:szCs w:val="34"/>
          <w:lang w:eastAsia="zh-CN"/>
        </w:rPr>
        <w:t>排污口类型</w:t>
      </w:r>
      <w:r>
        <w:rPr>
          <w:rFonts w:hint="eastAsia" w:ascii="仿宋_GB2312" w:hAnsi="仿宋_GB2312" w:eastAsia="仿宋_GB2312" w:cs="仿宋_GB2312"/>
          <w:sz w:val="34"/>
          <w:szCs w:val="34"/>
          <w:highlight w:val="none"/>
          <w:lang w:eastAsia="zh-CN"/>
        </w:rPr>
        <w:t>进行分类</w:t>
      </w:r>
      <w:r>
        <w:rPr>
          <w:rFonts w:hint="eastAsia" w:ascii="仿宋_GB2312" w:hAnsi="仿宋_GB2312" w:eastAsia="仿宋_GB2312" w:cs="仿宋_GB2312"/>
          <w:sz w:val="34"/>
          <w:szCs w:val="34"/>
          <w:highlight w:val="none"/>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highlight w:val="cyan"/>
          <w:lang w:val="en-US" w:eastAsia="zh-CN"/>
        </w:rPr>
      </w:pPr>
      <w:r>
        <w:rPr>
          <w:rFonts w:hint="eastAsia" w:ascii="楷体" w:hAnsi="楷体" w:eastAsia="楷体" w:cs="楷体"/>
          <w:b w:val="0"/>
          <w:bCs w:val="0"/>
          <w:color w:val="000000"/>
          <w:kern w:val="0"/>
          <w:sz w:val="34"/>
          <w:szCs w:val="34"/>
          <w:lang w:val="en-US" w:eastAsia="zh-CN"/>
        </w:rPr>
        <w:t>2</w:t>
      </w:r>
      <w:r>
        <w:rPr>
          <w:rFonts w:hint="default" w:ascii="楷体" w:hAnsi="楷体" w:eastAsia="楷体" w:cs="楷体"/>
          <w:b w:val="0"/>
          <w:bCs w:val="0"/>
          <w:color w:val="000000"/>
          <w:kern w:val="0"/>
          <w:sz w:val="34"/>
          <w:szCs w:val="34"/>
          <w:lang w:val="en-US" w:eastAsia="zh-CN"/>
        </w:rPr>
        <w:t>.填报信息内容</w:t>
      </w:r>
      <w:r>
        <w:rPr>
          <w:rFonts w:hint="eastAsia" w:ascii="楷体" w:hAnsi="楷体" w:eastAsia="楷体" w:cs="楷体"/>
          <w:b w:val="0"/>
          <w:bCs w:val="0"/>
          <w:color w:val="000000"/>
          <w:kern w:val="0"/>
          <w:sz w:val="34"/>
          <w:szCs w:val="34"/>
          <w:lang w:val="en-US" w:eastAsia="zh-CN"/>
        </w:rPr>
        <w:t>。</w:t>
      </w:r>
      <w:r>
        <w:rPr>
          <w:rFonts w:hint="default" w:ascii="仿宋_GB2312" w:hAnsi="仿宋_GB2312" w:eastAsia="仿宋_GB2312" w:cs="仿宋_GB2312"/>
          <w:sz w:val="34"/>
          <w:szCs w:val="34"/>
          <w:highlight w:val="none"/>
        </w:rPr>
        <w:t>主要包括</w:t>
      </w:r>
      <w:r>
        <w:rPr>
          <w:rFonts w:hint="eastAsia" w:ascii="仿宋_GB2312" w:hAnsi="仿宋_GB2312" w:eastAsia="仿宋_GB2312" w:cs="仿宋_GB2312"/>
          <w:sz w:val="34"/>
          <w:szCs w:val="34"/>
          <w:highlight w:val="none"/>
        </w:rPr>
        <w:t>排污口名称</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编码</w:t>
      </w:r>
      <w:r>
        <w:rPr>
          <w:rFonts w:hint="eastAsia" w:ascii="仿宋_GB2312" w:hAnsi="仿宋_GB2312" w:eastAsia="仿宋_GB2312" w:cs="仿宋_GB2312"/>
          <w:sz w:val="34"/>
          <w:szCs w:val="34"/>
          <w:highlight w:val="none"/>
          <w:lang w:eastAsia="zh-CN"/>
        </w:rPr>
        <w:t>（由生态环境局统一编码）、</w:t>
      </w:r>
      <w:r>
        <w:rPr>
          <w:rFonts w:hint="eastAsia" w:ascii="仿宋_GB2312" w:hAnsi="仿宋_GB2312" w:eastAsia="仿宋_GB2312" w:cs="仿宋_GB2312"/>
          <w:sz w:val="34"/>
          <w:szCs w:val="34"/>
          <w:highlight w:val="none"/>
        </w:rPr>
        <w:t>位置</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所属流域</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责任主体</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排污口类型</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设置时间</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污水排放量</w:t>
      </w:r>
      <w:r>
        <w:rPr>
          <w:rFonts w:hint="eastAsia" w:ascii="仿宋_GB2312" w:hAnsi="仿宋_GB2312" w:eastAsia="仿宋_GB2312" w:cs="仿宋_GB2312"/>
          <w:sz w:val="34"/>
          <w:szCs w:val="34"/>
          <w:highlight w:val="none"/>
          <w:lang w:eastAsia="zh-CN"/>
        </w:rPr>
        <w:t>、排放方式、</w:t>
      </w:r>
      <w:r>
        <w:rPr>
          <w:rFonts w:hint="eastAsia" w:ascii="仿宋_GB2312" w:hAnsi="仿宋_GB2312" w:eastAsia="仿宋_GB2312" w:cs="仿宋_GB2312"/>
          <w:sz w:val="34"/>
          <w:szCs w:val="34"/>
          <w:highlight w:val="none"/>
        </w:rPr>
        <w:t>排入水体名称</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排入水体的水质目标</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是否已审批和登记（备案）</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对应排污单位清单</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是否制定整治方案</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存在问题情形</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是否实施整治方案</w:t>
      </w:r>
      <w:r>
        <w:rPr>
          <w:rFonts w:hint="eastAsia" w:ascii="仿宋_GB2312" w:hAnsi="仿宋_GB2312" w:eastAsia="仿宋_GB2312" w:cs="仿宋_GB2312"/>
          <w:sz w:val="34"/>
          <w:szCs w:val="34"/>
          <w:highlight w:val="none"/>
          <w:lang w:eastAsia="zh-CN"/>
        </w:rPr>
        <w:t>等信息，具体填报要求详见附件</w:t>
      </w:r>
      <w:r>
        <w:rPr>
          <w:rFonts w:hint="eastAsia" w:ascii="仿宋_GB2312" w:hAnsi="仿宋_GB2312" w:eastAsia="仿宋_GB2312" w:cs="仿宋_GB2312"/>
          <w:sz w:val="34"/>
          <w:szCs w:val="34"/>
          <w:highlight w:val="none"/>
          <w:lang w:val="en-US" w:eastAsia="zh-CN"/>
        </w:rPr>
        <w:t>2填表说明。各有关单位对排污口信息开展多级审核，确保排污口系信息真实准确无误。</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楷体" w:hAnsi="楷体" w:eastAsia="楷体" w:cs="楷体"/>
          <w:b w:val="0"/>
          <w:bCs w:val="0"/>
          <w:color w:val="000000"/>
          <w:kern w:val="0"/>
          <w:sz w:val="34"/>
          <w:szCs w:val="34"/>
          <w:lang w:val="en-US" w:eastAsia="zh-CN"/>
        </w:rPr>
      </w:pPr>
      <w:r>
        <w:rPr>
          <w:rFonts w:hint="eastAsia" w:ascii="楷体" w:hAnsi="楷体" w:eastAsia="楷体" w:cs="楷体"/>
          <w:b w:val="0"/>
          <w:bCs w:val="0"/>
          <w:color w:val="000000"/>
          <w:kern w:val="0"/>
          <w:sz w:val="34"/>
          <w:szCs w:val="34"/>
          <w:lang w:val="en-US" w:eastAsia="zh-CN"/>
        </w:rPr>
        <w:t>（二）工作步骤</w:t>
      </w:r>
    </w:p>
    <w:p>
      <w:pPr>
        <w:pStyle w:val="18"/>
        <w:keepNext w:val="0"/>
        <w:keepLines w:val="0"/>
        <w:pageBreakBefore w:val="0"/>
        <w:kinsoku/>
        <w:wordWrap/>
        <w:overflowPunct/>
        <w:topLinePunct w:val="0"/>
        <w:autoSpaceDE/>
        <w:autoSpaceDN/>
        <w:bidi w:val="0"/>
        <w:spacing w:after="0" w:afterAutospacing="0" w:line="560" w:lineRule="exact"/>
        <w:textAlignment w:val="auto"/>
        <w:rPr>
          <w:rFonts w:hint="eastAsia" w:ascii="仿宋_GB2312" w:hAnsi="仿宋_GB2312" w:eastAsia="仿宋_GB2312" w:cs="仿宋_GB2312"/>
          <w:kern w:val="2"/>
          <w:sz w:val="34"/>
          <w:szCs w:val="34"/>
          <w:highlight w:val="none"/>
          <w:lang w:val="en-US" w:eastAsia="zh-CN" w:bidi="ar-SA"/>
        </w:rPr>
      </w:pPr>
      <w:r>
        <w:rPr>
          <w:rFonts w:hint="eastAsia" w:ascii="楷体" w:hAnsi="楷体" w:eastAsia="楷体" w:cs="楷体"/>
          <w:kern w:val="2"/>
          <w:sz w:val="34"/>
          <w:szCs w:val="34"/>
          <w:highlight w:val="none"/>
          <w:lang w:val="en-US" w:eastAsia="zh-CN" w:bidi="ar-SA"/>
        </w:rPr>
        <w:t>1.整合历史成果。</w:t>
      </w:r>
      <w:r>
        <w:rPr>
          <w:rFonts w:hint="eastAsia" w:ascii="仿宋_GB2312" w:hAnsi="仿宋_GB2312" w:eastAsia="仿宋_GB2312" w:cs="仿宋_GB2312"/>
          <w:kern w:val="2"/>
          <w:sz w:val="34"/>
          <w:szCs w:val="34"/>
          <w:highlight w:val="none"/>
          <w:lang w:val="en-US" w:eastAsia="zh-CN" w:bidi="ar-SA"/>
        </w:rPr>
        <w:t>仓山生态环境局会同区河长办、区建设局、区农业农村局整合前期排查整治成果，完善全区入河排污口清单。（责任单位：仓山生态环境局、区河长办、区建设局、区农业农村局）</w:t>
      </w:r>
    </w:p>
    <w:p>
      <w:pPr>
        <w:pStyle w:val="18"/>
        <w:keepNext w:val="0"/>
        <w:keepLines w:val="0"/>
        <w:pageBreakBefore w:val="0"/>
        <w:kinsoku/>
        <w:wordWrap/>
        <w:overflowPunct/>
        <w:topLinePunct w:val="0"/>
        <w:autoSpaceDE/>
        <w:autoSpaceDN/>
        <w:bidi w:val="0"/>
        <w:spacing w:after="0" w:afterAutospacing="0" w:line="560" w:lineRule="exact"/>
        <w:textAlignment w:val="auto"/>
        <w:rPr>
          <w:rFonts w:hint="eastAsia" w:ascii="仿宋_GB2312" w:hAnsi="仿宋_GB2312" w:eastAsia="仿宋_GB2312" w:cs="仿宋_GB2312"/>
          <w:kern w:val="2"/>
          <w:sz w:val="34"/>
          <w:szCs w:val="34"/>
          <w:highlight w:val="none"/>
          <w:lang w:val="en-US" w:eastAsia="zh-CN" w:bidi="ar-SA"/>
        </w:rPr>
      </w:pPr>
      <w:r>
        <w:rPr>
          <w:rFonts w:hint="eastAsia" w:ascii="楷体" w:hAnsi="楷体" w:eastAsia="楷体" w:cs="楷体"/>
          <w:kern w:val="2"/>
          <w:sz w:val="34"/>
          <w:szCs w:val="34"/>
          <w:highlight w:val="none"/>
          <w:lang w:val="en-US" w:eastAsia="zh-CN" w:bidi="ar-SA"/>
        </w:rPr>
        <w:t>2.开展补充排查。</w:t>
      </w:r>
      <w:r>
        <w:rPr>
          <w:rFonts w:hint="eastAsia" w:ascii="仿宋_GB2312" w:hAnsi="仿宋_GB2312" w:eastAsia="仿宋_GB2312" w:cs="仿宋_GB2312"/>
          <w:kern w:val="2"/>
          <w:sz w:val="34"/>
          <w:szCs w:val="34"/>
          <w:highlight w:val="none"/>
          <w:lang w:val="en-US" w:eastAsia="zh-CN" w:bidi="ar-SA"/>
        </w:rPr>
        <w:t>区河长办牵头各镇街将排污口巡查纳入“河长制”、“河长日”日常工作，每周开展入河排污口巡查工作，做好已完成整治入河排污口“回头看”，建立巡查台账（参考附件3）。按照“一口一档”完善排污口档案，并动态更新排污口清单</w:t>
      </w:r>
      <w:r>
        <w:rPr>
          <w:rFonts w:hint="eastAsia" w:ascii="仿宋_GB2312" w:hAnsi="仿宋_GB2312" w:eastAsia="仿宋_GB2312" w:cs="仿宋_GB2312"/>
          <w:color w:val="auto"/>
          <w:kern w:val="2"/>
          <w:sz w:val="34"/>
          <w:szCs w:val="34"/>
          <w:highlight w:val="none"/>
          <w:lang w:val="en-US" w:eastAsia="zh-CN" w:bidi="ar-SA"/>
        </w:rPr>
        <w:t>及照片。根据省市后期部署，做好数据录入工作。</w:t>
      </w:r>
      <w:r>
        <w:rPr>
          <w:rFonts w:hint="eastAsia" w:ascii="仿宋_GB2312" w:hAnsi="仿宋_GB2312" w:eastAsia="仿宋_GB2312" w:cs="仿宋_GB2312"/>
          <w:kern w:val="2"/>
          <w:sz w:val="34"/>
          <w:szCs w:val="34"/>
          <w:highlight w:val="none"/>
          <w:lang w:val="en-US" w:eastAsia="zh-CN" w:bidi="ar-SA"/>
        </w:rPr>
        <w:t>（责任单位：区河长办，各镇街）</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Style w:val="22"/>
          <w:rFonts w:hint="eastAsia" w:ascii="仿宋_GB2312" w:eastAsia="仿宋_GB2312"/>
          <w:b w:val="0"/>
          <w:bCs w:val="0"/>
          <w:color w:val="0000FF"/>
          <w:sz w:val="34"/>
          <w:szCs w:val="34"/>
          <w:highlight w:val="none"/>
          <w:lang w:eastAsia="zh-CN"/>
        </w:rPr>
      </w:pPr>
      <w:r>
        <w:rPr>
          <w:rFonts w:hint="eastAsia" w:ascii="楷体" w:hAnsi="楷体" w:eastAsia="楷体" w:cs="楷体"/>
          <w:b w:val="0"/>
          <w:bCs w:val="0"/>
          <w:kern w:val="2"/>
          <w:sz w:val="34"/>
          <w:szCs w:val="34"/>
          <w:highlight w:val="none"/>
          <w:lang w:val="en-US" w:eastAsia="zh-CN" w:bidi="ar-SA"/>
        </w:rPr>
        <w:t>3.分类溯源整治。</w:t>
      </w:r>
      <w:r>
        <w:rPr>
          <w:rFonts w:hint="eastAsia" w:ascii="仿宋_GB2312" w:hAnsi="仿宋_GB2312" w:eastAsia="仿宋_GB2312" w:cs="仿宋_GB2312"/>
          <w:kern w:val="2"/>
          <w:sz w:val="34"/>
          <w:szCs w:val="34"/>
          <w:highlight w:val="none"/>
          <w:lang w:val="en-US" w:eastAsia="zh-CN" w:bidi="ar-SA"/>
        </w:rPr>
        <w:t>各镇（街）</w:t>
      </w:r>
      <w:r>
        <w:rPr>
          <w:rFonts w:hint="eastAsia" w:ascii="仿宋_GB2312" w:hAnsi="仿宋_GB2312" w:eastAsia="仿宋_GB2312" w:cs="仿宋_GB2312"/>
          <w:sz w:val="34"/>
          <w:szCs w:val="34"/>
          <w:highlight w:val="none"/>
        </w:rPr>
        <w:t>按照“谁污染、谁治理”和政府兜底的原则，逐一明确排污口责任主体</w:t>
      </w:r>
      <w:r>
        <w:rPr>
          <w:rFonts w:hint="eastAsia" w:ascii="仿宋_GB2312" w:hAnsi="仿宋_GB2312" w:eastAsia="仿宋_GB2312" w:cs="仿宋_GB2312"/>
          <w:sz w:val="34"/>
          <w:szCs w:val="34"/>
          <w:highlight w:val="none"/>
          <w:lang w:eastAsia="zh-CN"/>
        </w:rPr>
        <w:t>。</w:t>
      </w:r>
      <w:r>
        <w:rPr>
          <w:rStyle w:val="22"/>
          <w:rFonts w:hint="eastAsia" w:ascii="仿宋_GB2312" w:eastAsia="仿宋_GB2312"/>
          <w:b w:val="0"/>
          <w:bCs w:val="0"/>
          <w:color w:val="auto"/>
          <w:sz w:val="34"/>
          <w:szCs w:val="34"/>
          <w:highlight w:val="none"/>
        </w:rPr>
        <w:t>对未整治到位、整改后出现反弹的，督促</w:t>
      </w:r>
      <w:r>
        <w:rPr>
          <w:rStyle w:val="22"/>
          <w:rFonts w:hint="eastAsia" w:ascii="仿宋_GB2312" w:eastAsia="仿宋_GB2312"/>
          <w:b w:val="0"/>
          <w:bCs w:val="0"/>
          <w:color w:val="auto"/>
          <w:sz w:val="34"/>
          <w:szCs w:val="34"/>
          <w:highlight w:val="none"/>
          <w:lang w:val="en-US" w:eastAsia="zh-CN"/>
        </w:rPr>
        <w:t>责任主体</w:t>
      </w:r>
      <w:r>
        <w:rPr>
          <w:rStyle w:val="22"/>
          <w:rFonts w:hint="eastAsia" w:ascii="仿宋_GB2312" w:eastAsia="仿宋_GB2312"/>
          <w:b w:val="0"/>
          <w:bCs w:val="0"/>
          <w:color w:val="auto"/>
          <w:sz w:val="34"/>
          <w:szCs w:val="34"/>
          <w:highlight w:val="none"/>
        </w:rPr>
        <w:t>限期整改</w:t>
      </w:r>
      <w:r>
        <w:rPr>
          <w:rFonts w:hint="eastAsia" w:ascii="仿宋_GB2312" w:eastAsia="仿宋_GB2312" w:cs="Arial"/>
          <w:color w:val="auto"/>
          <w:sz w:val="34"/>
          <w:szCs w:val="34"/>
          <w:highlight w:val="none"/>
        </w:rPr>
        <w:t>到位</w:t>
      </w:r>
      <w:r>
        <w:rPr>
          <w:rStyle w:val="22"/>
          <w:rFonts w:hint="eastAsia" w:ascii="仿宋_GB2312" w:eastAsia="仿宋_GB2312"/>
          <w:b w:val="0"/>
          <w:bCs w:val="0"/>
          <w:color w:val="auto"/>
          <w:sz w:val="34"/>
          <w:szCs w:val="34"/>
          <w:highlight w:val="none"/>
          <w:lang w:eastAsia="zh-CN"/>
        </w:rPr>
        <w:t>；</w:t>
      </w:r>
      <w:r>
        <w:rPr>
          <w:rStyle w:val="22"/>
          <w:rFonts w:hint="eastAsia" w:ascii="仿宋_GB2312" w:eastAsia="仿宋_GB2312"/>
          <w:b w:val="0"/>
          <w:bCs w:val="0"/>
          <w:color w:val="auto"/>
          <w:sz w:val="34"/>
          <w:szCs w:val="34"/>
          <w:highlight w:val="none"/>
        </w:rPr>
        <w:t>对新排查出的排污口，要尽快</w:t>
      </w:r>
      <w:r>
        <w:rPr>
          <w:rStyle w:val="22"/>
          <w:rFonts w:hint="eastAsia" w:ascii="仿宋_GB2312" w:eastAsia="仿宋_GB2312"/>
          <w:b w:val="0"/>
          <w:bCs w:val="0"/>
          <w:color w:val="auto"/>
          <w:sz w:val="34"/>
          <w:szCs w:val="34"/>
          <w:highlight w:val="none"/>
          <w:lang w:eastAsia="zh-CN"/>
        </w:rPr>
        <w:t>溯源</w:t>
      </w:r>
      <w:r>
        <w:rPr>
          <w:rStyle w:val="22"/>
          <w:rFonts w:hint="eastAsia" w:ascii="仿宋_GB2312" w:eastAsia="仿宋_GB2312"/>
          <w:b w:val="0"/>
          <w:bCs w:val="0"/>
          <w:color w:val="auto"/>
          <w:sz w:val="34"/>
          <w:szCs w:val="34"/>
          <w:highlight w:val="none"/>
        </w:rPr>
        <w:t>确定责任主体，</w:t>
      </w:r>
      <w:r>
        <w:rPr>
          <w:rStyle w:val="22"/>
          <w:rFonts w:hint="eastAsia" w:ascii="仿宋_GB2312" w:eastAsia="仿宋_GB2312"/>
          <w:b w:val="0"/>
          <w:bCs w:val="0"/>
          <w:color w:val="auto"/>
          <w:sz w:val="34"/>
          <w:szCs w:val="34"/>
          <w:highlight w:val="none"/>
          <w:lang w:eastAsia="zh-CN"/>
        </w:rPr>
        <w:t>督促责任主体按分类整治要求制定并落实整治方案（详见附件</w:t>
      </w:r>
      <w:r>
        <w:rPr>
          <w:rStyle w:val="22"/>
          <w:rFonts w:hint="eastAsia" w:ascii="仿宋_GB2312" w:eastAsia="仿宋_GB2312"/>
          <w:b w:val="0"/>
          <w:bCs w:val="0"/>
          <w:color w:val="auto"/>
          <w:sz w:val="34"/>
          <w:szCs w:val="34"/>
          <w:highlight w:val="none"/>
          <w:lang w:val="en-US" w:eastAsia="zh-CN"/>
        </w:rPr>
        <w:t>1</w:t>
      </w:r>
      <w:r>
        <w:rPr>
          <w:rStyle w:val="22"/>
          <w:rFonts w:hint="eastAsia" w:ascii="仿宋_GB2312" w:eastAsia="仿宋_GB2312"/>
          <w:b w:val="0"/>
          <w:bCs w:val="0"/>
          <w:color w:val="auto"/>
          <w:sz w:val="34"/>
          <w:szCs w:val="34"/>
          <w:highlight w:val="none"/>
          <w:lang w:eastAsia="zh-CN"/>
        </w:rPr>
        <w:t>）</w:t>
      </w:r>
      <w:r>
        <w:rPr>
          <w:rStyle w:val="22"/>
          <w:rFonts w:hint="eastAsia" w:ascii="仿宋_GB2312" w:eastAsia="仿宋_GB2312"/>
          <w:b w:val="0"/>
          <w:bCs w:val="0"/>
          <w:color w:val="auto"/>
          <w:sz w:val="34"/>
          <w:szCs w:val="34"/>
          <w:highlight w:val="none"/>
        </w:rPr>
        <w:t>。</w:t>
      </w:r>
      <w:r>
        <w:rPr>
          <w:rStyle w:val="22"/>
          <w:rFonts w:hint="eastAsia" w:ascii="仿宋_GB2312" w:eastAsia="仿宋_GB2312"/>
          <w:b w:val="0"/>
          <w:bCs w:val="0"/>
          <w:color w:val="auto"/>
          <w:sz w:val="34"/>
          <w:szCs w:val="34"/>
          <w:highlight w:val="none"/>
          <w:lang w:eastAsia="zh-CN"/>
        </w:rPr>
        <w:t>（责任单位：各镇街，指导单位：区建设局、仓山生态环境局、区房管局、区农业农村局、</w:t>
      </w:r>
      <w:r>
        <w:rPr>
          <w:rStyle w:val="22"/>
          <w:rFonts w:hint="eastAsia" w:ascii="仿宋_GB2312" w:eastAsia="仿宋_GB2312"/>
          <w:b w:val="0"/>
          <w:bCs w:val="0"/>
          <w:color w:val="auto"/>
          <w:sz w:val="34"/>
          <w:szCs w:val="34"/>
          <w:highlight w:val="none"/>
          <w:lang w:val="en-US" w:eastAsia="zh-CN"/>
        </w:rPr>
        <w:t xml:space="preserve">区商务局、区工信局  </w:t>
      </w:r>
      <w:r>
        <w:rPr>
          <w:rStyle w:val="22"/>
          <w:rFonts w:hint="eastAsia" w:ascii="仿宋_GB2312" w:eastAsia="仿宋_GB2312"/>
          <w:b w:val="0"/>
          <w:bCs w:val="0"/>
          <w:color w:val="auto"/>
          <w:sz w:val="34"/>
          <w:szCs w:val="34"/>
          <w:highlight w:val="none"/>
          <w:lang w:eastAsia="zh-CN"/>
        </w:rPr>
        <w:t>）</w:t>
      </w:r>
    </w:p>
    <w:p>
      <w:pPr>
        <w:keepNext w:val="0"/>
        <w:keepLines w:val="0"/>
        <w:pageBreakBefore w:val="0"/>
        <w:widowControl/>
        <w:kinsoku/>
        <w:wordWrap/>
        <w:overflowPunct/>
        <w:topLinePunct w:val="0"/>
        <w:autoSpaceDE/>
        <w:autoSpaceDN/>
        <w:bidi w:val="0"/>
        <w:adjustRightInd/>
        <w:spacing w:afterAutospacing="0" w:line="560" w:lineRule="exact"/>
        <w:ind w:firstLine="640"/>
        <w:jc w:val="both"/>
        <w:textAlignment w:val="auto"/>
        <w:rPr>
          <w:rFonts w:hint="eastAsia" w:ascii="Times New Roman" w:hAnsi="Times New Roman" w:eastAsia="黑体" w:cs="Times New Roman"/>
          <w:color w:val="000000"/>
          <w:kern w:val="0"/>
          <w:sz w:val="34"/>
          <w:szCs w:val="34"/>
          <w:highlight w:val="none"/>
          <w:lang w:val="en-US" w:eastAsia="zh-CN"/>
        </w:rPr>
      </w:pPr>
      <w:r>
        <w:rPr>
          <w:rFonts w:hint="eastAsia" w:ascii="Times New Roman" w:hAnsi="Times New Roman" w:eastAsia="黑体" w:cs="Times New Roman"/>
          <w:color w:val="000000"/>
          <w:kern w:val="0"/>
          <w:sz w:val="34"/>
          <w:szCs w:val="34"/>
          <w:highlight w:val="none"/>
          <w:lang w:val="en-US" w:eastAsia="zh-CN"/>
        </w:rPr>
        <w:t>三、</w:t>
      </w:r>
      <w:r>
        <w:rPr>
          <w:rFonts w:hint="eastAsia" w:eastAsia="黑体" w:cs="Times New Roman"/>
          <w:color w:val="000000"/>
          <w:kern w:val="0"/>
          <w:sz w:val="34"/>
          <w:szCs w:val="34"/>
          <w:highlight w:val="none"/>
          <w:lang w:val="en-US" w:eastAsia="zh-CN"/>
        </w:rPr>
        <w:t>严格监督管理</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highlight w:val="none"/>
          <w:lang w:eastAsia="zh-CN"/>
        </w:rPr>
      </w:pPr>
      <w:r>
        <w:rPr>
          <w:rFonts w:hint="eastAsia" w:ascii="楷体" w:hAnsi="楷体" w:eastAsia="楷体" w:cs="楷体"/>
          <w:b w:val="0"/>
          <w:bCs w:val="0"/>
          <w:sz w:val="34"/>
          <w:szCs w:val="34"/>
          <w:highlight w:val="none"/>
          <w:lang w:val="en-US" w:eastAsia="zh-CN"/>
        </w:rPr>
        <w:t>1.</w:t>
      </w:r>
      <w:r>
        <w:rPr>
          <w:rFonts w:hint="eastAsia" w:ascii="楷体" w:hAnsi="楷体" w:eastAsia="楷体" w:cs="楷体"/>
          <w:b w:val="0"/>
          <w:bCs w:val="0"/>
          <w:sz w:val="34"/>
          <w:szCs w:val="34"/>
          <w:highlight w:val="none"/>
        </w:rPr>
        <w:t>严格规范审批。</w:t>
      </w:r>
      <w:r>
        <w:rPr>
          <w:rFonts w:hint="eastAsia" w:ascii="仿宋_GB2312" w:hAnsi="仿宋_GB2312" w:eastAsia="仿宋_GB2312" w:cs="仿宋_GB2312"/>
          <w:sz w:val="34"/>
          <w:szCs w:val="34"/>
          <w:highlight w:val="none"/>
          <w:lang w:eastAsia="zh-CN"/>
        </w:rPr>
        <w:t>区直相关部依职责督促</w:t>
      </w:r>
      <w:r>
        <w:rPr>
          <w:rFonts w:hint="eastAsia" w:ascii="仿宋_GB2312" w:hAnsi="仿宋_GB2312" w:eastAsia="仿宋_GB2312" w:cs="仿宋_GB2312"/>
          <w:sz w:val="34"/>
          <w:szCs w:val="34"/>
          <w:highlight w:val="none"/>
        </w:rPr>
        <w:t>工</w:t>
      </w:r>
      <w:r>
        <w:rPr>
          <w:rFonts w:hint="eastAsia" w:ascii="仿宋_GB2312" w:hAnsi="仿宋_GB2312" w:eastAsia="仿宋_GB2312" w:cs="仿宋_GB2312"/>
          <w:sz w:val="34"/>
          <w:szCs w:val="34"/>
          <w:highlight w:val="none"/>
          <w:lang w:eastAsia="zh-CN"/>
        </w:rPr>
        <w:t>业</w:t>
      </w:r>
      <w:r>
        <w:rPr>
          <w:rFonts w:hint="eastAsia" w:ascii="仿宋_GB2312" w:hAnsi="仿宋_GB2312" w:eastAsia="仿宋_GB2312" w:cs="仿宋_GB2312"/>
          <w:sz w:val="34"/>
          <w:szCs w:val="34"/>
          <w:highlight w:val="none"/>
        </w:rPr>
        <w:t>企业、各类园区污水处理厂、城镇污水处理厂入河排污口</w:t>
      </w:r>
      <w:r>
        <w:rPr>
          <w:rFonts w:hint="eastAsia" w:ascii="仿宋_GB2312" w:hAnsi="仿宋_GB2312" w:eastAsia="仿宋_GB2312" w:cs="仿宋_GB2312"/>
          <w:sz w:val="34"/>
          <w:szCs w:val="34"/>
          <w:highlight w:val="none"/>
          <w:lang w:eastAsia="zh-CN"/>
        </w:rPr>
        <w:t>的责任主体在设置前</w:t>
      </w:r>
      <w:r>
        <w:rPr>
          <w:rFonts w:hint="eastAsia" w:ascii="仿宋_GB2312" w:hAnsi="仿宋_GB2312" w:eastAsia="仿宋_GB2312" w:cs="仿宋_GB2312"/>
          <w:sz w:val="34"/>
          <w:szCs w:val="34"/>
          <w:highlight w:val="none"/>
        </w:rPr>
        <w:t>依法依规</w:t>
      </w:r>
      <w:r>
        <w:rPr>
          <w:rFonts w:hint="eastAsia" w:ascii="仿宋_GB2312" w:hAnsi="仿宋_GB2312" w:eastAsia="仿宋_GB2312" w:cs="仿宋_GB2312"/>
          <w:sz w:val="34"/>
          <w:szCs w:val="34"/>
          <w:highlight w:val="none"/>
          <w:lang w:eastAsia="zh-CN"/>
        </w:rPr>
        <w:t>提请生态环境部门审核，仓山生态环境局</w:t>
      </w:r>
      <w:r>
        <w:rPr>
          <w:rFonts w:hint="eastAsia" w:ascii="仿宋_GB2312" w:hAnsi="仿宋_GB2312" w:eastAsia="仿宋_GB2312" w:cs="仿宋_GB2312"/>
          <w:sz w:val="34"/>
          <w:szCs w:val="34"/>
          <w:highlight w:val="none"/>
        </w:rPr>
        <w:t>及时依法向社会公开排污口审核信息。</w:t>
      </w:r>
      <w:r>
        <w:rPr>
          <w:rFonts w:hint="eastAsia" w:ascii="仿宋_GB2312" w:hAnsi="仿宋_GB2312" w:eastAsia="仿宋_GB2312" w:cs="仿宋_GB2312"/>
          <w:sz w:val="34"/>
          <w:szCs w:val="34"/>
          <w:highlight w:val="none"/>
          <w:lang w:eastAsia="zh-CN"/>
        </w:rPr>
        <w:t>（责任单位：区工信局、区商务局、区建设局、仓山生态环境局）</w:t>
      </w:r>
    </w:p>
    <w:p>
      <w:pPr>
        <w:pStyle w:val="2"/>
        <w:keepNext w:val="0"/>
        <w:keepLines w:val="0"/>
        <w:pageBreakBefore w:val="0"/>
        <w:kinsoku/>
        <w:wordWrap/>
        <w:overflowPunct/>
        <w:topLinePunct w:val="0"/>
        <w:autoSpaceDE/>
        <w:autoSpaceDN/>
        <w:bidi w:val="0"/>
        <w:spacing w:afterAutospacing="0" w:line="560" w:lineRule="exact"/>
        <w:textAlignment w:val="auto"/>
        <w:rPr>
          <w:rFonts w:hint="eastAsia" w:ascii="仿宋_GB2312" w:hAnsi="仿宋_GB2312" w:eastAsia="仿宋_GB2312" w:cs="仿宋_GB2312"/>
          <w:sz w:val="34"/>
          <w:szCs w:val="34"/>
          <w:lang w:eastAsia="zh-CN"/>
        </w:rPr>
      </w:pPr>
      <w:r>
        <w:rPr>
          <w:rFonts w:hint="eastAsia" w:ascii="楷体_GB2312" w:hAnsi="楷体_GB2312" w:eastAsia="楷体_GB2312" w:cs="楷体_GB2312"/>
          <w:b w:val="0"/>
          <w:bCs w:val="0"/>
          <w:sz w:val="34"/>
          <w:szCs w:val="34"/>
          <w:highlight w:val="none"/>
          <w:lang w:val="en-US" w:eastAsia="zh-CN"/>
        </w:rPr>
        <w:t>2.加强日常监管。</w:t>
      </w:r>
      <w:r>
        <w:rPr>
          <w:rFonts w:hint="eastAsia" w:ascii="仿宋_GB2312" w:eastAsia="仿宋_GB2312" w:cs="Arial"/>
          <w:sz w:val="34"/>
          <w:szCs w:val="34"/>
          <w:lang w:eastAsia="zh-CN"/>
        </w:rPr>
        <w:t>各镇（街）</w:t>
      </w:r>
      <w:r>
        <w:rPr>
          <w:rFonts w:hint="eastAsia" w:ascii="仿宋_GB2312" w:hAnsi="仿宋_GB2312" w:eastAsia="仿宋_GB2312" w:cs="仿宋_GB2312"/>
          <w:sz w:val="34"/>
          <w:szCs w:val="34"/>
        </w:rPr>
        <w:t>根据排污口类型、责任主体等，落实排污口监督管理责任。有监督管理权限的部门应依法加强日常监督管理。生态环境部门应会同相关部门，通过核发排污许可证等措施，依法明确排污口责任主体自行监测、信息公开等要求。</w:t>
      </w:r>
      <w:r>
        <w:rPr>
          <w:rFonts w:hint="eastAsia" w:ascii="仿宋_GB2312" w:hAnsi="仿宋_GB2312" w:eastAsia="仿宋_GB2312" w:cs="仿宋_GB2312"/>
          <w:sz w:val="34"/>
          <w:szCs w:val="34"/>
          <w:lang w:eastAsia="zh-CN"/>
        </w:rPr>
        <w:t>（责任单位：</w:t>
      </w:r>
      <w:r>
        <w:rPr>
          <w:rFonts w:hint="eastAsia" w:ascii="仿宋_GB2312" w:eastAsia="仿宋_GB2312" w:cs="Arial"/>
          <w:sz w:val="34"/>
          <w:szCs w:val="34"/>
          <w:lang w:eastAsia="zh-CN"/>
        </w:rPr>
        <w:t>仓山生</w:t>
      </w:r>
      <w:r>
        <w:rPr>
          <w:rFonts w:hint="eastAsia" w:ascii="仿宋_GB2312" w:eastAsia="仿宋_GB2312" w:cs="Arial"/>
          <w:sz w:val="34"/>
          <w:szCs w:val="34"/>
          <w:highlight w:val="none"/>
          <w:lang w:eastAsia="zh-CN"/>
        </w:rPr>
        <w:t>态环境局</w:t>
      </w:r>
      <w:r>
        <w:rPr>
          <w:rFonts w:hint="eastAsia" w:ascii="仿宋_GB2312" w:eastAsia="仿宋_GB2312" w:cs="Arial"/>
          <w:sz w:val="34"/>
          <w:szCs w:val="34"/>
          <w:highlight w:val="none"/>
        </w:rPr>
        <w:t>、</w:t>
      </w:r>
      <w:r>
        <w:rPr>
          <w:rFonts w:hint="eastAsia" w:ascii="仿宋_GB2312" w:eastAsia="仿宋_GB2312" w:cs="Arial"/>
          <w:sz w:val="34"/>
          <w:szCs w:val="34"/>
          <w:highlight w:val="none"/>
          <w:lang w:eastAsia="zh-CN"/>
        </w:rPr>
        <w:t>区农业农村局</w:t>
      </w:r>
      <w:r>
        <w:rPr>
          <w:rFonts w:hint="eastAsia" w:ascii="仿宋_GB2312" w:eastAsia="仿宋_GB2312" w:cs="Arial"/>
          <w:sz w:val="34"/>
          <w:szCs w:val="34"/>
          <w:highlight w:val="none"/>
        </w:rPr>
        <w:t>、</w:t>
      </w:r>
      <w:r>
        <w:rPr>
          <w:rFonts w:hint="eastAsia" w:ascii="仿宋_GB2312" w:eastAsia="仿宋_GB2312" w:cs="Arial"/>
          <w:sz w:val="34"/>
          <w:szCs w:val="34"/>
          <w:highlight w:val="none"/>
          <w:lang w:eastAsia="zh-CN"/>
        </w:rPr>
        <w:t>区城乡建设局</w:t>
      </w:r>
      <w:r>
        <w:rPr>
          <w:rFonts w:hint="eastAsia" w:ascii="仿宋_GB2312" w:eastAsia="仿宋_GB2312" w:cs="Arial"/>
          <w:sz w:val="34"/>
          <w:szCs w:val="34"/>
          <w:highlight w:val="none"/>
        </w:rPr>
        <w:t>、</w:t>
      </w:r>
      <w:r>
        <w:rPr>
          <w:rFonts w:hint="eastAsia" w:ascii="仿宋_GB2312" w:eastAsia="仿宋_GB2312" w:cs="Arial"/>
          <w:sz w:val="34"/>
          <w:szCs w:val="34"/>
          <w:highlight w:val="none"/>
          <w:lang w:eastAsia="zh-CN"/>
        </w:rPr>
        <w:t>区房管局、区商务局、区工信局，各镇（街）</w:t>
      </w:r>
      <w:r>
        <w:rPr>
          <w:rFonts w:hint="eastAsia" w:ascii="仿宋_GB2312" w:hAnsi="仿宋_GB2312" w:eastAsia="仿宋_GB2312" w:cs="仿宋_GB2312"/>
          <w:sz w:val="34"/>
          <w:szCs w:val="34"/>
          <w:lang w:eastAsia="zh-CN"/>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eastAsia="仿宋_GB2312" w:cs="楷体"/>
          <w:sz w:val="34"/>
          <w:szCs w:val="34"/>
          <w:highlight w:val="none"/>
        </w:rPr>
      </w:pPr>
      <w:r>
        <w:rPr>
          <w:rFonts w:hint="eastAsia" w:ascii="楷体_GB2312" w:hAnsi="楷体_GB2312" w:eastAsia="楷体_GB2312" w:cs="楷体_GB2312"/>
          <w:b w:val="0"/>
          <w:bCs w:val="0"/>
          <w:sz w:val="34"/>
          <w:szCs w:val="34"/>
          <w:highlight w:val="none"/>
          <w:lang w:val="en-US" w:eastAsia="zh-CN"/>
        </w:rPr>
        <w:t>3.开展监督监测。</w:t>
      </w:r>
      <w:r>
        <w:rPr>
          <w:rFonts w:hint="eastAsia" w:ascii="仿宋_GB2312" w:hAnsi="仿宋_GB2312" w:eastAsia="仿宋_GB2312" w:cs="仿宋_GB2312"/>
          <w:sz w:val="34"/>
          <w:szCs w:val="34"/>
          <w:highlight w:val="none"/>
        </w:rPr>
        <w:t>按照</w:t>
      </w:r>
      <w:r>
        <w:rPr>
          <w:rFonts w:hint="eastAsia" w:ascii="仿宋_GB2312" w:hAnsi="仿宋_GB2312" w:eastAsia="仿宋_GB2312" w:cs="仿宋_GB2312"/>
          <w:sz w:val="34"/>
          <w:szCs w:val="34"/>
          <w:highlight w:val="none"/>
          <w:lang w:eastAsia="zh-CN"/>
        </w:rPr>
        <w:t>市生态环境局制定的监测方案开展监督性监测。（</w:t>
      </w:r>
      <w:r>
        <w:rPr>
          <w:rFonts w:hint="eastAsia" w:ascii="仿宋_GB2312" w:eastAsia="仿宋_GB2312" w:cs="Arial"/>
          <w:sz w:val="34"/>
          <w:szCs w:val="34"/>
          <w:highlight w:val="none"/>
        </w:rPr>
        <w:t>责任单位：</w:t>
      </w:r>
      <w:r>
        <w:rPr>
          <w:rFonts w:hint="eastAsia" w:ascii="仿宋_GB2312" w:eastAsia="仿宋_GB2312" w:cs="Arial"/>
          <w:sz w:val="34"/>
          <w:szCs w:val="34"/>
          <w:highlight w:val="none"/>
          <w:lang w:eastAsia="zh-CN"/>
        </w:rPr>
        <w:t>仓山生态环境局</w:t>
      </w:r>
      <w:r>
        <w:rPr>
          <w:rFonts w:hint="eastAsia" w:ascii="仿宋_GB2312" w:hAnsi="仿宋_GB2312" w:eastAsia="仿宋_GB2312" w:cs="仿宋_GB2312"/>
          <w:sz w:val="34"/>
          <w:szCs w:val="34"/>
          <w:highlight w:val="none"/>
          <w:lang w:eastAsia="zh-CN"/>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eastAsia="仿宋_GB2312" w:cs="Arial"/>
          <w:sz w:val="34"/>
          <w:szCs w:val="34"/>
          <w:highlight w:val="none"/>
          <w:lang w:eastAsia="zh-CN"/>
        </w:rPr>
      </w:pPr>
      <w:r>
        <w:rPr>
          <w:rFonts w:hint="eastAsia" w:ascii="楷体_GB2312" w:hAnsi="楷体_GB2312" w:eastAsia="楷体_GB2312" w:cs="楷体_GB2312"/>
          <w:b w:val="0"/>
          <w:bCs w:val="0"/>
          <w:sz w:val="34"/>
          <w:szCs w:val="34"/>
          <w:highlight w:val="none"/>
          <w:lang w:val="en-US" w:eastAsia="zh-CN"/>
        </w:rPr>
        <w:t>4.组织定期核查。</w:t>
      </w:r>
      <w:r>
        <w:rPr>
          <w:rFonts w:hint="eastAsia" w:ascii="仿宋_GB2312" w:hAnsi="仿宋_GB2312" w:eastAsia="仿宋_GB2312" w:cs="仿宋_GB2312"/>
          <w:sz w:val="34"/>
          <w:szCs w:val="34"/>
        </w:rPr>
        <w:t>生态环境部门每年</w:t>
      </w:r>
      <w:r>
        <w:rPr>
          <w:rFonts w:hint="eastAsia" w:ascii="仿宋_GB2312" w:hAnsi="仿宋_GB2312" w:eastAsia="仿宋_GB2312" w:cs="仿宋_GB2312"/>
          <w:sz w:val="34"/>
          <w:szCs w:val="34"/>
          <w:lang w:eastAsia="zh-CN"/>
        </w:rPr>
        <w:t>组织相关部门、镇街开展</w:t>
      </w:r>
      <w:r>
        <w:rPr>
          <w:rFonts w:hint="eastAsia" w:ascii="仿宋_GB2312" w:hAnsi="仿宋_GB2312" w:eastAsia="仿宋_GB2312" w:cs="仿宋_GB2312"/>
          <w:sz w:val="34"/>
          <w:szCs w:val="34"/>
        </w:rPr>
        <w:t>现场核查，重点核查排污口排查整治和设置审批情况，</w:t>
      </w:r>
      <w:r>
        <w:rPr>
          <w:rFonts w:hint="eastAsia" w:ascii="仿宋_GB2312" w:hAnsi="仿宋_GB2312" w:eastAsia="仿宋_GB2312" w:cs="仿宋_GB2312"/>
          <w:sz w:val="34"/>
          <w:szCs w:val="34"/>
          <w:lang w:eastAsia="zh-CN"/>
        </w:rPr>
        <w:t>核查比例应满足市工作方案要求</w:t>
      </w:r>
      <w:r>
        <w:rPr>
          <w:rFonts w:hint="eastAsia" w:ascii="仿宋_GB2312" w:hAnsi="仿宋_GB2312" w:eastAsia="仿宋_GB2312" w:cs="仿宋_GB2312"/>
          <w:sz w:val="34"/>
          <w:szCs w:val="34"/>
        </w:rPr>
        <w:t>。</w:t>
      </w:r>
      <w:r>
        <w:rPr>
          <w:rFonts w:hint="eastAsia" w:ascii="仿宋_GB2312" w:eastAsia="仿宋_GB2312" w:cs="Arial"/>
          <w:sz w:val="34"/>
          <w:szCs w:val="34"/>
          <w:lang w:eastAsia="zh-CN"/>
        </w:rPr>
        <w:t>（</w:t>
      </w:r>
      <w:r>
        <w:rPr>
          <w:rFonts w:hint="eastAsia" w:ascii="仿宋_GB2312" w:eastAsia="仿宋_GB2312" w:cs="Arial"/>
          <w:sz w:val="34"/>
          <w:szCs w:val="34"/>
        </w:rPr>
        <w:t>责任单位：</w:t>
      </w:r>
      <w:r>
        <w:rPr>
          <w:rFonts w:hint="eastAsia" w:ascii="仿宋_GB2312" w:eastAsia="仿宋_GB2312" w:cs="Arial"/>
          <w:sz w:val="34"/>
          <w:szCs w:val="34"/>
          <w:lang w:eastAsia="zh-CN"/>
        </w:rPr>
        <w:t>仓山生态环境</w:t>
      </w:r>
      <w:r>
        <w:rPr>
          <w:rFonts w:hint="eastAsia" w:ascii="仿宋_GB2312" w:eastAsia="仿宋_GB2312" w:cs="Arial"/>
          <w:sz w:val="34"/>
          <w:szCs w:val="34"/>
          <w:highlight w:val="none"/>
          <w:lang w:eastAsia="zh-CN"/>
        </w:rPr>
        <w:t>局、区直相关单位，各镇街</w:t>
      </w:r>
      <w:r>
        <w:rPr>
          <w:rFonts w:hint="eastAsia" w:ascii="仿宋_GB2312" w:eastAsia="仿宋_GB2312" w:cs="Arial"/>
          <w:sz w:val="34"/>
          <w:szCs w:val="34"/>
          <w:lang w:eastAsia="zh-CN"/>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lang w:eastAsia="zh-CN"/>
        </w:rPr>
      </w:pPr>
      <w:r>
        <w:rPr>
          <w:rFonts w:hint="eastAsia" w:ascii="楷体_GB2312" w:hAnsi="楷体_GB2312" w:eastAsia="楷体_GB2312" w:cs="楷体_GB2312"/>
          <w:b w:val="0"/>
          <w:bCs w:val="0"/>
          <w:sz w:val="34"/>
          <w:szCs w:val="34"/>
          <w:highlight w:val="none"/>
          <w:lang w:val="en-US" w:eastAsia="zh-CN"/>
        </w:rPr>
        <w:t>5.严格环境执法。</w:t>
      </w:r>
      <w:r>
        <w:rPr>
          <w:rFonts w:hint="eastAsia" w:ascii="仿宋_GB2312" w:hAnsi="仿宋_GB2312" w:eastAsia="仿宋_GB2312" w:cs="仿宋_GB2312"/>
          <w:sz w:val="34"/>
          <w:szCs w:val="34"/>
        </w:rPr>
        <w:t>生态环境部门统一行使排污口污染排放监督管理和行政执法职责</w:t>
      </w:r>
      <w:r>
        <w:rPr>
          <w:rFonts w:hint="eastAsia" w:ascii="仿宋_GB2312" w:hAnsi="仿宋_GB2312" w:eastAsia="仿宋_GB2312" w:cs="仿宋_GB2312"/>
          <w:sz w:val="34"/>
          <w:szCs w:val="34"/>
          <w:lang w:eastAsia="zh-CN"/>
        </w:rPr>
        <w:t>；农业农村</w:t>
      </w:r>
      <w:r>
        <w:rPr>
          <w:rFonts w:hint="eastAsia" w:ascii="仿宋_GB2312" w:hAnsi="仿宋_GB2312" w:eastAsia="仿宋_GB2312" w:cs="仿宋_GB2312"/>
          <w:sz w:val="34"/>
          <w:szCs w:val="34"/>
        </w:rPr>
        <w:t>、建设等相关部门按职责分工</w:t>
      </w:r>
      <w:r>
        <w:rPr>
          <w:rFonts w:hint="eastAsia" w:ascii="仿宋_GB2312" w:hAnsi="仿宋_GB2312" w:eastAsia="仿宋_GB2312" w:cs="仿宋_GB2312"/>
          <w:sz w:val="34"/>
          <w:szCs w:val="34"/>
          <w:highlight w:val="none"/>
          <w:lang w:eastAsia="zh-CN"/>
        </w:rPr>
        <w:t>开展行政执法工作</w:t>
      </w:r>
      <w:r>
        <w:rPr>
          <w:rFonts w:hint="eastAsia" w:ascii="仿宋_GB2312" w:hAnsi="仿宋_GB2312" w:eastAsia="仿宋_GB2312" w:cs="仿宋_GB2312"/>
          <w:sz w:val="34"/>
          <w:szCs w:val="34"/>
          <w:highlight w:val="none"/>
        </w:rPr>
        <w:t>。</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责任单位：</w:t>
      </w:r>
      <w:r>
        <w:rPr>
          <w:rFonts w:hint="eastAsia" w:ascii="仿宋_GB2312" w:eastAsia="仿宋_GB2312" w:cs="Arial"/>
          <w:sz w:val="34"/>
          <w:szCs w:val="34"/>
          <w:lang w:eastAsia="zh-CN"/>
        </w:rPr>
        <w:t>仓山生态环境局</w:t>
      </w:r>
      <w:r>
        <w:rPr>
          <w:rFonts w:hint="eastAsia" w:ascii="仿宋_GB2312" w:eastAsia="仿宋_GB2312" w:cs="Arial"/>
          <w:sz w:val="34"/>
          <w:szCs w:val="34"/>
        </w:rPr>
        <w:t>、</w:t>
      </w:r>
      <w:r>
        <w:rPr>
          <w:rFonts w:hint="eastAsia" w:ascii="仿宋_GB2312" w:eastAsia="仿宋_GB2312" w:cs="Arial"/>
          <w:sz w:val="34"/>
          <w:szCs w:val="34"/>
          <w:lang w:eastAsia="zh-CN"/>
        </w:rPr>
        <w:t>区建设局</w:t>
      </w:r>
      <w:r>
        <w:rPr>
          <w:rFonts w:hint="eastAsia" w:ascii="仿宋_GB2312" w:eastAsia="仿宋_GB2312" w:cs="Arial"/>
          <w:sz w:val="34"/>
          <w:szCs w:val="34"/>
          <w:highlight w:val="none"/>
        </w:rPr>
        <w:t>、</w:t>
      </w:r>
      <w:r>
        <w:rPr>
          <w:rFonts w:hint="eastAsia" w:ascii="仿宋_GB2312" w:eastAsia="仿宋_GB2312" w:cs="Arial"/>
          <w:sz w:val="34"/>
          <w:szCs w:val="34"/>
          <w:highlight w:val="none"/>
          <w:lang w:eastAsia="zh-CN"/>
        </w:rPr>
        <w:t>区房管局、区农业农村局、区商务局、区工信局，各镇街</w:t>
      </w:r>
      <w:r>
        <w:rPr>
          <w:rFonts w:hint="eastAsia" w:ascii="仿宋_GB2312" w:hAnsi="仿宋_GB2312" w:eastAsia="仿宋_GB2312" w:cs="仿宋_GB2312"/>
          <w:sz w:val="34"/>
          <w:szCs w:val="34"/>
          <w:lang w:eastAsia="zh-CN"/>
        </w:rPr>
        <w:t>）</w:t>
      </w:r>
    </w:p>
    <w:p>
      <w:pPr>
        <w:keepNext w:val="0"/>
        <w:keepLines w:val="0"/>
        <w:pageBreakBefore w:val="0"/>
        <w:widowControl/>
        <w:kinsoku/>
        <w:wordWrap/>
        <w:overflowPunct/>
        <w:topLinePunct w:val="0"/>
        <w:autoSpaceDE/>
        <w:autoSpaceDN/>
        <w:bidi w:val="0"/>
        <w:adjustRightInd/>
        <w:spacing w:afterAutospacing="0" w:line="560" w:lineRule="exact"/>
        <w:ind w:firstLine="640"/>
        <w:jc w:val="both"/>
        <w:textAlignment w:val="auto"/>
        <w:rPr>
          <w:rFonts w:hint="eastAsia" w:ascii="仿宋_GB2312" w:hAnsi="仿宋_GB2312" w:eastAsia="仿宋_GB2312" w:cs="仿宋_GB2312"/>
          <w:sz w:val="34"/>
          <w:szCs w:val="34"/>
          <w:lang w:eastAsia="zh-CN"/>
        </w:rPr>
      </w:pPr>
      <w:r>
        <w:rPr>
          <w:rFonts w:hint="eastAsia" w:ascii="楷体_GB2312" w:hAnsi="楷体_GB2312" w:eastAsia="楷体_GB2312" w:cs="楷体_GB2312"/>
          <w:b w:val="0"/>
          <w:bCs w:val="0"/>
          <w:sz w:val="34"/>
          <w:szCs w:val="34"/>
          <w:highlight w:val="none"/>
          <w:lang w:val="en-US" w:eastAsia="zh-CN"/>
        </w:rPr>
        <w:t>6.营造共治氛围</w:t>
      </w:r>
      <w:r>
        <w:rPr>
          <w:rFonts w:hint="eastAsia" w:ascii="楷体_GB2312" w:hAnsi="楷体_GB2312" w:eastAsia="楷体_GB2312" w:cs="楷体_GB2312"/>
          <w:b w:val="0"/>
          <w:bCs w:val="0"/>
          <w:sz w:val="34"/>
          <w:szCs w:val="34"/>
          <w:highlight w:val="none"/>
        </w:rPr>
        <w:t>。</w:t>
      </w:r>
      <w:r>
        <w:rPr>
          <w:rFonts w:hint="eastAsia" w:ascii="仿宋_GB2312" w:hAnsi="仿宋_GB2312" w:eastAsia="仿宋_GB2312" w:cs="仿宋_GB2312"/>
          <w:b w:val="0"/>
          <w:bCs w:val="0"/>
          <w:sz w:val="34"/>
          <w:szCs w:val="34"/>
          <w:highlight w:val="none"/>
          <w:lang w:val="en-US" w:eastAsia="zh-CN"/>
        </w:rPr>
        <w:t>各镇（街）、区直相关部门</w:t>
      </w:r>
      <w:r>
        <w:rPr>
          <w:rFonts w:hint="eastAsia" w:ascii="仿宋_GB2312" w:hAnsi="仿宋_GB2312" w:eastAsia="仿宋_GB2312" w:cs="仿宋_GB2312"/>
          <w:sz w:val="34"/>
          <w:szCs w:val="34"/>
          <w:highlight w:val="none"/>
        </w:rPr>
        <w:t>加强排污口监管法律法规、政策信息公开、公众参与和宣传普及力度，提高公众对污染物排放的监督意识</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鼓励公众举报身边的违法排污行为，及时处理公众举报投诉。对取得较好整治效果的区域和案例进行宣传推广，形成全社会共同监督、协同共治的良好局面。</w:t>
      </w:r>
      <w:r>
        <w:rPr>
          <w:rFonts w:hint="eastAsia" w:ascii="仿宋_GB2312" w:hAnsi="仿宋_GB2312" w:eastAsia="仿宋_GB2312" w:cs="仿宋_GB2312"/>
          <w:sz w:val="34"/>
          <w:szCs w:val="34"/>
          <w:lang w:eastAsia="zh-CN"/>
        </w:rPr>
        <w:t>（责任单位：区委宣传部、仓山生态环境局、</w:t>
      </w:r>
      <w:r>
        <w:rPr>
          <w:rFonts w:hint="eastAsia" w:ascii="仿宋_GB2312" w:eastAsia="仿宋_GB2312" w:cs="Arial"/>
          <w:sz w:val="34"/>
          <w:szCs w:val="34"/>
          <w:lang w:eastAsia="zh-CN"/>
        </w:rPr>
        <w:t>区建设局</w:t>
      </w:r>
      <w:r>
        <w:rPr>
          <w:rFonts w:hint="eastAsia" w:ascii="仿宋_GB2312" w:eastAsia="仿宋_GB2312" w:cs="Arial"/>
          <w:sz w:val="34"/>
          <w:szCs w:val="34"/>
          <w:highlight w:val="none"/>
        </w:rPr>
        <w:t>、</w:t>
      </w:r>
      <w:r>
        <w:rPr>
          <w:rFonts w:hint="eastAsia" w:ascii="仿宋_GB2312" w:eastAsia="仿宋_GB2312" w:cs="Arial"/>
          <w:sz w:val="34"/>
          <w:szCs w:val="34"/>
          <w:highlight w:val="none"/>
          <w:lang w:eastAsia="zh-CN"/>
        </w:rPr>
        <w:t>区房管局、区农业农村局、区商务局、区工信局，各镇街</w:t>
      </w:r>
      <w:r>
        <w:rPr>
          <w:rFonts w:hint="eastAsia" w:ascii="仿宋_GB2312" w:hAnsi="仿宋_GB2312" w:eastAsia="仿宋_GB2312" w:cs="仿宋_GB2312"/>
          <w:sz w:val="34"/>
          <w:szCs w:val="34"/>
          <w:lang w:eastAsia="zh-CN"/>
        </w:rPr>
        <w:t>）</w:t>
      </w:r>
    </w:p>
    <w:p>
      <w:pPr>
        <w:keepNext w:val="0"/>
        <w:keepLines w:val="0"/>
        <w:pageBreakBefore w:val="0"/>
        <w:widowControl/>
        <w:kinsoku/>
        <w:wordWrap/>
        <w:overflowPunct/>
        <w:topLinePunct w:val="0"/>
        <w:autoSpaceDE/>
        <w:autoSpaceDN/>
        <w:bidi w:val="0"/>
        <w:adjustRightInd/>
        <w:spacing w:afterAutospacing="0" w:line="560" w:lineRule="exact"/>
        <w:ind w:firstLine="640"/>
        <w:jc w:val="both"/>
        <w:textAlignment w:val="auto"/>
        <w:rPr>
          <w:rFonts w:hint="eastAsia" w:ascii="Times New Roman" w:hAnsi="Times New Roman" w:eastAsia="黑体" w:cs="Times New Roman"/>
          <w:color w:val="000000"/>
          <w:kern w:val="0"/>
          <w:sz w:val="34"/>
          <w:szCs w:val="34"/>
          <w:highlight w:val="none"/>
          <w:lang w:val="en-US" w:eastAsia="zh-CN"/>
        </w:rPr>
      </w:pPr>
      <w:r>
        <w:rPr>
          <w:rFonts w:hint="eastAsia" w:eastAsia="黑体" w:cs="Times New Roman"/>
          <w:color w:val="000000"/>
          <w:kern w:val="0"/>
          <w:sz w:val="34"/>
          <w:szCs w:val="34"/>
          <w:highlight w:val="none"/>
          <w:lang w:val="en-US" w:eastAsia="zh-CN"/>
        </w:rPr>
        <w:t>四</w:t>
      </w:r>
      <w:r>
        <w:rPr>
          <w:rFonts w:hint="eastAsia" w:ascii="Times New Roman" w:hAnsi="Times New Roman" w:eastAsia="黑体" w:cs="Times New Roman"/>
          <w:color w:val="000000"/>
          <w:kern w:val="0"/>
          <w:sz w:val="34"/>
          <w:szCs w:val="34"/>
          <w:highlight w:val="none"/>
          <w:lang w:val="en-US" w:eastAsia="zh-CN"/>
        </w:rPr>
        <w:t>、</w:t>
      </w:r>
      <w:r>
        <w:rPr>
          <w:rFonts w:hint="eastAsia" w:eastAsia="黑体" w:cs="Times New Roman"/>
          <w:color w:val="000000"/>
          <w:kern w:val="0"/>
          <w:sz w:val="34"/>
          <w:szCs w:val="34"/>
          <w:highlight w:val="none"/>
          <w:lang w:val="en-US" w:eastAsia="zh-CN"/>
        </w:rPr>
        <w:t>组织保障措施</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eastAsia="仿宋_GB2312" w:hAnsiTheme="minorHAnsi" w:cstheme="minorBidi"/>
          <w:sz w:val="34"/>
          <w:szCs w:val="34"/>
          <w:highlight w:val="none"/>
          <w:lang w:val="en-US" w:eastAsia="zh-CN"/>
        </w:rPr>
      </w:pPr>
      <w:r>
        <w:rPr>
          <w:rFonts w:hint="eastAsia" w:ascii="楷体_GB2312" w:hAnsi="楷体_GB2312" w:eastAsia="楷体_GB2312" w:cs="楷体_GB2312"/>
          <w:b w:val="0"/>
          <w:bCs w:val="0"/>
          <w:sz w:val="34"/>
          <w:szCs w:val="34"/>
          <w:highlight w:val="none"/>
          <w:lang w:val="en-US" w:eastAsia="zh-CN"/>
        </w:rPr>
        <w:t>1.</w:t>
      </w:r>
      <w:r>
        <w:rPr>
          <w:rFonts w:hint="eastAsia" w:ascii="楷体_GB2312" w:hAnsi="楷体_GB2312" w:eastAsia="楷体_GB2312" w:cs="楷体_GB2312"/>
          <w:b w:val="0"/>
          <w:bCs w:val="0"/>
          <w:sz w:val="34"/>
          <w:szCs w:val="34"/>
          <w:highlight w:val="none"/>
        </w:rPr>
        <w:t>加强组织领导。</w:t>
      </w:r>
      <w:r>
        <w:rPr>
          <w:rFonts w:hint="eastAsia" w:ascii="仿宋_GB2312" w:eastAsia="仿宋_GB2312" w:cstheme="minorBidi"/>
          <w:sz w:val="34"/>
          <w:szCs w:val="34"/>
          <w:highlight w:val="none"/>
          <w:lang w:val="en-US" w:eastAsia="zh-CN"/>
        </w:rPr>
        <w:t>各镇（街）、区直相关部门按照本实施方案要求结合本辖区、本单位实际，指定专人负责组织开展入河排污口监督管理工作。（责任单位：</w:t>
      </w:r>
      <w:r>
        <w:rPr>
          <w:rFonts w:hint="eastAsia" w:ascii="仿宋_GB2312" w:hAnsi="仿宋_GB2312" w:eastAsia="仿宋_GB2312" w:cs="仿宋_GB2312"/>
          <w:sz w:val="34"/>
          <w:szCs w:val="34"/>
          <w:lang w:eastAsia="zh-CN"/>
        </w:rPr>
        <w:t>仓山生态环境局、</w:t>
      </w:r>
      <w:r>
        <w:rPr>
          <w:rFonts w:hint="eastAsia" w:ascii="仿宋_GB2312" w:eastAsia="仿宋_GB2312" w:cs="Arial"/>
          <w:sz w:val="34"/>
          <w:szCs w:val="34"/>
          <w:lang w:eastAsia="zh-CN"/>
        </w:rPr>
        <w:t>区建设局</w:t>
      </w:r>
      <w:r>
        <w:rPr>
          <w:rFonts w:hint="eastAsia" w:ascii="仿宋_GB2312" w:eastAsia="仿宋_GB2312" w:cs="Arial"/>
          <w:sz w:val="34"/>
          <w:szCs w:val="34"/>
          <w:highlight w:val="none"/>
        </w:rPr>
        <w:t>、</w:t>
      </w:r>
      <w:r>
        <w:rPr>
          <w:rFonts w:hint="eastAsia" w:ascii="仿宋_GB2312" w:eastAsia="仿宋_GB2312" w:cs="Arial"/>
          <w:sz w:val="34"/>
          <w:szCs w:val="34"/>
          <w:highlight w:val="none"/>
          <w:lang w:eastAsia="zh-CN"/>
        </w:rPr>
        <w:t>区房管局、区农业农村局、区商务局、区工信局、区资规局，各镇街</w:t>
      </w:r>
      <w:r>
        <w:rPr>
          <w:rFonts w:hint="eastAsia" w:ascii="仿宋_GB2312" w:eastAsia="仿宋_GB2312" w:cstheme="minorBidi"/>
          <w:sz w:val="34"/>
          <w:szCs w:val="34"/>
          <w:highlight w:val="none"/>
          <w:lang w:val="en-US" w:eastAsia="zh-CN"/>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highlight w:val="none"/>
          <w:lang w:eastAsia="zh-CN"/>
        </w:rPr>
      </w:pPr>
      <w:r>
        <w:rPr>
          <w:rFonts w:hint="eastAsia" w:ascii="楷体_GB2312" w:hAnsi="楷体_GB2312" w:eastAsia="楷体_GB2312" w:cs="楷体_GB2312"/>
          <w:b w:val="0"/>
          <w:bCs w:val="0"/>
          <w:sz w:val="34"/>
          <w:szCs w:val="34"/>
          <w:highlight w:val="none"/>
          <w:lang w:val="en-US" w:eastAsia="zh-CN"/>
        </w:rPr>
        <w:t>2.</w:t>
      </w:r>
      <w:r>
        <w:rPr>
          <w:rFonts w:hint="eastAsia" w:ascii="楷体_GB2312" w:hAnsi="楷体_GB2312" w:eastAsia="楷体_GB2312" w:cs="楷体_GB2312"/>
          <w:b w:val="0"/>
          <w:bCs w:val="0"/>
          <w:sz w:val="34"/>
          <w:szCs w:val="34"/>
          <w:highlight w:val="none"/>
        </w:rPr>
        <w:t>强化</w:t>
      </w:r>
      <w:r>
        <w:rPr>
          <w:rFonts w:hint="eastAsia" w:ascii="楷体_GB2312" w:hAnsi="楷体_GB2312" w:eastAsia="楷体_GB2312" w:cs="楷体_GB2312"/>
          <w:b w:val="0"/>
          <w:bCs w:val="0"/>
          <w:sz w:val="34"/>
          <w:szCs w:val="34"/>
          <w:highlight w:val="none"/>
          <w:lang w:eastAsia="zh-CN"/>
        </w:rPr>
        <w:t>资金</w:t>
      </w:r>
      <w:r>
        <w:rPr>
          <w:rFonts w:hint="eastAsia" w:ascii="楷体_GB2312" w:hAnsi="楷体_GB2312" w:eastAsia="楷体_GB2312" w:cs="楷体_GB2312"/>
          <w:b w:val="0"/>
          <w:bCs w:val="0"/>
          <w:sz w:val="34"/>
          <w:szCs w:val="34"/>
          <w:highlight w:val="none"/>
        </w:rPr>
        <w:t>保障。</w:t>
      </w:r>
      <w:r>
        <w:rPr>
          <w:rFonts w:hint="eastAsia" w:ascii="仿宋_GB2312" w:hAnsi="仿宋_GB2312" w:eastAsia="仿宋_GB2312" w:cs="仿宋_GB2312"/>
          <w:sz w:val="34"/>
          <w:szCs w:val="34"/>
          <w:highlight w:val="none"/>
        </w:rPr>
        <w:t>各</w:t>
      </w:r>
      <w:r>
        <w:rPr>
          <w:rFonts w:hint="eastAsia" w:ascii="仿宋_GB2312" w:hAnsi="仿宋_GB2312" w:eastAsia="仿宋_GB2312" w:cs="仿宋_GB2312"/>
          <w:sz w:val="34"/>
          <w:szCs w:val="34"/>
          <w:highlight w:val="none"/>
          <w:lang w:eastAsia="zh-CN"/>
        </w:rPr>
        <w:t>镇</w:t>
      </w:r>
      <w:r>
        <w:rPr>
          <w:rFonts w:hint="eastAsia" w:ascii="仿宋_GB2312" w:hAnsi="仿宋_GB2312" w:eastAsia="仿宋_GB2312" w:cs="仿宋_GB2312"/>
          <w:sz w:val="34"/>
          <w:szCs w:val="34"/>
          <w:highlight w:val="none"/>
        </w:rPr>
        <w:t>（</w:t>
      </w:r>
      <w:r>
        <w:rPr>
          <w:rFonts w:hint="eastAsia" w:ascii="仿宋_GB2312" w:hAnsi="仿宋_GB2312" w:eastAsia="仿宋_GB2312" w:cs="仿宋_GB2312"/>
          <w:sz w:val="34"/>
          <w:szCs w:val="34"/>
          <w:highlight w:val="none"/>
          <w:lang w:eastAsia="zh-CN"/>
        </w:rPr>
        <w:t>街</w:t>
      </w:r>
      <w:r>
        <w:rPr>
          <w:rFonts w:hint="eastAsia" w:ascii="仿宋_GB2312" w:hAnsi="仿宋_GB2312" w:eastAsia="仿宋_GB2312" w:cs="仿宋_GB2312"/>
          <w:sz w:val="34"/>
          <w:szCs w:val="34"/>
          <w:highlight w:val="none"/>
        </w:rPr>
        <w:t>）</w:t>
      </w:r>
      <w:r>
        <w:rPr>
          <w:rFonts w:hint="eastAsia" w:ascii="仿宋_GB2312" w:hAnsi="仿宋_GB2312" w:eastAsia="仿宋_GB2312" w:cs="仿宋_GB2312"/>
          <w:sz w:val="34"/>
          <w:szCs w:val="34"/>
          <w:highlight w:val="none"/>
          <w:lang w:eastAsia="zh-CN"/>
        </w:rPr>
        <w:t>结合补充排查情况，坚持项目工作法，谋划整治项目，</w:t>
      </w:r>
      <w:r>
        <w:rPr>
          <w:rFonts w:hint="eastAsia" w:ascii="仿宋_GB2312" w:hAnsi="仿宋_GB2312" w:eastAsia="仿宋_GB2312" w:cs="仿宋_GB2312"/>
          <w:sz w:val="34"/>
          <w:szCs w:val="34"/>
          <w:highlight w:val="none"/>
        </w:rPr>
        <w:t>积极争取</w:t>
      </w:r>
      <w:r>
        <w:rPr>
          <w:rFonts w:hint="eastAsia" w:ascii="仿宋_GB2312" w:hAnsi="仿宋_GB2312" w:eastAsia="仿宋_GB2312" w:cs="仿宋_GB2312"/>
          <w:sz w:val="34"/>
          <w:szCs w:val="34"/>
          <w:highlight w:val="none"/>
          <w:lang w:eastAsia="zh-CN"/>
        </w:rPr>
        <w:t>中央、省、市</w:t>
      </w:r>
      <w:r>
        <w:rPr>
          <w:rFonts w:hint="eastAsia" w:ascii="仿宋_GB2312" w:hAnsi="仿宋_GB2312" w:eastAsia="仿宋_GB2312" w:cs="仿宋_GB2312"/>
          <w:sz w:val="34"/>
          <w:szCs w:val="34"/>
          <w:highlight w:val="none"/>
        </w:rPr>
        <w:t>污染防治资金支持，强化排污口排查整治经费保障。</w:t>
      </w:r>
      <w:r>
        <w:rPr>
          <w:rFonts w:hint="eastAsia" w:ascii="仿宋_GB2312" w:hAnsi="仿宋_GB2312" w:eastAsia="仿宋_GB2312" w:cs="仿宋_GB2312"/>
          <w:sz w:val="34"/>
          <w:szCs w:val="34"/>
          <w:highlight w:val="none"/>
          <w:lang w:eastAsia="zh-CN"/>
        </w:rPr>
        <w:t>区财政局指导相关镇街</w:t>
      </w:r>
      <w:r>
        <w:rPr>
          <w:rFonts w:hint="eastAsia" w:ascii="仿宋_GB2312" w:hAnsi="仿宋_GB2312" w:eastAsia="仿宋_GB2312" w:cs="仿宋_GB2312"/>
          <w:sz w:val="34"/>
          <w:szCs w:val="34"/>
          <w:highlight w:val="none"/>
        </w:rPr>
        <w:t>统筹上级转移支付和自有财力，用好地方政府债券和政府投资基金</w:t>
      </w:r>
      <w:r>
        <w:rPr>
          <w:rFonts w:hint="eastAsia" w:ascii="仿宋_GB2312" w:hAnsi="仿宋_GB2312" w:eastAsia="仿宋_GB2312" w:cs="仿宋_GB2312"/>
          <w:sz w:val="34"/>
          <w:szCs w:val="34"/>
          <w:highlight w:val="none"/>
          <w:lang w:eastAsia="zh-CN"/>
        </w:rPr>
        <w:t>，或鼓励通过</w:t>
      </w:r>
      <w:r>
        <w:rPr>
          <w:rFonts w:hint="eastAsia" w:ascii="仿宋_GB2312" w:hAnsi="仿宋_GB2312" w:eastAsia="仿宋_GB2312" w:cs="仿宋_GB2312"/>
          <w:sz w:val="34"/>
          <w:szCs w:val="34"/>
          <w:highlight w:val="none"/>
        </w:rPr>
        <w:t>政府和社会资本合作、政府购买服务、环境污染第三方治理、生态环境导向的开发（EOD）模式等方式，吸引社会资本参与排污口的排查</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监测、</w:t>
      </w:r>
      <w:r>
        <w:rPr>
          <w:rFonts w:hint="eastAsia" w:ascii="仿宋_GB2312" w:hAnsi="仿宋_GB2312" w:eastAsia="仿宋_GB2312" w:cs="仿宋_GB2312"/>
          <w:sz w:val="34"/>
          <w:szCs w:val="34"/>
          <w:highlight w:val="none"/>
        </w:rPr>
        <w:t>整治工作。</w:t>
      </w:r>
      <w:r>
        <w:rPr>
          <w:rFonts w:hint="eastAsia" w:ascii="仿宋_GB2312" w:hAnsi="仿宋_GB2312" w:eastAsia="仿宋_GB2312" w:cs="仿宋_GB2312"/>
          <w:sz w:val="34"/>
          <w:szCs w:val="34"/>
          <w:highlight w:val="none"/>
          <w:lang w:eastAsia="zh-CN"/>
        </w:rPr>
        <w:t>（责任单位：各镇街，指导单位：区财政局）</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highlight w:val="none"/>
          <w:lang w:eastAsia="zh-CN"/>
        </w:rPr>
      </w:pPr>
      <w:r>
        <w:rPr>
          <w:rFonts w:hint="eastAsia" w:ascii="楷体_GB2312" w:hAnsi="楷体_GB2312" w:eastAsia="楷体_GB2312" w:cs="楷体_GB2312"/>
          <w:b w:val="0"/>
          <w:bCs w:val="0"/>
          <w:sz w:val="34"/>
          <w:szCs w:val="34"/>
          <w:highlight w:val="none"/>
          <w:lang w:val="en-US" w:eastAsia="zh-CN"/>
        </w:rPr>
        <w:t>3.</w:t>
      </w:r>
      <w:r>
        <w:rPr>
          <w:rFonts w:hint="eastAsia" w:ascii="楷体_GB2312" w:hAnsi="楷体_GB2312" w:eastAsia="楷体_GB2312" w:cs="楷体_GB2312"/>
          <w:b w:val="0"/>
          <w:bCs w:val="0"/>
          <w:sz w:val="34"/>
          <w:szCs w:val="34"/>
          <w:highlight w:val="none"/>
        </w:rPr>
        <w:t>严格考核问责。</w:t>
      </w:r>
      <w:r>
        <w:rPr>
          <w:rFonts w:hint="eastAsia" w:ascii="仿宋_GB2312" w:hAnsi="仿宋_GB2312" w:eastAsia="仿宋_GB2312" w:cs="仿宋_GB2312"/>
          <w:sz w:val="34"/>
          <w:szCs w:val="34"/>
          <w:highlight w:val="none"/>
        </w:rPr>
        <w:t>将排污口排查整治和</w:t>
      </w:r>
      <w:r>
        <w:rPr>
          <w:rFonts w:hint="eastAsia" w:ascii="仿宋_GB2312" w:hAnsi="仿宋_GB2312" w:eastAsia="仿宋_GB2312" w:cs="仿宋_GB2312"/>
          <w:sz w:val="34"/>
          <w:szCs w:val="34"/>
          <w:highlight w:val="none"/>
          <w:lang w:eastAsia="zh-CN"/>
        </w:rPr>
        <w:t>监督</w:t>
      </w:r>
      <w:r>
        <w:rPr>
          <w:rFonts w:hint="eastAsia" w:ascii="仿宋_GB2312" w:hAnsi="仿宋_GB2312" w:eastAsia="仿宋_GB2312" w:cs="仿宋_GB2312"/>
          <w:sz w:val="34"/>
          <w:szCs w:val="34"/>
          <w:highlight w:val="none"/>
        </w:rPr>
        <w:t>管理情况纳入污染防治攻坚战成效、河湖长制以及党政领导生态环境保护目标责任书等相关工作考核。对在排污口监督管理工作中存在徇私舞弊、弄虚作假、敷衍塞责等行为的，依法依规问责。</w:t>
      </w:r>
      <w:r>
        <w:rPr>
          <w:rFonts w:hint="eastAsia" w:ascii="仿宋_GB2312" w:hAnsi="仿宋_GB2312" w:eastAsia="仿宋_GB2312" w:cs="仿宋_GB2312"/>
          <w:sz w:val="34"/>
          <w:szCs w:val="34"/>
          <w:highlight w:val="none"/>
          <w:lang w:eastAsia="zh-CN"/>
        </w:rPr>
        <w:t>（责任单位：区效能办、区政府督查室、区河长办、仓山生态环境局）</w:t>
      </w:r>
    </w:p>
    <w:p>
      <w:pPr>
        <w:keepNext w:val="0"/>
        <w:keepLines w:val="0"/>
        <w:pageBreakBefore w:val="0"/>
        <w:widowControl/>
        <w:kinsoku/>
        <w:wordWrap/>
        <w:overflowPunct/>
        <w:topLinePunct w:val="0"/>
        <w:autoSpaceDE/>
        <w:autoSpaceDN/>
        <w:bidi w:val="0"/>
        <w:adjustRightInd/>
        <w:spacing w:afterAutospacing="0" w:line="560" w:lineRule="exact"/>
        <w:ind w:firstLine="640"/>
        <w:jc w:val="both"/>
        <w:textAlignment w:val="auto"/>
        <w:rPr>
          <w:rFonts w:hint="eastAsia" w:ascii="Times New Roman" w:hAnsi="Times New Roman" w:eastAsia="黑体" w:cs="Times New Roman"/>
          <w:color w:val="000000"/>
          <w:kern w:val="0"/>
          <w:sz w:val="34"/>
          <w:szCs w:val="34"/>
          <w:highlight w:val="none"/>
          <w:lang w:val="en-US" w:eastAsia="zh-CN"/>
        </w:rPr>
      </w:pPr>
      <w:r>
        <w:rPr>
          <w:rFonts w:hint="eastAsia" w:ascii="Times New Roman" w:hAnsi="Times New Roman" w:eastAsia="黑体" w:cs="Times New Roman"/>
          <w:color w:val="000000"/>
          <w:kern w:val="0"/>
          <w:sz w:val="34"/>
          <w:szCs w:val="34"/>
          <w:highlight w:val="none"/>
          <w:lang w:val="en-US" w:eastAsia="zh-CN"/>
        </w:rPr>
        <w:t>五、</w:t>
      </w:r>
      <w:r>
        <w:rPr>
          <w:rFonts w:hint="eastAsia" w:eastAsia="黑体" w:cs="Times New Roman"/>
          <w:color w:val="000000"/>
          <w:kern w:val="0"/>
          <w:sz w:val="34"/>
          <w:szCs w:val="34"/>
          <w:highlight w:val="none"/>
          <w:lang w:val="en-US" w:eastAsia="zh-CN"/>
        </w:rPr>
        <w:t>任务</w:t>
      </w:r>
      <w:r>
        <w:rPr>
          <w:rFonts w:hint="eastAsia" w:ascii="Times New Roman" w:hAnsi="Times New Roman" w:eastAsia="黑体" w:cs="Times New Roman"/>
          <w:color w:val="000000"/>
          <w:kern w:val="0"/>
          <w:sz w:val="34"/>
          <w:szCs w:val="34"/>
          <w:highlight w:val="none"/>
          <w:lang w:val="en-US" w:eastAsia="zh-CN"/>
        </w:rPr>
        <w:t>时间安排</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highlight w:val="none"/>
          <w:lang w:eastAsia="zh-CN"/>
        </w:rPr>
      </w:pPr>
      <w:r>
        <w:rPr>
          <w:rFonts w:hint="eastAsia" w:ascii="仿宋_GB2312" w:hAnsi="仿宋_GB2312" w:eastAsia="仿宋_GB2312" w:cs="仿宋_GB2312"/>
          <w:sz w:val="34"/>
          <w:szCs w:val="34"/>
          <w:highlight w:val="none"/>
          <w:lang w:val="en-US" w:eastAsia="zh-CN"/>
        </w:rPr>
        <w:t>季度：</w:t>
      </w:r>
      <w:r>
        <w:rPr>
          <w:rFonts w:ascii="仿宋_GB2312" w:hAnsi="Calibri" w:eastAsia="仿宋_GB2312" w:cs="楷体"/>
          <w:sz w:val="34"/>
          <w:szCs w:val="34"/>
          <w:highlight w:val="none"/>
        </w:rPr>
        <w:t>2023</w:t>
      </w:r>
      <w:r>
        <w:rPr>
          <w:rFonts w:hint="eastAsia" w:ascii="仿宋_GB2312" w:hAnsi="Calibri" w:eastAsia="仿宋_GB2312" w:cs="楷体"/>
          <w:sz w:val="34"/>
          <w:szCs w:val="34"/>
          <w:highlight w:val="none"/>
        </w:rPr>
        <w:t>年起</w:t>
      </w:r>
      <w:r>
        <w:rPr>
          <w:rFonts w:hint="eastAsia" w:ascii="仿宋_GB2312" w:hAnsi="仿宋_GB2312" w:eastAsia="仿宋_GB2312" w:cs="仿宋_GB2312"/>
          <w:sz w:val="34"/>
          <w:szCs w:val="34"/>
          <w:highlight w:val="none"/>
          <w:lang w:val="en-US" w:eastAsia="zh-CN"/>
        </w:rPr>
        <w:t>每季度末25日前，向仓山生态环境局报送</w:t>
      </w:r>
      <w:r>
        <w:rPr>
          <w:rFonts w:hint="eastAsia" w:ascii="仿宋_GB2312" w:hAnsi="仿宋_GB2312" w:eastAsia="仿宋_GB2312" w:cs="仿宋_GB2312"/>
          <w:sz w:val="34"/>
          <w:szCs w:val="34"/>
          <w:highlight w:val="none"/>
        </w:rPr>
        <w:t>排污口排查整治、日常管理</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排污口清单等</w:t>
      </w:r>
      <w:r>
        <w:rPr>
          <w:rFonts w:hint="eastAsia" w:ascii="仿宋_GB2312" w:hAnsi="仿宋_GB2312" w:eastAsia="仿宋_GB2312" w:cs="仿宋_GB2312"/>
          <w:sz w:val="34"/>
          <w:szCs w:val="34"/>
          <w:highlight w:val="none"/>
          <w:lang w:eastAsia="zh-CN"/>
        </w:rPr>
        <w:t>季度总结。（责任单位：各镇街）</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eastAsia="zh-CN"/>
        </w:rPr>
        <w:t>年度：</w:t>
      </w:r>
      <w:r>
        <w:rPr>
          <w:rFonts w:hint="eastAsia" w:ascii="仿宋_GB2312" w:hAnsi="仿宋_GB2312" w:eastAsia="仿宋_GB2312" w:cs="仿宋_GB2312"/>
          <w:sz w:val="34"/>
          <w:szCs w:val="34"/>
          <w:highlight w:val="none"/>
          <w:lang w:val="en-US" w:eastAsia="zh-CN"/>
        </w:rPr>
        <w:t>2023-2025年，</w:t>
      </w:r>
      <w:r>
        <w:rPr>
          <w:rFonts w:hint="eastAsia" w:ascii="仿宋_GB2312" w:hAnsi="仿宋_GB2312" w:eastAsia="仿宋_GB2312" w:cs="仿宋_GB2312"/>
          <w:sz w:val="34"/>
          <w:szCs w:val="34"/>
          <w:highlight w:val="none"/>
          <w:lang w:eastAsia="zh-CN"/>
        </w:rPr>
        <w:t>每年</w:t>
      </w:r>
      <w:r>
        <w:rPr>
          <w:rFonts w:hint="eastAsia" w:ascii="仿宋_GB2312" w:hAnsi="仿宋_GB2312" w:eastAsia="仿宋_GB2312" w:cs="仿宋_GB2312"/>
          <w:sz w:val="34"/>
          <w:szCs w:val="34"/>
          <w:highlight w:val="none"/>
          <w:lang w:val="en-US" w:eastAsia="zh-CN"/>
        </w:rPr>
        <w:t>12月15日前，</w:t>
      </w:r>
      <w:r>
        <w:rPr>
          <w:rFonts w:hint="eastAsia" w:ascii="仿宋_GB2312" w:hAnsi="仿宋_GB2312" w:eastAsia="仿宋_GB2312" w:cs="仿宋_GB2312"/>
          <w:sz w:val="34"/>
          <w:szCs w:val="34"/>
          <w:highlight w:val="none"/>
          <w:lang w:eastAsia="zh-CN"/>
        </w:rPr>
        <w:t>向仓山生态环境局报</w:t>
      </w:r>
      <w:r>
        <w:rPr>
          <w:rFonts w:hint="eastAsia" w:ascii="仿宋_GB2312" w:eastAsia="仿宋_GB2312" w:cs="楷体"/>
          <w:color w:val="auto"/>
          <w:sz w:val="34"/>
          <w:szCs w:val="34"/>
          <w:highlight w:val="none"/>
          <w:u w:val="none"/>
        </w:rPr>
        <w:t>送本年度排污口排查整治工作推动落实情况</w:t>
      </w:r>
      <w:r>
        <w:rPr>
          <w:rFonts w:hint="eastAsia" w:ascii="仿宋_GB2312" w:hAnsi="仿宋_GB2312" w:eastAsia="仿宋_GB2312" w:cs="仿宋_GB2312"/>
          <w:sz w:val="34"/>
          <w:szCs w:val="34"/>
          <w:highlight w:val="none"/>
          <w:lang w:val="en-US" w:eastAsia="zh-CN"/>
        </w:rPr>
        <w:t>。（责任单位：</w:t>
      </w:r>
      <w:r>
        <w:rPr>
          <w:rStyle w:val="22"/>
          <w:rFonts w:hint="eastAsia" w:ascii="仿宋_GB2312" w:eastAsia="仿宋_GB2312"/>
          <w:b w:val="0"/>
          <w:bCs w:val="0"/>
          <w:color w:val="auto"/>
          <w:sz w:val="34"/>
          <w:szCs w:val="34"/>
          <w:highlight w:val="none"/>
          <w:lang w:eastAsia="zh-CN"/>
        </w:rPr>
        <w:t>区建设局、区房管局、区农业农村局、</w:t>
      </w:r>
      <w:r>
        <w:rPr>
          <w:rStyle w:val="22"/>
          <w:rFonts w:hint="eastAsia" w:ascii="仿宋_GB2312" w:eastAsia="仿宋_GB2312"/>
          <w:b w:val="0"/>
          <w:bCs w:val="0"/>
          <w:color w:val="auto"/>
          <w:sz w:val="34"/>
          <w:szCs w:val="34"/>
          <w:highlight w:val="none"/>
          <w:lang w:val="en-US" w:eastAsia="zh-CN"/>
        </w:rPr>
        <w:t xml:space="preserve"> 区商务局、区工信局，各镇街</w:t>
      </w:r>
      <w:r>
        <w:rPr>
          <w:rFonts w:hint="eastAsia" w:ascii="仿宋_GB2312" w:hAnsi="仿宋_GB2312" w:eastAsia="仿宋_GB2312" w:cs="仿宋_GB2312"/>
          <w:sz w:val="34"/>
          <w:szCs w:val="34"/>
          <w:highlight w:val="none"/>
          <w:lang w:val="en-US" w:eastAsia="zh-CN"/>
        </w:rPr>
        <w:t>）</w:t>
      </w:r>
    </w:p>
    <w:p>
      <w:pPr>
        <w:keepNext w:val="0"/>
        <w:keepLines w:val="0"/>
        <w:pageBreakBefore w:val="0"/>
        <w:kinsoku/>
        <w:wordWrap/>
        <w:overflowPunct/>
        <w:topLinePunct w:val="0"/>
        <w:autoSpaceDE/>
        <w:autoSpaceDN/>
        <w:bidi w:val="0"/>
        <w:spacing w:afterAutospacing="0" w:line="560" w:lineRule="exact"/>
        <w:ind w:firstLine="680" w:firstLineChars="20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val="en-US" w:eastAsia="zh-CN"/>
        </w:rPr>
        <w:t xml:space="preserve">本方案自印发之日起施行，有效期 5年。 </w:t>
      </w:r>
    </w:p>
    <w:p>
      <w:pPr>
        <w:pStyle w:val="2"/>
        <w:rPr>
          <w:rFonts w:hint="eastAsia" w:ascii="仿宋_GB2312" w:hAnsi="仿宋_GB2312" w:eastAsia="仿宋_GB2312" w:cs="仿宋_GB2312"/>
          <w:sz w:val="34"/>
          <w:szCs w:val="34"/>
          <w:highlight w:val="none"/>
          <w:lang w:val="en-US" w:eastAsia="zh-CN"/>
        </w:rPr>
      </w:pPr>
    </w:p>
    <w:p>
      <w:pPr>
        <w:keepNext w:val="0"/>
        <w:keepLines w:val="0"/>
        <w:pageBreakBefore w:val="0"/>
        <w:kinsoku/>
        <w:wordWrap/>
        <w:overflowPunct/>
        <w:topLinePunct w:val="0"/>
        <w:autoSpaceDE/>
        <w:autoSpaceDN/>
        <w:bidi w:val="0"/>
        <w:adjustRightInd w:val="0"/>
        <w:spacing w:afterAutospacing="0" w:line="560" w:lineRule="exact"/>
        <w:ind w:firstLine="680" w:firstLineChars="200"/>
        <w:textAlignment w:val="auto"/>
        <w:rPr>
          <w:rFonts w:ascii="仿宋_GB2312" w:eastAsia="仿宋_GB2312" w:cs="楷体"/>
          <w:sz w:val="34"/>
          <w:szCs w:val="34"/>
          <w:highlight w:val="none"/>
        </w:rPr>
      </w:pPr>
      <w:r>
        <w:rPr>
          <w:rFonts w:hint="eastAsia" w:ascii="仿宋_GB2312" w:eastAsia="仿宋_GB2312"/>
          <w:sz w:val="34"/>
          <w:szCs w:val="34"/>
          <w:highlight w:val="none"/>
          <w:lang w:val="en-US" w:eastAsia="zh-CN"/>
        </w:rPr>
        <w:t>附件：</w:t>
      </w:r>
      <w:r>
        <w:rPr>
          <w:rFonts w:hint="eastAsia" w:ascii="仿宋_GB2312" w:hAnsi="仿宋_GB2312" w:eastAsia="仿宋_GB2312" w:cs="仿宋_GB2312"/>
          <w:sz w:val="34"/>
          <w:szCs w:val="34"/>
          <w:highlight w:val="none"/>
          <w:lang w:val="en-US" w:eastAsia="zh-CN"/>
        </w:rPr>
        <w:t>1</w:t>
      </w:r>
      <w:r>
        <w:rPr>
          <w:rFonts w:hint="eastAsia" w:ascii="仿宋_GB2312" w:hAnsi="仿宋_GB2312" w:eastAsia="仿宋_GB2312" w:cs="仿宋_GB2312"/>
          <w:sz w:val="34"/>
          <w:szCs w:val="34"/>
          <w:highlight w:val="none"/>
        </w:rPr>
        <w:t>.</w:t>
      </w:r>
      <w:r>
        <w:rPr>
          <w:rFonts w:hint="eastAsia" w:ascii="仿宋_GB2312" w:eastAsia="仿宋_GB2312" w:cs="楷体"/>
          <w:sz w:val="34"/>
          <w:szCs w:val="34"/>
          <w:highlight w:val="none"/>
        </w:rPr>
        <w:t>入河排污口分类整治要求</w:t>
      </w:r>
    </w:p>
    <w:p>
      <w:pPr>
        <w:keepNext w:val="0"/>
        <w:keepLines w:val="0"/>
        <w:pageBreakBefore w:val="0"/>
        <w:kinsoku/>
        <w:wordWrap/>
        <w:overflowPunct/>
        <w:topLinePunct w:val="0"/>
        <w:autoSpaceDE/>
        <w:autoSpaceDN/>
        <w:bidi w:val="0"/>
        <w:spacing w:afterAutospacing="0" w:line="560" w:lineRule="exact"/>
        <w:ind w:firstLine="1700" w:firstLineChars="500"/>
        <w:textAlignment w:val="auto"/>
        <w:rPr>
          <w:rFonts w:hint="eastAsia" w:ascii="仿宋_GB2312" w:hAnsi="仿宋_GB2312" w:eastAsia="仿宋_GB2312" w:cs="仿宋_GB2312"/>
          <w:sz w:val="34"/>
          <w:szCs w:val="34"/>
          <w:highlight w:val="none"/>
          <w:lang w:val="zh-TW" w:eastAsia="zh-CN"/>
        </w:rPr>
      </w:pPr>
      <w:r>
        <w:rPr>
          <w:rFonts w:hint="eastAsia" w:ascii="仿宋_GB2312" w:hAnsi="仿宋_GB2312" w:eastAsia="仿宋_GB2312" w:cs="仿宋_GB2312"/>
          <w:sz w:val="34"/>
          <w:szCs w:val="34"/>
          <w:highlight w:val="none"/>
          <w:lang w:val="en-US" w:eastAsia="zh-CN"/>
        </w:rPr>
        <w:t>2.</w:t>
      </w:r>
      <w:r>
        <w:rPr>
          <w:rFonts w:hint="eastAsia" w:ascii="仿宋_GB2312" w:hAnsi="仿宋_GB2312" w:eastAsia="仿宋_GB2312" w:cs="仿宋_GB2312"/>
          <w:sz w:val="34"/>
          <w:szCs w:val="34"/>
          <w:highlight w:val="none"/>
          <w:u w:val="single"/>
          <w:lang w:val="en-US" w:eastAsia="zh-CN"/>
        </w:rPr>
        <w:t xml:space="preserve">    </w:t>
      </w:r>
      <w:r>
        <w:rPr>
          <w:rFonts w:hint="eastAsia" w:ascii="仿宋_GB2312" w:hAnsi="仿宋_GB2312" w:eastAsia="仿宋_GB2312" w:cs="仿宋_GB2312"/>
          <w:sz w:val="34"/>
          <w:szCs w:val="34"/>
          <w:highlight w:val="none"/>
          <w:lang w:val="en-US" w:eastAsia="zh-CN"/>
        </w:rPr>
        <w:t>镇（街）</w:t>
      </w:r>
      <w:r>
        <w:rPr>
          <w:rFonts w:hint="eastAsia" w:ascii="仿宋_GB2312" w:hAnsi="仿宋_GB2312" w:eastAsia="仿宋_GB2312" w:cs="仿宋_GB2312"/>
          <w:sz w:val="34"/>
          <w:szCs w:val="34"/>
          <w:highlight w:val="none"/>
          <w:lang w:val="zh-TW" w:eastAsia="zh-CN"/>
        </w:rPr>
        <w:t>入河排污口清单</w:t>
      </w:r>
    </w:p>
    <w:p>
      <w:pPr>
        <w:pStyle w:val="14"/>
        <w:keepNext w:val="0"/>
        <w:keepLines w:val="0"/>
        <w:pageBreakBefore w:val="0"/>
        <w:kinsoku/>
        <w:wordWrap/>
        <w:overflowPunct/>
        <w:topLinePunct w:val="0"/>
        <w:autoSpaceDE/>
        <w:autoSpaceDN/>
        <w:bidi w:val="0"/>
        <w:spacing w:afterAutospacing="0" w:line="560" w:lineRule="exact"/>
        <w:textAlignment w:val="auto"/>
        <w:rPr>
          <w:rFonts w:hint="default" w:ascii="仿宋_GB2312" w:hAnsi="仿宋_GB2312" w:eastAsia="仿宋_GB2312" w:cs="仿宋_GB2312"/>
          <w:kern w:val="2"/>
          <w:sz w:val="34"/>
          <w:szCs w:val="34"/>
          <w:highlight w:val="none"/>
          <w:lang w:val="en-US" w:eastAsia="zh-CN" w:bidi="ar-SA"/>
        </w:rPr>
      </w:pPr>
      <w:r>
        <w:rPr>
          <w:rFonts w:hint="eastAsia" w:ascii="仿宋_GB2312" w:hAnsi="仿宋_GB2312" w:eastAsia="仿宋_GB2312" w:cs="仿宋_GB2312"/>
          <w:kern w:val="2"/>
          <w:sz w:val="34"/>
          <w:szCs w:val="34"/>
          <w:highlight w:val="none"/>
          <w:lang w:val="en-US" w:eastAsia="zh-CN" w:bidi="ar-SA"/>
        </w:rPr>
        <w:t xml:space="preserve">          3.入河排污口巡查记录</w:t>
      </w:r>
      <w:bookmarkStart w:id="0" w:name="_GoBack"/>
      <w:bookmarkEnd w:id="0"/>
    </w:p>
    <w:p>
      <w:pPr>
        <w:keepNext w:val="0"/>
        <w:keepLines w:val="0"/>
        <w:pageBreakBefore w:val="0"/>
        <w:kinsoku/>
        <w:wordWrap/>
        <w:overflowPunct/>
        <w:topLinePunct w:val="0"/>
        <w:autoSpaceDE/>
        <w:autoSpaceDN/>
        <w:bidi w:val="0"/>
        <w:spacing w:afterAutospacing="0" w:line="560" w:lineRule="exact"/>
        <w:textAlignment w:val="auto"/>
        <w:rPr>
          <w:rFonts w:hint="eastAsia" w:ascii="仿宋_GB2312" w:hAnsi="仿宋_GB2312" w:eastAsia="仿宋_GB2312" w:cs="仿宋_GB2312"/>
          <w:sz w:val="34"/>
          <w:szCs w:val="34"/>
          <w:highlight w:val="none"/>
          <w:lang w:val="zh-TW" w:eastAsia="zh-CN"/>
        </w:rPr>
        <w:sectPr>
          <w:footerReference r:id="rId3" w:type="default"/>
          <w:pgSz w:w="11906" w:h="16838"/>
          <w:pgMar w:top="1587" w:right="1417" w:bottom="1417" w:left="1587" w:header="851" w:footer="992" w:gutter="0"/>
          <w:pgNumType w:fmt="numberInDash"/>
          <w:cols w:space="425" w:num="1"/>
          <w:docGrid w:type="lines" w:linePitch="312" w:charSpace="0"/>
        </w:sectPr>
      </w:pPr>
      <w:r>
        <w:rPr>
          <w:rFonts w:hint="eastAsia" w:ascii="仿宋_GB2312" w:hAnsi="仿宋_GB2312" w:eastAsia="仿宋_GB2312" w:cs="仿宋_GB2312"/>
          <w:kern w:val="2"/>
          <w:sz w:val="34"/>
          <w:szCs w:val="34"/>
          <w:highlight w:val="none"/>
          <w:lang w:val="zh-TW" w:eastAsia="zh-CN" w:bidi="ar-SA"/>
        </w:rPr>
        <w:br w:type="page"/>
      </w:r>
    </w:p>
    <w:p>
      <w:pPr>
        <w:spacing w:line="600" w:lineRule="exact"/>
        <w:ind w:left="0" w:leftChars="0" w:firstLine="0" w:firstLineChars="0"/>
        <w:rPr>
          <w:rFonts w:hint="default" w:ascii="仿宋_GB2312" w:eastAsia="仿宋_GB2312" w:cs="楷体"/>
          <w:color w:val="auto"/>
          <w:sz w:val="32"/>
          <w:szCs w:val="32"/>
          <w:highlight w:val="none"/>
          <w:u w:val="none"/>
          <w:lang w:val="en-US" w:eastAsia="zh-CN"/>
        </w:rPr>
      </w:pPr>
      <w:r>
        <w:rPr>
          <w:rFonts w:hint="eastAsia" w:ascii="仿宋_GB2312" w:eastAsia="仿宋_GB2312" w:cs="楷体"/>
          <w:color w:val="auto"/>
          <w:sz w:val="32"/>
          <w:szCs w:val="32"/>
          <w:highlight w:val="none"/>
          <w:u w:val="none"/>
          <w:lang w:eastAsia="zh-CN"/>
        </w:rPr>
        <w:t>附件</w:t>
      </w:r>
      <w:r>
        <w:rPr>
          <w:rFonts w:hint="eastAsia" w:ascii="仿宋_GB2312" w:eastAsia="仿宋_GB2312" w:cs="楷体"/>
          <w:color w:val="auto"/>
          <w:sz w:val="32"/>
          <w:szCs w:val="32"/>
          <w:highlight w:val="none"/>
          <w:u w:val="none"/>
          <w:lang w:val="en-US" w:eastAsia="zh-CN"/>
        </w:rPr>
        <w:t>1</w:t>
      </w:r>
    </w:p>
    <w:p>
      <w:pPr>
        <w:spacing w:before="156" w:beforeLines="50" w:after="156" w:afterLines="50"/>
        <w:jc w:val="center"/>
        <w:rPr>
          <w:rFonts w:hint="eastAsia" w:ascii="方正小标宋简体" w:hAnsi="方正小标宋简体" w:eastAsia="方正小标宋简体" w:cs="方正小标宋简体"/>
          <w:b w:val="0"/>
          <w:bCs w:val="0"/>
          <w:sz w:val="36"/>
          <w:szCs w:val="44"/>
          <w:highlight w:val="none"/>
        </w:rPr>
      </w:pPr>
      <w:r>
        <w:rPr>
          <w:rFonts w:hint="eastAsia" w:ascii="方正小标宋简体" w:hAnsi="方正小标宋简体" w:eastAsia="方正小标宋简体" w:cs="方正小标宋简体"/>
          <w:b w:val="0"/>
          <w:bCs w:val="0"/>
          <w:sz w:val="36"/>
          <w:szCs w:val="44"/>
          <w:highlight w:val="none"/>
        </w:rPr>
        <w:t>入河排污口分类整治要求</w:t>
      </w:r>
    </w:p>
    <w:tbl>
      <w:tblPr>
        <w:tblStyle w:val="19"/>
        <w:tblW w:w="54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978"/>
        <w:gridCol w:w="6710"/>
        <w:gridCol w:w="2845"/>
        <w:gridCol w:w="1335"/>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3"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一级分类</w:t>
            </w: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二级分类</w:t>
            </w:r>
          </w:p>
        </w:tc>
        <w:tc>
          <w:tcPr>
            <w:tcW w:w="2236"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整治要求</w:t>
            </w:r>
          </w:p>
        </w:tc>
        <w:tc>
          <w:tcPr>
            <w:tcW w:w="948"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b/>
                <w:bCs/>
                <w:kern w:val="0"/>
                <w:sz w:val="21"/>
                <w:szCs w:val="21"/>
                <w:highlight w:val="none"/>
                <w:lang w:val="en-US" w:eastAsia="zh-CN"/>
              </w:rPr>
            </w:pPr>
            <w:r>
              <w:rPr>
                <w:rFonts w:hint="eastAsia" w:ascii="仿宋" w:hAnsi="仿宋" w:eastAsia="仿宋" w:cs="仿宋"/>
                <w:b/>
                <w:bCs/>
                <w:kern w:val="0"/>
                <w:sz w:val="21"/>
                <w:szCs w:val="21"/>
                <w:highlight w:val="none"/>
                <w:lang w:val="en-US" w:eastAsia="zh-CN"/>
              </w:rPr>
              <w:t>规范化建设要求</w:t>
            </w:r>
          </w:p>
        </w:tc>
        <w:tc>
          <w:tcPr>
            <w:tcW w:w="445"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b/>
                <w:bCs/>
                <w:kern w:val="0"/>
                <w:sz w:val="21"/>
                <w:szCs w:val="21"/>
                <w:highlight w:val="none"/>
                <w:lang w:eastAsia="zh-CN"/>
              </w:rPr>
            </w:pPr>
            <w:r>
              <w:rPr>
                <w:rFonts w:hint="eastAsia" w:ascii="仿宋" w:hAnsi="仿宋" w:eastAsia="仿宋" w:cs="仿宋"/>
                <w:b/>
                <w:bCs/>
                <w:kern w:val="0"/>
                <w:sz w:val="21"/>
                <w:szCs w:val="21"/>
                <w:highlight w:val="none"/>
                <w:lang w:eastAsia="zh-CN"/>
              </w:rPr>
              <w:t>整治类别</w:t>
            </w:r>
          </w:p>
        </w:tc>
        <w:tc>
          <w:tcPr>
            <w:tcW w:w="366"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b/>
                <w:bCs/>
                <w:kern w:val="0"/>
                <w:sz w:val="21"/>
                <w:szCs w:val="21"/>
                <w:highlight w:val="none"/>
                <w:lang w:val="en-US" w:eastAsia="zh-CN" w:bidi="ar-SA"/>
              </w:rPr>
            </w:pPr>
            <w:r>
              <w:rPr>
                <w:rFonts w:hint="eastAsia" w:ascii="仿宋" w:hAnsi="仿宋" w:eastAsia="仿宋" w:cs="仿宋"/>
                <w:b/>
                <w:bCs/>
                <w:kern w:val="0"/>
                <w:sz w:val="21"/>
                <w:szCs w:val="21"/>
                <w:highlight w:val="none"/>
                <w:lang w:val="en-US"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3" w:type="pct"/>
            <w:vMerge w:val="restar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工业排污口</w:t>
            </w: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工矿企业排污口</w:t>
            </w:r>
          </w:p>
        </w:tc>
        <w:tc>
          <w:tcPr>
            <w:tcW w:w="2236" w:type="pct"/>
            <w:vMerge w:val="restart"/>
            <w:vAlign w:val="center"/>
          </w:tcPr>
          <w:p>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工业及其他各类园区内企业现有排污口应尽可能清理合并，污水通过截污纳管由园区污水集中处理设施统一处理，原则上不单独设置排污口，确需要单独设置排污口的，应开展设置论证，依法依规审核。鼓励进行尾水深度治理后回用于生产。</w:t>
            </w:r>
          </w:p>
          <w:p>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2.雨洪排口不得排放污水，要做到晴天不排水、雨天不排污；初期雨水应进入污水处理设施处理。</w:t>
            </w:r>
          </w:p>
          <w:p>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3.排污口执行标准：优先采用环评及其批复的有效标准；无环评批复标准的，执行的优先标准顺序为：地方排放标准、国家行业排放标准、国家综合排放标准。</w:t>
            </w:r>
          </w:p>
          <w:p>
            <w:pPr>
              <w:keepNext w:val="0"/>
              <w:keepLines w:val="0"/>
              <w:pageBreakBefore w:val="0"/>
              <w:widowControl/>
              <w:kinsoku/>
              <w:wordWrap/>
              <w:overflowPunct/>
              <w:topLinePunct w:val="0"/>
              <w:autoSpaceDE w:val="0"/>
              <w:autoSpaceDN w:val="0"/>
              <w:bidi w:val="0"/>
              <w:adjustRightInd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4.雨洪排口执行标准：优先采用环评及其批复的有效标准；无环评批复标准的执行《污水综合排放标准》（GB8978</w:t>
            </w:r>
            <w:r>
              <w:rPr>
                <w:rFonts w:hint="eastAsia" w:ascii="仿宋" w:hAnsi="仿宋" w:eastAsia="仿宋" w:cs="仿宋"/>
                <w:kern w:val="0"/>
                <w:sz w:val="21"/>
                <w:szCs w:val="21"/>
                <w:highlight w:val="none"/>
                <w:lang w:val="en-US" w:eastAsia="zh-CN"/>
              </w:rPr>
              <w:t>-1996</w:t>
            </w:r>
            <w:r>
              <w:rPr>
                <w:rFonts w:hint="eastAsia" w:ascii="仿宋" w:hAnsi="仿宋" w:eastAsia="仿宋" w:cs="仿宋"/>
                <w:kern w:val="0"/>
                <w:sz w:val="21"/>
                <w:szCs w:val="21"/>
                <w:highlight w:val="none"/>
              </w:rPr>
              <w:t>）（其它行业标准有要求的除外）。</w:t>
            </w:r>
          </w:p>
        </w:tc>
        <w:tc>
          <w:tcPr>
            <w:tcW w:w="948" w:type="pct"/>
            <w:vMerge w:val="restar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1.在围墙外入河前“开口子”设置明渠段或取样井。</w:t>
            </w:r>
          </w:p>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2.“立牌子”设置标志牌公布举报电话等其他举报途径。</w:t>
            </w:r>
          </w:p>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3.规模以上工业排污口要“树杆子”，因地制宜安装在线计量和视频监控设施。</w:t>
            </w:r>
          </w:p>
        </w:tc>
        <w:tc>
          <w:tcPr>
            <w:tcW w:w="445" w:type="pct"/>
            <w:vMerge w:val="restar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eastAsia="zh-CN"/>
              </w:rPr>
              <w:t>清理合并类</w:t>
            </w:r>
            <w:r>
              <w:rPr>
                <w:rFonts w:hint="eastAsia" w:ascii="仿宋" w:hAnsi="仿宋" w:eastAsia="仿宋" w:cs="仿宋"/>
                <w:kern w:val="0"/>
                <w:sz w:val="21"/>
                <w:szCs w:val="21"/>
                <w:highlight w:val="none"/>
                <w:lang w:val="en-US" w:eastAsia="zh-CN"/>
              </w:rPr>
              <w:t>/</w:t>
            </w:r>
            <w:r>
              <w:rPr>
                <w:rFonts w:hint="eastAsia" w:ascii="仿宋" w:hAnsi="仿宋" w:eastAsia="仿宋" w:cs="仿宋"/>
                <w:kern w:val="0"/>
                <w:sz w:val="21"/>
                <w:szCs w:val="21"/>
                <w:highlight w:val="none"/>
                <w:lang w:eastAsia="zh-CN"/>
              </w:rPr>
              <w:t>规范整治类</w:t>
            </w:r>
          </w:p>
        </w:tc>
        <w:tc>
          <w:tcPr>
            <w:tcW w:w="366" w:type="pct"/>
            <w:vMerge w:val="restar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工业企业/园区管理者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工业及其他各类园区污水处理厂排污口</w:t>
            </w:r>
          </w:p>
        </w:tc>
        <w:tc>
          <w:tcPr>
            <w:tcW w:w="2236" w:type="pct"/>
            <w:vMerge w:val="continue"/>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仿宋" w:hAnsi="仿宋" w:eastAsia="仿宋" w:cs="仿宋"/>
                <w:sz w:val="21"/>
                <w:szCs w:val="21"/>
                <w:highlight w:val="none"/>
              </w:rPr>
            </w:pPr>
          </w:p>
        </w:tc>
        <w:tc>
          <w:tcPr>
            <w:tcW w:w="948"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445"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366"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工矿企业雨洪排口</w:t>
            </w:r>
          </w:p>
        </w:tc>
        <w:tc>
          <w:tcPr>
            <w:tcW w:w="2236" w:type="pct"/>
            <w:vMerge w:val="continue"/>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仿宋" w:hAnsi="仿宋" w:eastAsia="仿宋" w:cs="仿宋"/>
                <w:sz w:val="21"/>
                <w:szCs w:val="21"/>
                <w:highlight w:val="none"/>
              </w:rPr>
            </w:pPr>
          </w:p>
        </w:tc>
        <w:tc>
          <w:tcPr>
            <w:tcW w:w="948"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445"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366"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工业及其他各类园区污水处理厂雨洪排口</w:t>
            </w:r>
          </w:p>
        </w:tc>
        <w:tc>
          <w:tcPr>
            <w:tcW w:w="2236" w:type="pct"/>
            <w:vMerge w:val="continue"/>
            <w:vAlign w:val="center"/>
          </w:tcPr>
          <w:p>
            <w:pPr>
              <w:keepNext w:val="0"/>
              <w:keepLines w:val="0"/>
              <w:pageBreakBefore w:val="0"/>
              <w:kinsoku/>
              <w:wordWrap/>
              <w:overflowPunct/>
              <w:topLinePunct w:val="0"/>
              <w:bidi w:val="0"/>
              <w:snapToGrid/>
              <w:spacing w:line="300" w:lineRule="exact"/>
              <w:ind w:firstLine="0" w:firstLineChars="0"/>
              <w:textAlignment w:val="auto"/>
              <w:rPr>
                <w:rFonts w:hint="eastAsia" w:ascii="仿宋" w:hAnsi="仿宋" w:eastAsia="仿宋" w:cs="仿宋"/>
                <w:sz w:val="21"/>
                <w:szCs w:val="21"/>
                <w:highlight w:val="none"/>
              </w:rPr>
            </w:pPr>
          </w:p>
        </w:tc>
        <w:tc>
          <w:tcPr>
            <w:tcW w:w="948"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445"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366"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43"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城镇污水处理厂排口</w:t>
            </w: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城镇污水处理厂排</w:t>
            </w:r>
            <w:r>
              <w:rPr>
                <w:rFonts w:hint="eastAsia" w:ascii="仿宋" w:hAnsi="仿宋" w:eastAsia="仿宋" w:cs="仿宋"/>
                <w:kern w:val="0"/>
                <w:sz w:val="21"/>
                <w:szCs w:val="21"/>
                <w:highlight w:val="none"/>
                <w:lang w:eastAsia="zh-CN"/>
              </w:rPr>
              <w:t>污</w:t>
            </w:r>
            <w:r>
              <w:rPr>
                <w:rFonts w:hint="eastAsia" w:ascii="仿宋" w:hAnsi="仿宋" w:eastAsia="仿宋" w:cs="仿宋"/>
                <w:kern w:val="0"/>
                <w:sz w:val="21"/>
                <w:szCs w:val="21"/>
                <w:highlight w:val="none"/>
              </w:rPr>
              <w:t>口</w:t>
            </w:r>
          </w:p>
        </w:tc>
        <w:tc>
          <w:tcPr>
            <w:tcW w:w="2236" w:type="pct"/>
            <w:vAlign w:val="center"/>
          </w:tcPr>
          <w:p>
            <w:pPr>
              <w:keepNext w:val="0"/>
              <w:keepLines w:val="0"/>
              <w:pageBreakBefore w:val="0"/>
              <w:widowControl/>
              <w:kinsoku/>
              <w:wordWrap/>
              <w:overflowPunct/>
              <w:topLinePunct w:val="0"/>
              <w:bidi w:val="0"/>
              <w:snapToGrid/>
              <w:spacing w:line="30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1.城镇污水处理厂排污口</w:t>
            </w:r>
            <w:r>
              <w:rPr>
                <w:rFonts w:hint="eastAsia" w:ascii="仿宋" w:hAnsi="仿宋" w:eastAsia="仿宋" w:cs="仿宋"/>
                <w:kern w:val="0"/>
                <w:sz w:val="21"/>
                <w:szCs w:val="21"/>
                <w:highlight w:val="none"/>
              </w:rPr>
              <w:t>应开展设置论证，依法依规审核。</w:t>
            </w:r>
          </w:p>
          <w:p>
            <w:pPr>
              <w:keepNext w:val="0"/>
              <w:keepLines w:val="0"/>
              <w:pageBreakBefore w:val="0"/>
              <w:widowControl/>
              <w:kinsoku/>
              <w:wordWrap/>
              <w:overflowPunct/>
              <w:topLinePunct w:val="0"/>
              <w:bidi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.污水集中处理设施未达标排放的，应开展限期整改，确保达标排放。</w:t>
            </w:r>
          </w:p>
          <w:p>
            <w:pPr>
              <w:keepNext w:val="0"/>
              <w:keepLines w:val="0"/>
              <w:pageBreakBefore w:val="0"/>
              <w:widowControl/>
              <w:kinsoku/>
              <w:wordWrap/>
              <w:overflowPunct/>
              <w:topLinePunct w:val="0"/>
              <w:bidi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.鼓励</w:t>
            </w:r>
            <w:r>
              <w:rPr>
                <w:rFonts w:hint="eastAsia" w:ascii="仿宋" w:hAnsi="仿宋" w:eastAsia="仿宋" w:cs="仿宋"/>
                <w:kern w:val="0"/>
                <w:sz w:val="21"/>
                <w:szCs w:val="21"/>
                <w:highlight w:val="none"/>
                <w:lang w:eastAsia="zh-CN"/>
              </w:rPr>
              <w:t>将</w:t>
            </w:r>
            <w:r>
              <w:rPr>
                <w:rFonts w:hint="eastAsia" w:ascii="仿宋" w:hAnsi="仿宋" w:eastAsia="仿宋" w:cs="仿宋"/>
                <w:kern w:val="0"/>
                <w:sz w:val="21"/>
                <w:szCs w:val="21"/>
                <w:highlight w:val="none"/>
              </w:rPr>
              <w:t>污水处理厂处理达标的排水转化为可利用的水资源，就近回补自然水体。</w:t>
            </w:r>
          </w:p>
          <w:p>
            <w:pPr>
              <w:keepNext w:val="0"/>
              <w:keepLines w:val="0"/>
              <w:pageBreakBefore w:val="0"/>
              <w:widowControl/>
              <w:kinsoku/>
              <w:wordWrap/>
              <w:overflowPunct/>
              <w:topLinePunct w:val="0"/>
              <w:bidi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rPr>
              <w:t>.排污口执行标准：《城镇污水处理厂污染物排放标准》（GB18918-2002）中的一级A标准值。</w:t>
            </w:r>
          </w:p>
          <w:p>
            <w:pPr>
              <w:keepNext w:val="0"/>
              <w:keepLines w:val="0"/>
              <w:pageBreakBefore w:val="0"/>
              <w:widowControl/>
              <w:kinsoku/>
              <w:wordWrap/>
              <w:overflowPunct/>
              <w:topLinePunct w:val="0"/>
              <w:bidi w:val="0"/>
              <w:snapToGrid/>
              <w:spacing w:line="30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rPr>
              <w:t>.开展城镇雨洪排口旱天污水直排的溯源治理，加大对借道排污等行为的监督管理力度，严禁合并、封堵城镇雨洪排口，防止影响汛期排水防涝安全。</w:t>
            </w:r>
          </w:p>
        </w:tc>
        <w:tc>
          <w:tcPr>
            <w:tcW w:w="948"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1.在围墙外入河前“开口子”设置明渠段或取样井。</w:t>
            </w:r>
          </w:p>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2.“立牌子”设置标志牌公布举报电话等其他举报途径。</w:t>
            </w:r>
          </w:p>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3.城镇污水处理厂排污口要“树杆子”，因地制宜安装在线计量和视频监控设施。</w:t>
            </w:r>
          </w:p>
        </w:tc>
        <w:tc>
          <w:tcPr>
            <w:tcW w:w="445" w:type="pct"/>
            <w:vAlign w:val="center"/>
          </w:tcPr>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规范整治类</w:t>
            </w:r>
          </w:p>
        </w:tc>
        <w:tc>
          <w:tcPr>
            <w:tcW w:w="366" w:type="pct"/>
            <w:vAlign w:val="center"/>
          </w:tcPr>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eastAsia="zh-CN"/>
              </w:rPr>
              <w:t>污水处理厂管理者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43" w:type="pct"/>
            <w:vMerge w:val="restart"/>
            <w:vAlign w:val="center"/>
          </w:tcPr>
          <w:p>
            <w:pPr>
              <w:keepNext w:val="0"/>
              <w:keepLines w:val="0"/>
              <w:pageBreakBefore w:val="0"/>
              <w:kinsoku/>
              <w:wordWrap/>
              <w:overflowPunct/>
              <w:topLinePunct w:val="0"/>
              <w:bidi w:val="0"/>
              <w:snapToGrid/>
              <w:spacing w:line="340" w:lineRule="exact"/>
              <w:ind w:firstLine="0" w:firstLineChars="0"/>
              <w:jc w:val="center"/>
              <w:textAlignment w:val="auto"/>
              <w:rPr>
                <w:rFonts w:hint="eastAsia" w:ascii="仿宋" w:hAnsi="仿宋" w:eastAsia="仿宋" w:cs="仿宋"/>
                <w:sz w:val="21"/>
                <w:szCs w:val="21"/>
                <w:highlight w:val="none"/>
                <w:lang w:eastAsia="zh-CN"/>
              </w:rPr>
            </w:pPr>
            <w:r>
              <w:rPr>
                <w:rFonts w:hint="eastAsia" w:ascii="仿宋" w:hAnsi="仿宋" w:eastAsia="仿宋" w:cs="仿宋"/>
                <w:kern w:val="0"/>
                <w:sz w:val="21"/>
                <w:szCs w:val="21"/>
                <w:highlight w:val="none"/>
                <w:lang w:eastAsia="zh-CN"/>
              </w:rPr>
              <w:t>其他排口</w:t>
            </w: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城镇生活污水散排口</w:t>
            </w:r>
          </w:p>
        </w:tc>
        <w:tc>
          <w:tcPr>
            <w:tcW w:w="2236"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1.对于城镇污水收集管网覆盖范围内的生活污水散排口，原则上予以清理合并，污水接入城镇污水收集管网。</w:t>
            </w:r>
          </w:p>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val="en-US" w:eastAsia="zh-CN"/>
              </w:rPr>
              <w:t>加大污水管网排查力度，因地制宜实施雨污分流改造，推动老旧管网修复更新，加快建设城中村、老旧城区、城乡结合部生活污水收集管网，提升污水收集效能。</w:t>
            </w:r>
          </w:p>
        </w:tc>
        <w:tc>
          <w:tcPr>
            <w:tcW w:w="948"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w:t>
            </w:r>
          </w:p>
        </w:tc>
        <w:tc>
          <w:tcPr>
            <w:tcW w:w="445"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清理合并</w:t>
            </w:r>
          </w:p>
        </w:tc>
        <w:tc>
          <w:tcPr>
            <w:tcW w:w="366"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排污者或属地镇街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农村污水处理设施排污口</w:t>
            </w:r>
          </w:p>
        </w:tc>
        <w:tc>
          <w:tcPr>
            <w:tcW w:w="2236" w:type="pct"/>
            <w:vAlign w:val="center"/>
          </w:tcPr>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1.对设施停运破损、管网未配套、处理能力不符合实际需求、进水水质浓度低、出水水质不达标等非正常运行的设施，要有序分批实施提升改造，确保污水有效收集、设施正常运行、出水水质达标。</w:t>
            </w:r>
          </w:p>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2.因地制宜、合理选择“纳厂、集中、分散”等技术路线，设施尾水尽可能通过人工湿地、还田利用、种植浇灌、生态缓冲带等途径予以资源化利用，就近回补自然水体。</w:t>
            </w:r>
          </w:p>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3.执行标准：尾水用于农田灌溉的，执行《农田灌溉水质标准》（GB5084-2021）；尾水排放外环境的执行福建省《农村生活污水处理设施水污染物排放标准》（DB35/1869-2019）。</w:t>
            </w:r>
          </w:p>
        </w:tc>
        <w:tc>
          <w:tcPr>
            <w:tcW w:w="948"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1.在围墙外入河前“开口子”设置明渠段或取样井。</w:t>
            </w:r>
          </w:p>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2.“立牌子”设置标志牌公布举报电话等其他举报途径。</w:t>
            </w:r>
          </w:p>
        </w:tc>
        <w:tc>
          <w:tcPr>
            <w:tcW w:w="445"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规范整治类</w:t>
            </w:r>
          </w:p>
        </w:tc>
        <w:tc>
          <w:tcPr>
            <w:tcW w:w="366"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污水处理设施管理者或属地镇街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农村生活污水散排口</w:t>
            </w:r>
          </w:p>
        </w:tc>
        <w:tc>
          <w:tcPr>
            <w:tcW w:w="2236"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1.对于污水集中处理设施收集管网覆盖范围内的生活污水散排口，原则上予以清理合并，污水接入收集管网。</w:t>
            </w:r>
          </w:p>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遵循“污水应收尽收、雨水应分尽分”的原则，推进排水体系的改造，做到雨污分流，提高污水收集率，尽量减少污水散排口。对分散式村庄可以就地安装简易污水处理装置，鼓励尾水就地就近实现资源化利用。</w:t>
            </w:r>
          </w:p>
        </w:tc>
        <w:tc>
          <w:tcPr>
            <w:tcW w:w="948"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w:t>
            </w:r>
          </w:p>
        </w:tc>
        <w:tc>
          <w:tcPr>
            <w:tcW w:w="445"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清理合并类</w:t>
            </w:r>
          </w:p>
        </w:tc>
        <w:tc>
          <w:tcPr>
            <w:tcW w:w="366"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排污者或属地镇街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规模以下畜禽养殖排污口</w:t>
            </w:r>
          </w:p>
        </w:tc>
        <w:tc>
          <w:tcPr>
            <w:tcW w:w="2236"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根据仓山区畜禽及水产养殖规划，规模以下</w:t>
            </w:r>
            <w:r>
              <w:rPr>
                <w:rFonts w:hint="eastAsia" w:ascii="仿宋" w:hAnsi="仿宋" w:eastAsia="仿宋" w:cs="仿宋"/>
                <w:kern w:val="0"/>
                <w:sz w:val="21"/>
                <w:szCs w:val="21"/>
                <w:highlight w:val="none"/>
              </w:rPr>
              <w:t>畜禽或水产养殖排污口</w:t>
            </w:r>
            <w:r>
              <w:rPr>
                <w:rFonts w:hint="eastAsia" w:ascii="仿宋" w:hAnsi="仿宋" w:eastAsia="仿宋" w:cs="仿宋"/>
                <w:kern w:val="0"/>
                <w:sz w:val="21"/>
                <w:szCs w:val="21"/>
                <w:highlight w:val="none"/>
                <w:lang w:eastAsia="zh-CN"/>
              </w:rPr>
              <w:t>原则上予以取缔</w:t>
            </w:r>
            <w:r>
              <w:rPr>
                <w:rFonts w:hint="eastAsia" w:ascii="仿宋" w:hAnsi="仿宋" w:eastAsia="仿宋" w:cs="仿宋"/>
                <w:kern w:val="0"/>
                <w:sz w:val="21"/>
                <w:szCs w:val="21"/>
                <w:highlight w:val="none"/>
              </w:rPr>
              <w:t>。</w:t>
            </w:r>
          </w:p>
        </w:tc>
        <w:tc>
          <w:tcPr>
            <w:tcW w:w="948" w:type="pct"/>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w:t>
            </w:r>
          </w:p>
        </w:tc>
        <w:tc>
          <w:tcPr>
            <w:tcW w:w="445" w:type="pct"/>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eastAsia="zh-CN"/>
              </w:rPr>
              <w:t>清理合并类</w:t>
            </w:r>
          </w:p>
        </w:tc>
        <w:tc>
          <w:tcPr>
            <w:tcW w:w="366"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排污者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规模以下水产养殖排污口</w:t>
            </w:r>
          </w:p>
        </w:tc>
        <w:tc>
          <w:tcPr>
            <w:tcW w:w="2236" w:type="pct"/>
            <w:vMerge w:val="continue"/>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rPr>
            </w:pPr>
          </w:p>
        </w:tc>
        <w:tc>
          <w:tcPr>
            <w:tcW w:w="948"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w:t>
            </w:r>
          </w:p>
        </w:tc>
        <w:tc>
          <w:tcPr>
            <w:tcW w:w="445"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eastAsia="zh-CN"/>
              </w:rPr>
              <w:t>清理合并类</w:t>
            </w:r>
          </w:p>
        </w:tc>
        <w:tc>
          <w:tcPr>
            <w:tcW w:w="366" w:type="pct"/>
            <w:vMerge w:val="continue"/>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textAlignment w:val="auto"/>
              <w:rPr>
                <w:rFonts w:hint="eastAsia" w:ascii="仿宋" w:hAnsi="仿宋" w:eastAsia="仿宋" w:cs="仿宋"/>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43" w:type="pct"/>
            <w:vMerge w:val="continue"/>
            <w:vAlign w:val="center"/>
          </w:tcPr>
          <w:p>
            <w:pPr>
              <w:keepNext w:val="0"/>
              <w:keepLines w:val="0"/>
              <w:pageBreakBefore w:val="0"/>
              <w:kinsoku/>
              <w:wordWrap/>
              <w:overflowPunct/>
              <w:topLinePunct w:val="0"/>
              <w:bidi w:val="0"/>
              <w:snapToGrid/>
              <w:spacing w:line="340" w:lineRule="exact"/>
              <w:ind w:firstLine="0" w:firstLineChars="0"/>
              <w:textAlignment w:val="auto"/>
              <w:rPr>
                <w:rFonts w:hint="eastAsia" w:ascii="仿宋" w:hAnsi="仿宋" w:eastAsia="仿宋" w:cs="仿宋"/>
                <w:sz w:val="21"/>
                <w:szCs w:val="21"/>
                <w:highlight w:val="none"/>
              </w:rPr>
            </w:pPr>
          </w:p>
        </w:tc>
        <w:tc>
          <w:tcPr>
            <w:tcW w:w="659"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center"/>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入河入海沟渠</w:t>
            </w:r>
          </w:p>
        </w:tc>
        <w:tc>
          <w:tcPr>
            <w:tcW w:w="2236" w:type="pct"/>
            <w:vAlign w:val="center"/>
          </w:tcPr>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1.排查出的入河入海沟渠及其他排口，由属地地市级人民政府结</w:t>
            </w:r>
            <w:r>
              <w:rPr>
                <w:rFonts w:hint="eastAsia" w:ascii="仿宋" w:hAnsi="仿宋" w:eastAsia="仿宋" w:cs="仿宋"/>
                <w:kern w:val="0"/>
                <w:sz w:val="21"/>
                <w:szCs w:val="21"/>
                <w:highlight w:val="none"/>
                <w:lang w:eastAsia="zh-CN"/>
              </w:rPr>
              <w:t>合</w:t>
            </w:r>
            <w:r>
              <w:rPr>
                <w:rFonts w:hint="eastAsia" w:ascii="仿宋" w:hAnsi="仿宋" w:eastAsia="仿宋" w:cs="仿宋"/>
                <w:kern w:val="0"/>
                <w:sz w:val="21"/>
                <w:szCs w:val="21"/>
                <w:highlight w:val="none"/>
              </w:rPr>
              <w:t>城市和农村黑臭水体整治、消除劣Ⅴ类水体、农村环境综合治理及流域环境综合治理等统筹开展系统整治。</w:t>
            </w:r>
          </w:p>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执行标准：有环境功能区划的执行对应标准；无环境功能区划的，执行《地表水环境质量标准》（GB3838-2002）中Ⅴ类水质标准；超过《地表水环境质量标准》（GB3838-2002）中Ⅴ类水质标准，根据实际情况，进一步参照《城市黑臭水体整治工作指南》（建城〔2015〕130号）中关于黑臭水体污染程度分级标准或《农村黑臭水体治理工作指南（试行）》(环办土壤函〔2019〕826号)中关于黑臭水体识别标准进行评价，优先开展整治。</w:t>
            </w:r>
          </w:p>
        </w:tc>
        <w:tc>
          <w:tcPr>
            <w:tcW w:w="948" w:type="pct"/>
            <w:vAlign w:val="center"/>
          </w:tcPr>
          <w:p>
            <w:pPr>
              <w:keepNext w:val="0"/>
              <w:keepLines w:val="0"/>
              <w:pageBreakBefore w:val="0"/>
              <w:widowControl/>
              <w:kinsoku/>
              <w:wordWrap/>
              <w:overflowPunct/>
              <w:topLinePunct w:val="0"/>
              <w:autoSpaceDE w:val="0"/>
              <w:autoSpaceDN w:val="0"/>
              <w:bidi w:val="0"/>
              <w:adjustRightInd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1.“开口子”因地制宜设置明渠段或取样井。</w:t>
            </w:r>
          </w:p>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2.“立牌子”设置标志牌公布举报电话等其他举报途径。</w:t>
            </w:r>
          </w:p>
        </w:tc>
        <w:tc>
          <w:tcPr>
            <w:tcW w:w="445" w:type="pct"/>
            <w:vAlign w:val="center"/>
          </w:tcPr>
          <w:p>
            <w:pPr>
              <w:keepNext w:val="0"/>
              <w:keepLines w:val="0"/>
              <w:pageBreakBefore w:val="0"/>
              <w:widowControl/>
              <w:kinsoku/>
              <w:wordWrap/>
              <w:overflowPunct/>
              <w:topLinePunct w:val="0"/>
              <w:bidi w:val="0"/>
              <w:snapToGrid/>
              <w:spacing w:line="340" w:lineRule="exact"/>
              <w:ind w:firstLine="0" w:firstLineChars="0"/>
              <w:jc w:val="lef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规范整治类</w:t>
            </w:r>
          </w:p>
        </w:tc>
        <w:tc>
          <w:tcPr>
            <w:tcW w:w="366" w:type="pct"/>
            <w:vAlign w:val="center"/>
          </w:tcPr>
          <w:p>
            <w:pPr>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区河长办</w:t>
            </w:r>
          </w:p>
          <w:p>
            <w:pPr>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仿宋" w:hAnsi="仿宋" w:eastAsia="仿宋" w:cs="仿宋"/>
                <w:highlight w:val="none"/>
                <w:lang w:eastAsia="zh-CN"/>
              </w:rPr>
            </w:pPr>
            <w:r>
              <w:rPr>
                <w:rFonts w:hint="eastAsia" w:ascii="仿宋" w:hAnsi="仿宋" w:eastAsia="仿宋" w:cs="仿宋"/>
                <w:kern w:val="0"/>
                <w:sz w:val="21"/>
                <w:szCs w:val="21"/>
                <w:highlight w:val="none"/>
                <w:lang w:eastAsia="zh-CN"/>
              </w:rPr>
              <w:t>区建设局</w:t>
            </w:r>
          </w:p>
          <w:p>
            <w:pPr>
              <w:keepNext w:val="0"/>
              <w:keepLines w:val="0"/>
              <w:pageBreakBefore w:val="0"/>
              <w:widowControl/>
              <w:kinsoku/>
              <w:wordWrap/>
              <w:overflowPunct/>
              <w:topLinePunct w:val="0"/>
              <w:bidi w:val="0"/>
              <w:snapToGrid/>
              <w:spacing w:line="340" w:lineRule="exact"/>
              <w:ind w:firstLine="0" w:firstLineChars="0"/>
              <w:jc w:val="center"/>
              <w:textAlignment w:val="auto"/>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lang w:eastAsia="zh-CN"/>
              </w:rPr>
              <w:t>属地镇街</w:t>
            </w:r>
          </w:p>
        </w:tc>
      </w:tr>
    </w:tbl>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总体</w:t>
      </w:r>
      <w:r>
        <w:rPr>
          <w:rFonts w:hint="eastAsia" w:ascii="仿宋" w:hAnsi="仿宋" w:eastAsia="仿宋" w:cs="仿宋"/>
          <w:kern w:val="0"/>
          <w:sz w:val="21"/>
          <w:szCs w:val="21"/>
          <w:highlight w:val="none"/>
          <w:lang w:eastAsia="zh-CN"/>
        </w:rPr>
        <w:t>整治</w:t>
      </w:r>
      <w:r>
        <w:rPr>
          <w:rFonts w:hint="eastAsia" w:ascii="仿宋" w:hAnsi="仿宋" w:eastAsia="仿宋" w:cs="仿宋"/>
          <w:kern w:val="0"/>
          <w:sz w:val="21"/>
          <w:szCs w:val="21"/>
          <w:highlight w:val="none"/>
        </w:rPr>
        <w:t>要求</w:t>
      </w:r>
      <w:r>
        <w:rPr>
          <w:rFonts w:hint="eastAsia" w:ascii="仿宋" w:hAnsi="仿宋" w:eastAsia="仿宋" w:cs="仿宋"/>
          <w:kern w:val="0"/>
          <w:sz w:val="21"/>
          <w:szCs w:val="21"/>
          <w:highlight w:val="none"/>
          <w:lang w:val="en-US" w:eastAsia="zh-CN"/>
        </w:rPr>
        <w:t>:</w:t>
      </w: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1.原则上一个排污单位（企业）只保留一个排污口，对于厂区较大或有多个厂区的，应尽可能清理合并排污口，清理合并后确有必要保留两个及以上排污口的，应告知属地地市级生态环境部门。</w:t>
      </w: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2.按照生态环境部《入河（海）排污口命名与编码规则》（HJ1235-2021）进行命名、编码并设置标识牌。</w:t>
      </w:r>
    </w:p>
    <w:p>
      <w:pPr>
        <w:pStyle w:val="1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kern w:val="0"/>
          <w:sz w:val="21"/>
          <w:szCs w:val="21"/>
          <w:highlight w:val="none"/>
        </w:rPr>
        <w:t>3.按照“开口子、立牌子、树杆子”规范化要求，在围墙外入河入海前“开口子”设置明渠段或取样井，“立牌子”设置标志牌公布举报电话等其他举报途径，规模以上工业排污口、城镇污水处理厂要“树杆子”，因地制宜安装在线计量和视频监控设施，实现看得见、可测量、有监控。</w:t>
      </w:r>
    </w:p>
    <w:p>
      <w:pPr>
        <w:pStyle w:val="18"/>
        <w:widowControl w:val="0"/>
        <w:numPr>
          <w:ilvl w:val="0"/>
          <w:numId w:val="0"/>
        </w:numPr>
        <w:adjustRightInd w:val="0"/>
        <w:snapToGrid w:val="0"/>
        <w:spacing w:after="100" w:afterAutospacing="1" w:line="560" w:lineRule="exact"/>
        <w:jc w:val="left"/>
        <w:rPr>
          <w:rFonts w:hint="eastAsia" w:ascii="仿宋" w:hAnsi="仿宋" w:eastAsia="仿宋" w:cs="仿宋"/>
          <w:lang w:val="en-US" w:eastAsia="zh-CN"/>
        </w:rPr>
      </w:pPr>
    </w:p>
    <w:p>
      <w:pPr>
        <w:rPr>
          <w:rFonts w:hint="default"/>
          <w:lang w:val="en-US" w:eastAsia="zh-CN"/>
        </w:rPr>
      </w:pPr>
      <w:r>
        <w:rPr>
          <w:rFonts w:hint="default"/>
          <w:lang w:val="en-US" w:eastAsia="zh-CN"/>
        </w:rPr>
        <w:br w:type="page"/>
      </w:r>
    </w:p>
    <w:p>
      <w:pPr>
        <w:ind w:left="0" w:leftChars="0" w:firstLine="0" w:firstLineChars="0"/>
        <w:jc w:val="left"/>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eastAsia="zh-CN"/>
        </w:rPr>
        <w:t>附件</w:t>
      </w:r>
      <w:r>
        <w:rPr>
          <w:rFonts w:hint="eastAsia" w:ascii="仿宋" w:hAnsi="仿宋" w:eastAsia="仿宋" w:cs="仿宋"/>
          <w:sz w:val="32"/>
          <w:szCs w:val="40"/>
          <w:highlight w:val="none"/>
          <w:lang w:val="en-US" w:eastAsia="zh-CN"/>
        </w:rPr>
        <w:t>2</w:t>
      </w:r>
    </w:p>
    <w:p>
      <w:pPr>
        <w:spacing w:line="360" w:lineRule="auto"/>
        <w:jc w:val="center"/>
        <w:rPr>
          <w:rFonts w:hint="eastAsia" w:ascii="方正小标宋简体" w:hAnsi="方正小标宋简体" w:eastAsia="方正小标宋简体" w:cs="方正小标宋简体"/>
          <w:b w:val="0"/>
          <w:bCs w:val="0"/>
          <w:sz w:val="32"/>
          <w:szCs w:val="32"/>
          <w:highlight w:val="none"/>
          <w:lang w:bidi="zh-TW"/>
        </w:rPr>
      </w:pPr>
      <w:r>
        <w:rPr>
          <w:rFonts w:hint="eastAsia" w:ascii="方正小标宋简体" w:hAnsi="方正小标宋简体" w:eastAsia="方正小标宋简体" w:cs="方正小标宋简体"/>
          <w:b w:val="0"/>
          <w:bCs w:val="0"/>
          <w:sz w:val="36"/>
          <w:szCs w:val="44"/>
          <w:highlight w:val="none"/>
          <w:u w:val="single"/>
          <w:lang w:val="en-US" w:eastAsia="zh-CN"/>
        </w:rPr>
        <w:t xml:space="preserve">    </w:t>
      </w:r>
      <w:r>
        <w:rPr>
          <w:rFonts w:hint="eastAsia" w:ascii="方正小标宋简体" w:hAnsi="方正小标宋简体" w:eastAsia="方正小标宋简体" w:cs="方正小标宋简体"/>
          <w:b w:val="0"/>
          <w:bCs w:val="0"/>
          <w:sz w:val="36"/>
          <w:szCs w:val="44"/>
          <w:highlight w:val="none"/>
          <w:lang w:val="en-US" w:eastAsia="zh-CN"/>
        </w:rPr>
        <w:t>镇（街）</w:t>
      </w:r>
      <w:r>
        <w:rPr>
          <w:rFonts w:hint="eastAsia" w:ascii="方正小标宋简体" w:hAnsi="方正小标宋简体" w:eastAsia="方正小标宋简体" w:cs="方正小标宋简体"/>
          <w:b w:val="0"/>
          <w:bCs w:val="0"/>
          <w:sz w:val="36"/>
          <w:szCs w:val="44"/>
          <w:highlight w:val="none"/>
          <w:lang w:val="zh-TW"/>
        </w:rPr>
        <w:t>入河排污口</w:t>
      </w:r>
      <w:r>
        <w:rPr>
          <w:rFonts w:hint="eastAsia" w:ascii="方正小标宋简体" w:hAnsi="方正小标宋简体" w:eastAsia="方正小标宋简体" w:cs="方正小标宋简体"/>
          <w:b w:val="0"/>
          <w:bCs w:val="0"/>
          <w:sz w:val="36"/>
          <w:szCs w:val="44"/>
          <w:highlight w:val="none"/>
          <w:lang w:val="zh-TW" w:eastAsia="zh-CN"/>
        </w:rPr>
        <w:t>清单</w:t>
      </w:r>
    </w:p>
    <w:tbl>
      <w:tblPr>
        <w:tblStyle w:val="19"/>
        <w:tblW w:w="15312" w:type="dxa"/>
        <w:tblInd w:w="-846"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0"/>
        <w:gridCol w:w="875"/>
        <w:gridCol w:w="848"/>
        <w:gridCol w:w="398"/>
        <w:gridCol w:w="562"/>
        <w:gridCol w:w="960"/>
        <w:gridCol w:w="638"/>
        <w:gridCol w:w="679"/>
        <w:gridCol w:w="1350"/>
        <w:gridCol w:w="1087"/>
        <w:gridCol w:w="1000"/>
        <w:gridCol w:w="1625"/>
        <w:gridCol w:w="1050"/>
        <w:gridCol w:w="1188"/>
        <w:gridCol w:w="1250"/>
        <w:gridCol w:w="126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序</w:t>
            </w:r>
            <w:r>
              <w:rPr>
                <w:rFonts w:hint="eastAsia" w:ascii="仿宋_GB2312" w:eastAsia="仿宋_GB2312" w:cs="Times New Roman"/>
                <w:b/>
                <w:bCs/>
                <w:kern w:val="0"/>
                <w:position w:val="-6"/>
                <w:sz w:val="24"/>
                <w:szCs w:val="24"/>
                <w:highlight w:val="none"/>
              </w:rPr>
              <w:t>号</w:t>
            </w:r>
          </w:p>
        </w:tc>
        <w:tc>
          <w:tcPr>
            <w:tcW w:w="87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排污口名称</w:t>
            </w:r>
          </w:p>
        </w:tc>
        <w:tc>
          <w:tcPr>
            <w:tcW w:w="84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排污口编码</w:t>
            </w:r>
          </w:p>
        </w:tc>
        <w:tc>
          <w:tcPr>
            <w:tcW w:w="19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所在行政</w:t>
            </w:r>
          </w:p>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区域</w:t>
            </w:r>
          </w:p>
        </w:tc>
        <w:tc>
          <w:tcPr>
            <w:tcW w:w="131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排污口位置</w:t>
            </w:r>
          </w:p>
        </w:tc>
        <w:tc>
          <w:tcPr>
            <w:tcW w:w="135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排污口所属流域海域</w:t>
            </w:r>
          </w:p>
        </w:tc>
        <w:tc>
          <w:tcPr>
            <w:tcW w:w="37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责任主体</w:t>
            </w:r>
          </w:p>
        </w:tc>
        <w:tc>
          <w:tcPr>
            <w:tcW w:w="105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排污口类型</w:t>
            </w:r>
          </w:p>
        </w:tc>
        <w:tc>
          <w:tcPr>
            <w:tcW w:w="118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排污口一级分类</w:t>
            </w:r>
          </w:p>
        </w:tc>
        <w:tc>
          <w:tcPr>
            <w:tcW w:w="125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排污口二级分类</w:t>
            </w:r>
          </w:p>
        </w:tc>
        <w:tc>
          <w:tcPr>
            <w:tcW w:w="1262"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排污口设置时间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c>
          <w:tcPr>
            <w:tcW w:w="87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c>
          <w:tcPr>
            <w:tcW w:w="84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c>
          <w:tcPr>
            <w:tcW w:w="3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both"/>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市</w:t>
            </w:r>
          </w:p>
        </w:tc>
        <w:tc>
          <w:tcPr>
            <w:tcW w:w="5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区县</w:t>
            </w:r>
          </w:p>
        </w:tc>
        <w:tc>
          <w:tcPr>
            <w:tcW w:w="9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乡镇（街道）</w:t>
            </w: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经度</w:t>
            </w:r>
          </w:p>
        </w:tc>
        <w:tc>
          <w:tcPr>
            <w:tcW w:w="6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纬度</w:t>
            </w:r>
          </w:p>
        </w:tc>
        <w:tc>
          <w:tcPr>
            <w:tcW w:w="135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c>
          <w:tcPr>
            <w:tcW w:w="1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名称</w:t>
            </w:r>
          </w:p>
        </w:tc>
        <w:tc>
          <w:tcPr>
            <w:tcW w:w="1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联系人</w:t>
            </w:r>
          </w:p>
        </w:tc>
        <w:tc>
          <w:tcPr>
            <w:tcW w:w="16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联系方式</w:t>
            </w:r>
          </w:p>
        </w:tc>
        <w:tc>
          <w:tcPr>
            <w:tcW w:w="105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c>
          <w:tcPr>
            <w:tcW w:w="118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c>
          <w:tcPr>
            <w:tcW w:w="125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c>
          <w:tcPr>
            <w:tcW w:w="126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textAlignment w:val="auto"/>
              <w:rPr>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3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5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6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6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3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0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0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6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0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18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2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c>
          <w:tcPr>
            <w:tcW w:w="12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spacing w:line="280" w:lineRule="atLeast"/>
              <w:ind w:firstLine="0" w:firstLineChars="0"/>
              <w:jc w:val="center"/>
              <w:textAlignment w:val="auto"/>
              <w:rPr>
                <w:rFonts w:ascii="仿宋_GB2312" w:eastAsia="仿宋_GB2312" w:cs="Times New Roman"/>
                <w:kern w:val="0"/>
                <w:sz w:val="24"/>
                <w:szCs w:val="24"/>
                <w:highlight w:val="none"/>
              </w:rPr>
            </w:pPr>
          </w:p>
        </w:tc>
      </w:tr>
    </w:tbl>
    <w:p>
      <w:pPr>
        <w:widowControl/>
        <w:autoSpaceDE w:val="0"/>
        <w:autoSpaceDN w:val="0"/>
        <w:adjustRightInd w:val="0"/>
        <w:spacing w:line="360" w:lineRule="auto"/>
        <w:jc w:val="left"/>
        <w:rPr>
          <w:rFonts w:ascii="仿宋_GB2312" w:eastAsia="仿宋_GB2312" w:cs="Times New Roman"/>
          <w:kern w:val="0"/>
          <w:szCs w:val="21"/>
          <w:highlight w:val="none"/>
        </w:rPr>
      </w:pPr>
      <w:r>
        <w:rPr>
          <w:rFonts w:hint="eastAsia" w:ascii="仿宋_GB2312" w:eastAsia="仿宋_GB2312" w:cs="Times New Roman"/>
          <w:kern w:val="0"/>
          <w:szCs w:val="21"/>
          <w:highlight w:val="none"/>
        </w:rPr>
        <w:t>续表</w:t>
      </w:r>
    </w:p>
    <w:tbl>
      <w:tblPr>
        <w:tblStyle w:val="19"/>
        <w:tblW w:w="15309" w:type="dxa"/>
        <w:tblInd w:w="-90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25"/>
        <w:gridCol w:w="1288"/>
        <w:gridCol w:w="1125"/>
        <w:gridCol w:w="1262"/>
        <w:gridCol w:w="1488"/>
        <w:gridCol w:w="1425"/>
        <w:gridCol w:w="1350"/>
        <w:gridCol w:w="1912"/>
        <w:gridCol w:w="1238"/>
        <w:gridCol w:w="1737"/>
        <w:gridCol w:w="1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26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污水排放量（万t/a）</w:t>
            </w:r>
          </w:p>
        </w:tc>
        <w:tc>
          <w:tcPr>
            <w:tcW w:w="112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排放方式</w:t>
            </w:r>
          </w:p>
        </w:tc>
        <w:tc>
          <w:tcPr>
            <w:tcW w:w="1262"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排入水体名称</w:t>
            </w:r>
          </w:p>
        </w:tc>
        <w:tc>
          <w:tcPr>
            <w:tcW w:w="2913" w:type="dxa"/>
            <w:gridSpan w:val="2"/>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kern w:val="0"/>
                <w:sz w:val="24"/>
                <w:szCs w:val="24"/>
                <w:highlight w:val="none"/>
              </w:rPr>
            </w:pPr>
            <w:r>
              <w:rPr>
                <w:rFonts w:hint="eastAsia" w:ascii="仿宋_GB2312" w:eastAsia="仿宋_GB2312" w:cs="Times New Roman"/>
                <w:b/>
                <w:bCs/>
                <w:kern w:val="0"/>
                <w:sz w:val="24"/>
                <w:szCs w:val="24"/>
                <w:highlight w:val="none"/>
              </w:rPr>
              <w:t>排入水体的水质目标</w:t>
            </w:r>
          </w:p>
        </w:tc>
        <w:tc>
          <w:tcPr>
            <w:tcW w:w="135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是否已审批和登记（备案）</w:t>
            </w:r>
          </w:p>
        </w:tc>
        <w:tc>
          <w:tcPr>
            <w:tcW w:w="1912"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对应排污单位清单</w:t>
            </w:r>
          </w:p>
        </w:tc>
        <w:tc>
          <w:tcPr>
            <w:tcW w:w="123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是否制定整治方案</w:t>
            </w:r>
          </w:p>
        </w:tc>
        <w:tc>
          <w:tcPr>
            <w:tcW w:w="173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存在问题情形</w:t>
            </w:r>
          </w:p>
        </w:tc>
        <w:tc>
          <w:tcPr>
            <w:tcW w:w="1159"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是否实施整治方案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审批（备案）排放量（如有）</w:t>
            </w:r>
          </w:p>
        </w:tc>
        <w:tc>
          <w:tcPr>
            <w:tcW w:w="12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实际排放量</w:t>
            </w:r>
          </w:p>
        </w:tc>
        <w:tc>
          <w:tcPr>
            <w:tcW w:w="112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sz w:val="24"/>
                <w:szCs w:val="24"/>
                <w:highlight w:val="none"/>
              </w:rPr>
            </w:pPr>
          </w:p>
        </w:tc>
        <w:tc>
          <w:tcPr>
            <w:tcW w:w="126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sz w:val="24"/>
                <w:szCs w:val="24"/>
                <w:highlight w:val="none"/>
              </w:rPr>
            </w:pP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所在水（近岸海域水环境）功能区</w:t>
            </w:r>
          </w:p>
        </w:tc>
        <w:tc>
          <w:tcPr>
            <w:tcW w:w="14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r>
              <w:rPr>
                <w:rFonts w:hint="eastAsia" w:ascii="仿宋_GB2312" w:eastAsia="仿宋_GB2312" w:cs="Times New Roman"/>
                <w:b/>
                <w:bCs/>
                <w:kern w:val="0"/>
                <w:sz w:val="24"/>
                <w:szCs w:val="24"/>
                <w:highlight w:val="none"/>
              </w:rPr>
              <w:t>所在水（近岸海域水环境）功能区水质目标</w:t>
            </w:r>
          </w:p>
        </w:tc>
        <w:tc>
          <w:tcPr>
            <w:tcW w:w="135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sz w:val="24"/>
                <w:szCs w:val="24"/>
                <w:highlight w:val="none"/>
              </w:rPr>
            </w:pPr>
          </w:p>
        </w:tc>
        <w:tc>
          <w:tcPr>
            <w:tcW w:w="1912"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sz w:val="24"/>
                <w:szCs w:val="24"/>
                <w:highlight w:val="none"/>
              </w:rPr>
            </w:pPr>
          </w:p>
        </w:tc>
        <w:tc>
          <w:tcPr>
            <w:tcW w:w="123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sz w:val="24"/>
                <w:szCs w:val="24"/>
                <w:highlight w:val="none"/>
              </w:rPr>
            </w:pPr>
          </w:p>
        </w:tc>
        <w:tc>
          <w:tcPr>
            <w:tcW w:w="173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sz w:val="24"/>
                <w:szCs w:val="24"/>
                <w:highlight w:val="none"/>
              </w:rPr>
            </w:pPr>
          </w:p>
        </w:tc>
        <w:tc>
          <w:tcPr>
            <w:tcW w:w="1159"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sz w:val="24"/>
                <w:szCs w:val="24"/>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2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26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4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3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9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2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73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c>
          <w:tcPr>
            <w:tcW w:w="11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ascii="仿宋_GB2312" w:eastAsia="仿宋_GB2312" w:cs="Times New Roman"/>
                <w:b/>
                <w:bCs/>
                <w:sz w:val="24"/>
                <w:szCs w:val="24"/>
                <w:highlight w:val="none"/>
              </w:rPr>
            </w:pPr>
          </w:p>
        </w:tc>
      </w:tr>
    </w:tbl>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填表说明:</w:t>
      </w:r>
    </w:p>
    <w:p>
      <w:pPr>
        <w:adjustRightInd w:val="0"/>
        <w:snapToGrid w:val="0"/>
        <w:spacing w:line="288" w:lineRule="auto"/>
        <w:ind w:firstLine="440" w:firstLineChars="200"/>
        <w:rPr>
          <w:rFonts w:hint="eastAsia" w:ascii="仿宋_GB2312" w:hAnsi="Calibri" w:eastAsia="仿宋_GB2312" w:cs="Times New Roman"/>
          <w:sz w:val="22"/>
          <w:szCs w:val="22"/>
          <w:lang w:eastAsia="zh-CN"/>
        </w:rPr>
      </w:pPr>
      <w:r>
        <w:rPr>
          <w:rFonts w:hint="eastAsia" w:ascii="仿宋_GB2312" w:eastAsia="仿宋_GB2312" w:cs="Times New Roman"/>
          <w:sz w:val="22"/>
          <w:szCs w:val="22"/>
          <w:highlight w:val="none"/>
          <w:lang w:val="en-US" w:eastAsia="zh-CN"/>
        </w:rPr>
        <w:t>1.</w:t>
      </w:r>
      <w:r>
        <w:rPr>
          <w:rFonts w:hint="eastAsia" w:ascii="仿宋_GB2312" w:eastAsia="仿宋_GB2312" w:cs="Times New Roman"/>
          <w:sz w:val="22"/>
          <w:szCs w:val="22"/>
          <w:highlight w:val="none"/>
        </w:rPr>
        <w:t>“排污口名称”、“排污口编码”按照生态环境部相关文件要求填写。</w:t>
      </w:r>
      <w:r>
        <w:rPr>
          <w:rFonts w:hint="eastAsia" w:ascii="仿宋_GB2312" w:hAnsi="Calibri" w:eastAsia="仿宋_GB2312" w:cs="Times New Roman"/>
          <w:sz w:val="22"/>
          <w:szCs w:val="22"/>
        </w:rPr>
        <w:t>“排污口名称”按照</w:t>
      </w:r>
      <w:r>
        <w:rPr>
          <w:rFonts w:hint="eastAsia" w:ascii="仿宋_GB2312" w:hAnsi="Calibri" w:eastAsia="仿宋_GB2312" w:cs="Times New Roman"/>
          <w:sz w:val="22"/>
          <w:szCs w:val="22"/>
          <w:lang w:eastAsia="zh-CN"/>
        </w:rPr>
        <w:t>无责任主体</w:t>
      </w:r>
      <w:r>
        <w:rPr>
          <w:rFonts w:hint="eastAsia" w:ascii="仿宋_GB2312" w:hAnsi="Calibri" w:eastAsia="仿宋_GB2312" w:cs="Times New Roman"/>
          <w:sz w:val="22"/>
          <w:szCs w:val="22"/>
        </w:rPr>
        <w:t>“福州市</w:t>
      </w:r>
      <w:r>
        <w:rPr>
          <w:rFonts w:hint="eastAsia" w:ascii="仿宋_GB2312" w:hAnsi="Calibri" w:eastAsia="仿宋_GB2312" w:cs="Times New Roman"/>
          <w:sz w:val="22"/>
          <w:szCs w:val="22"/>
          <w:lang w:eastAsia="zh-CN"/>
        </w:rPr>
        <w:t>仓山区</w:t>
      </w:r>
      <w:r>
        <w:rPr>
          <w:rFonts w:ascii="仿宋_GB2312" w:hAnsi="Calibri" w:eastAsia="仿宋_GB2312" w:cs="Times New Roman"/>
          <w:sz w:val="22"/>
          <w:szCs w:val="22"/>
        </w:rPr>
        <w:t>+</w:t>
      </w:r>
      <w:r>
        <w:rPr>
          <w:rFonts w:hint="eastAsia" w:ascii="仿宋_GB2312" w:hAnsi="Calibri" w:eastAsia="仿宋_GB2312" w:cs="Times New Roman"/>
          <w:sz w:val="22"/>
          <w:szCs w:val="22"/>
        </w:rPr>
        <w:t>周边特征标志物信息</w:t>
      </w:r>
      <w:r>
        <w:rPr>
          <w:rFonts w:ascii="仿宋_GB2312" w:hAnsi="Calibri" w:eastAsia="仿宋_GB2312" w:cs="Times New Roman"/>
          <w:sz w:val="22"/>
          <w:szCs w:val="22"/>
        </w:rPr>
        <w:t>+</w:t>
      </w:r>
      <w:r>
        <w:rPr>
          <w:rFonts w:hint="eastAsia" w:ascii="仿宋_GB2312" w:hAnsi="Calibri" w:eastAsia="仿宋_GB2312" w:cs="Times New Roman"/>
          <w:sz w:val="22"/>
          <w:szCs w:val="22"/>
        </w:rPr>
        <w:t>入河排污口类型”</w:t>
      </w:r>
      <w:r>
        <w:rPr>
          <w:rFonts w:hint="eastAsia" w:ascii="仿宋_GB2312" w:hAnsi="Calibri" w:eastAsia="仿宋_GB2312" w:cs="Times New Roman"/>
          <w:sz w:val="22"/>
          <w:szCs w:val="22"/>
          <w:lang w:eastAsia="zh-CN"/>
        </w:rPr>
        <w:t>、有责任主体“</w:t>
      </w:r>
      <w:r>
        <w:rPr>
          <w:rFonts w:hint="eastAsia" w:ascii="仿宋_GB2312" w:hAnsi="Calibri" w:eastAsia="仿宋_GB2312" w:cs="Times New Roman"/>
          <w:sz w:val="22"/>
          <w:szCs w:val="22"/>
        </w:rPr>
        <w:t>福州市</w:t>
      </w:r>
      <w:r>
        <w:rPr>
          <w:rFonts w:hint="eastAsia" w:ascii="仿宋_GB2312" w:hAnsi="Calibri" w:eastAsia="仿宋_GB2312" w:cs="Times New Roman"/>
          <w:sz w:val="22"/>
          <w:szCs w:val="22"/>
          <w:lang w:eastAsia="zh-CN"/>
        </w:rPr>
        <w:t>仓山区</w:t>
      </w:r>
      <w:r>
        <w:rPr>
          <w:rFonts w:ascii="仿宋_GB2312" w:hAnsi="Calibri" w:eastAsia="仿宋_GB2312" w:cs="Times New Roman"/>
          <w:sz w:val="22"/>
          <w:szCs w:val="22"/>
        </w:rPr>
        <w:t>+</w:t>
      </w:r>
      <w:r>
        <w:rPr>
          <w:rFonts w:hint="eastAsia" w:ascii="仿宋_GB2312" w:hAnsi="Calibri" w:eastAsia="仿宋_GB2312" w:cs="Times New Roman"/>
          <w:sz w:val="22"/>
          <w:szCs w:val="22"/>
          <w:lang w:eastAsia="zh-CN"/>
        </w:rPr>
        <w:t>企事业单位名称</w:t>
      </w:r>
      <w:r>
        <w:rPr>
          <w:rFonts w:ascii="仿宋_GB2312" w:hAnsi="Calibri" w:eastAsia="仿宋_GB2312" w:cs="Times New Roman"/>
          <w:sz w:val="22"/>
          <w:szCs w:val="22"/>
        </w:rPr>
        <w:t>+</w:t>
      </w:r>
      <w:r>
        <w:rPr>
          <w:rFonts w:hint="eastAsia" w:ascii="仿宋_GB2312" w:hAnsi="Calibri" w:eastAsia="仿宋_GB2312" w:cs="Times New Roman"/>
          <w:sz w:val="22"/>
          <w:szCs w:val="22"/>
        </w:rPr>
        <w:t>入河排污口类型</w:t>
      </w:r>
      <w:r>
        <w:rPr>
          <w:rFonts w:hint="eastAsia" w:ascii="仿宋_GB2312" w:hAnsi="Calibri" w:eastAsia="仿宋_GB2312" w:cs="Times New Roman"/>
          <w:sz w:val="22"/>
          <w:szCs w:val="22"/>
          <w:lang w:eastAsia="zh-CN"/>
        </w:rPr>
        <w:t>”等</w:t>
      </w:r>
      <w:r>
        <w:rPr>
          <w:rFonts w:hint="eastAsia" w:ascii="仿宋_GB2312" w:hAnsi="Calibri" w:eastAsia="仿宋_GB2312" w:cs="Times New Roman"/>
          <w:sz w:val="22"/>
          <w:szCs w:val="22"/>
        </w:rPr>
        <w:t>的规则命名。</w:t>
      </w:r>
      <w:r>
        <w:rPr>
          <w:rFonts w:hint="eastAsia" w:ascii="仿宋_GB2312" w:hAnsi="Calibri" w:eastAsia="仿宋_GB2312" w:cs="Times New Roman"/>
          <w:sz w:val="22"/>
          <w:szCs w:val="22"/>
          <w:lang w:eastAsia="zh-CN"/>
        </w:rPr>
        <w:t>具体参考《入河（海）排污口命名与编码规则》（HJ1235—2021）</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2.“排污口位置”中的经度、纬度是指采用手机等定位设备，在WGS-84坐标系下所测定的入河</w:t>
      </w:r>
      <w:r>
        <w:rPr>
          <w:rFonts w:hint="eastAsia" w:ascii="仿宋_GB2312" w:eastAsia="仿宋_GB2312" w:cs="Times New Roman"/>
          <w:kern w:val="0"/>
          <w:sz w:val="22"/>
          <w:szCs w:val="22"/>
          <w:highlight w:val="none"/>
        </w:rPr>
        <w:t>入海</w:t>
      </w:r>
      <w:r>
        <w:rPr>
          <w:rFonts w:hint="eastAsia" w:ascii="仿宋_GB2312" w:eastAsia="仿宋_GB2312" w:cs="Times New Roman"/>
          <w:sz w:val="22"/>
          <w:szCs w:val="22"/>
          <w:highlight w:val="none"/>
        </w:rPr>
        <w:t>排污口经度和纬度，分别按</w:t>
      </w:r>
      <w:r>
        <w:rPr>
          <w:rFonts w:hint="eastAsia" w:ascii="仿宋_GB2312" w:eastAsia="仿宋_GB2312" w:cs="Noto Sans"/>
          <w:sz w:val="22"/>
          <w:szCs w:val="22"/>
          <w:highlight w:val="none"/>
        </w:rPr>
        <w:t>N*°*′*′′</w:t>
      </w:r>
      <w:r>
        <w:rPr>
          <w:rFonts w:hint="eastAsia" w:ascii="仿宋_GB2312" w:eastAsia="仿宋_GB2312" w:cs="Times New Roman"/>
          <w:sz w:val="22"/>
          <w:szCs w:val="22"/>
          <w:highlight w:val="none"/>
        </w:rPr>
        <w:t>和</w:t>
      </w:r>
      <w:r>
        <w:rPr>
          <w:rFonts w:hint="eastAsia" w:ascii="仿宋_GB2312" w:eastAsia="仿宋_GB2312" w:cs="Noto Sans"/>
          <w:sz w:val="22"/>
          <w:szCs w:val="22"/>
          <w:highlight w:val="none"/>
        </w:rPr>
        <w:t>E*°*′*′′</w:t>
      </w:r>
      <w:r>
        <w:rPr>
          <w:rFonts w:hint="eastAsia" w:ascii="仿宋_GB2312" w:eastAsia="仿宋_GB2312" w:cs="Times New Roman"/>
          <w:sz w:val="22"/>
          <w:szCs w:val="22"/>
          <w:highlight w:val="none"/>
        </w:rPr>
        <w:t>格式填报。</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3.“排污口所属流域海域”填写：闽江流域</w:t>
      </w:r>
      <w:r>
        <w:rPr>
          <w:rFonts w:hint="eastAsia" w:ascii="仿宋_GB2312" w:eastAsia="仿宋_GB2312" w:cs="Arial"/>
          <w:sz w:val="22"/>
          <w:szCs w:val="22"/>
          <w:highlight w:val="none"/>
        </w:rPr>
        <w:t>。</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4.“责任主体名称”按照本标准中规定的方法填写，应填写所有责任主体，并明确主要责任主体。</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5.“排污口类型”填写入河。</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6.“排污口一级分类”：工业排污口、城镇污水处理厂排污口、农业排口、其他排口。</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7.“排污口二级分类”填写入河排污口二级分类名称。</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8.“排污口设置时间”优先填写水行政主管部门或流域管理机构设置审批时间，无审批的填写实际建成时间，两个时间点均不明确的填写“不详”，时间精确到“日”，例如:2006年1月1日。</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9.“污水排放量（万t/a）：“审批排放量”指水行政主管部门或流域管理机构对入河排污口设置审批时的污水排放量。“实际排放量”对于有在线监测设施的入河</w:t>
      </w:r>
      <w:r>
        <w:rPr>
          <w:rFonts w:hint="eastAsia" w:ascii="仿宋_GB2312" w:eastAsia="仿宋_GB2312" w:cs="Times New Roman"/>
          <w:kern w:val="0"/>
          <w:sz w:val="22"/>
          <w:szCs w:val="22"/>
          <w:highlight w:val="none"/>
        </w:rPr>
        <w:t>入海</w:t>
      </w:r>
      <w:r>
        <w:rPr>
          <w:rFonts w:hint="eastAsia" w:ascii="仿宋_GB2312" w:eastAsia="仿宋_GB2312" w:cs="Times New Roman"/>
          <w:sz w:val="22"/>
          <w:szCs w:val="22"/>
          <w:highlight w:val="none"/>
        </w:rPr>
        <w:t>排污口，依据在线数据填报；对于无在线监测设施的入河</w:t>
      </w:r>
      <w:r>
        <w:rPr>
          <w:rFonts w:hint="eastAsia" w:ascii="仿宋_GB2312" w:eastAsia="仿宋_GB2312" w:cs="Times New Roman"/>
          <w:kern w:val="0"/>
          <w:sz w:val="22"/>
          <w:szCs w:val="22"/>
          <w:highlight w:val="none"/>
        </w:rPr>
        <w:t>入海</w:t>
      </w:r>
      <w:r>
        <w:rPr>
          <w:rFonts w:hint="eastAsia" w:ascii="仿宋_GB2312" w:eastAsia="仿宋_GB2312" w:cs="Times New Roman"/>
          <w:sz w:val="22"/>
          <w:szCs w:val="22"/>
          <w:highlight w:val="none"/>
        </w:rPr>
        <w:t>排污口，采用手工监测数据填报。在手工监测过程中，对于入河排污口连续稳定排放污水的，可以通过监测瞬时流量计算全年排放量；对于季节性、间歇排放等无规律的入河排污口，根据实际排放时间和流量计算全年排放量。</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10.入河排污口“排放方式”填写相应数字：1-管道，2-沟，3-渠，4-其他，对于填写“4”的还需用文字注明具体排放方式。</w:t>
      </w:r>
    </w:p>
    <w:p>
      <w:pPr>
        <w:adjustRightInd w:val="0"/>
        <w:snapToGrid w:val="0"/>
        <w:spacing w:line="288" w:lineRule="auto"/>
        <w:ind w:firstLine="440" w:firstLineChars="200"/>
        <w:rPr>
          <w:rFonts w:hint="eastAsia" w:ascii="仿宋_GB2312" w:eastAsia="仿宋_GB2312" w:cs="Arial"/>
          <w:sz w:val="22"/>
          <w:szCs w:val="22"/>
          <w:highlight w:val="none"/>
          <w:lang w:eastAsia="zh-CN"/>
        </w:rPr>
      </w:pPr>
      <w:r>
        <w:rPr>
          <w:rFonts w:hint="eastAsia" w:ascii="仿宋_GB2312" w:eastAsia="仿宋_GB2312" w:cs="Times New Roman"/>
          <w:sz w:val="22"/>
          <w:szCs w:val="22"/>
          <w:highlight w:val="none"/>
        </w:rPr>
        <w:t>11.“排入水体名称”填写入河排污口所在本级及上级河流名称</w:t>
      </w:r>
      <w:r>
        <w:rPr>
          <w:rFonts w:hint="eastAsia" w:ascii="仿宋_GB2312" w:eastAsia="仿宋_GB2312" w:cs="Arial"/>
          <w:sz w:val="22"/>
          <w:szCs w:val="22"/>
          <w:highlight w:val="none"/>
          <w:lang w:eastAsia="zh-CN"/>
        </w:rPr>
        <w:t>。</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12.“排入水体的水质目标”分别填写入河排污口所在水功能区及水功能区水质目标。</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13.“是否已审批和登记（备案）”填写相应数字：1-排污口通过水行政主管部门或流域管理机构设置审批；3-排污口通过生态环境行政主管部门或流域生态环境监督管理局设置审批；</w:t>
      </w:r>
      <w:r>
        <w:rPr>
          <w:rFonts w:hint="eastAsia" w:ascii="仿宋_GB2312" w:eastAsia="仿宋_GB2312" w:cs="Arial"/>
          <w:sz w:val="22"/>
          <w:szCs w:val="22"/>
          <w:highlight w:val="none"/>
        </w:rPr>
        <w:t>5-</w:t>
      </w:r>
      <w:r>
        <w:rPr>
          <w:rFonts w:hint="eastAsia" w:ascii="仿宋_GB2312" w:eastAsia="仿宋_GB2312" w:cs="Times New Roman"/>
          <w:sz w:val="22"/>
          <w:szCs w:val="22"/>
          <w:highlight w:val="none"/>
        </w:rPr>
        <w:t>未经审批和登记（备案），但建设项目环境影响报告书通过环境保护行政主管部门审批；6-未经审批和登记（备案）。已通过审批或登记的还需在数字后括号内填写文件文号或名称，对于同时满足的，以“+”号连接，例如：1（审批文件文号或名称）+3（审批文件文号或名称）。</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14.“对应排污单位清单”填写排污口对应的所有排污单位名称，以营业执照上的规范名称为准。</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15.“是否制定整治方案”填写相应数字：1-未制定，2-制定中，3-已完成。</w:t>
      </w:r>
    </w:p>
    <w:p>
      <w:pPr>
        <w:adjustRightInd w:val="0"/>
        <w:snapToGrid w:val="0"/>
        <w:spacing w:line="288" w:lineRule="auto"/>
        <w:ind w:firstLine="440" w:firstLineChars="200"/>
        <w:rPr>
          <w:rFonts w:ascii="仿宋_GB2312" w:eastAsia="仿宋_GB2312" w:cs="Times New Roman"/>
          <w:sz w:val="22"/>
          <w:szCs w:val="22"/>
          <w:highlight w:val="none"/>
        </w:rPr>
      </w:pPr>
      <w:r>
        <w:rPr>
          <w:rFonts w:hint="eastAsia" w:ascii="仿宋_GB2312" w:eastAsia="仿宋_GB2312" w:cs="Times New Roman"/>
          <w:sz w:val="22"/>
          <w:szCs w:val="22"/>
          <w:highlight w:val="none"/>
        </w:rPr>
        <w:t>16.“存在问题情形”按照本标准规定填写“清理合并类”或“整改规范类”，并对存在问题进行具体描述。</w:t>
      </w:r>
    </w:p>
    <w:p>
      <w:pPr>
        <w:adjustRightInd w:val="0"/>
        <w:snapToGrid w:val="0"/>
        <w:spacing w:line="288" w:lineRule="auto"/>
        <w:ind w:firstLine="440" w:firstLineChars="200"/>
        <w:rPr>
          <w:rFonts w:hint="eastAsia" w:ascii="仿宋_GB2312" w:eastAsia="仿宋_GB2312" w:cs="Times New Roman"/>
          <w:sz w:val="22"/>
          <w:szCs w:val="22"/>
          <w:highlight w:val="none"/>
        </w:rPr>
      </w:pPr>
      <w:r>
        <w:rPr>
          <w:rFonts w:hint="eastAsia" w:ascii="仿宋_GB2312" w:eastAsia="仿宋_GB2312" w:cs="Times New Roman"/>
          <w:sz w:val="22"/>
          <w:szCs w:val="22"/>
          <w:highlight w:val="none"/>
        </w:rPr>
        <w:t>17.“是否实施整治方案”填写相应数字：1-未实施，2-实施中，3-已完成。</w:t>
      </w:r>
    </w:p>
    <w:p>
      <w:pPr>
        <w:adjustRightInd w:val="0"/>
        <w:snapToGrid w:val="0"/>
        <w:spacing w:line="288" w:lineRule="auto"/>
        <w:ind w:firstLine="440" w:firstLineChars="200"/>
        <w:rPr>
          <w:rFonts w:hint="eastAsia" w:ascii="仿宋_GB2312" w:hAnsi="Calibri" w:eastAsia="仿宋_GB2312" w:cs="Times New Roman"/>
          <w:color w:val="auto"/>
          <w:sz w:val="22"/>
          <w:szCs w:val="22"/>
          <w:lang w:val="en-US" w:eastAsia="zh-CN"/>
        </w:rPr>
      </w:pPr>
      <w:r>
        <w:rPr>
          <w:rFonts w:hint="eastAsia" w:ascii="仿宋_GB2312" w:eastAsia="仿宋_GB2312" w:cs="Times New Roman" w:hAnsiTheme="minorHAnsi"/>
          <w:color w:val="auto"/>
          <w:kern w:val="2"/>
          <w:sz w:val="22"/>
          <w:szCs w:val="22"/>
          <w:highlight w:val="none"/>
          <w:lang w:val="en-US" w:eastAsia="zh-CN" w:bidi="ar-SA"/>
        </w:rPr>
        <w:t>18.</w:t>
      </w:r>
      <w:r>
        <w:rPr>
          <w:rFonts w:hint="eastAsia" w:ascii="仿宋_GB2312" w:hAnsi="Calibri" w:eastAsia="仿宋_GB2312" w:cs="Times New Roman"/>
          <w:color w:val="auto"/>
          <w:sz w:val="22"/>
          <w:szCs w:val="22"/>
          <w:lang w:eastAsia="zh-CN"/>
        </w:rPr>
        <w:t>使用“今日水印相机”</w:t>
      </w:r>
      <w:r>
        <w:rPr>
          <w:rFonts w:hint="eastAsia" w:ascii="仿宋_GB2312" w:hAnsi="Calibri" w:eastAsia="仿宋_GB2312" w:cs="Times New Roman"/>
          <w:color w:val="auto"/>
          <w:sz w:val="22"/>
          <w:szCs w:val="22"/>
          <w:lang w:val="en-US" w:eastAsia="zh-CN"/>
        </w:rPr>
        <w:t>APP拍照，水印内容包括：时间、地点、经纬度。</w:t>
      </w:r>
    </w:p>
    <w:p>
      <w:pPr>
        <w:adjustRightInd w:val="0"/>
        <w:snapToGrid w:val="0"/>
        <w:spacing w:line="288" w:lineRule="auto"/>
        <w:ind w:firstLine="440" w:firstLineChars="200"/>
        <w:rPr>
          <w:rFonts w:hint="eastAsia" w:ascii="仿宋_GB2312" w:hAnsi="Calibri" w:eastAsia="仿宋_GB2312" w:cs="Times New Roman"/>
          <w:sz w:val="22"/>
          <w:szCs w:val="22"/>
        </w:rPr>
      </w:pPr>
      <w:r>
        <w:rPr>
          <w:rFonts w:hint="eastAsia" w:ascii="仿宋_GB2312" w:hAnsi="Calibri" w:eastAsia="仿宋_GB2312" w:cs="Times New Roman"/>
          <w:color w:val="auto"/>
          <w:sz w:val="22"/>
          <w:szCs w:val="22"/>
          <w:lang w:val="en-US" w:eastAsia="zh-CN"/>
        </w:rPr>
        <w:t>19.</w:t>
      </w:r>
      <w:r>
        <w:rPr>
          <w:rFonts w:hint="eastAsia" w:ascii="仿宋_GB2312" w:hAnsi="Calibri" w:eastAsia="仿宋_GB2312" w:cs="Times New Roman"/>
          <w:color w:val="auto"/>
          <w:sz w:val="22"/>
          <w:szCs w:val="22"/>
        </w:rPr>
        <w:t>每个排污</w:t>
      </w:r>
      <w:r>
        <w:rPr>
          <w:rFonts w:hint="eastAsia" w:ascii="仿宋_GB2312" w:hAnsi="Calibri" w:eastAsia="仿宋_GB2312" w:cs="Times New Roman"/>
          <w:sz w:val="22"/>
          <w:szCs w:val="22"/>
        </w:rPr>
        <w:t>口附</w:t>
      </w:r>
      <w:r>
        <w:rPr>
          <w:rFonts w:ascii="仿宋_GB2312" w:hAnsi="Calibri" w:eastAsia="仿宋_GB2312" w:cs="Times New Roman"/>
          <w:sz w:val="22"/>
          <w:szCs w:val="22"/>
        </w:rPr>
        <w:t>3</w:t>
      </w:r>
      <w:r>
        <w:rPr>
          <w:rFonts w:hint="eastAsia" w:ascii="仿宋_GB2312" w:hAnsi="Calibri" w:eastAsia="仿宋_GB2312" w:cs="Times New Roman"/>
          <w:sz w:val="22"/>
          <w:szCs w:val="22"/>
        </w:rPr>
        <w:t>张照片</w:t>
      </w:r>
      <w:r>
        <w:rPr>
          <w:rFonts w:hint="eastAsia" w:ascii="仿宋_GB2312" w:hAnsi="Calibri" w:eastAsia="仿宋_GB2312" w:cs="Times New Roman"/>
          <w:sz w:val="22"/>
          <w:szCs w:val="22"/>
          <w:lang w:val="en-US" w:eastAsia="zh-CN"/>
        </w:rPr>
        <w:t>；</w:t>
      </w:r>
      <w:r>
        <w:rPr>
          <w:rFonts w:hint="eastAsia" w:ascii="仿宋_GB2312" w:hAnsi="Calibri" w:eastAsia="仿宋_GB2312" w:cs="Times New Roman"/>
          <w:sz w:val="22"/>
          <w:szCs w:val="22"/>
        </w:rPr>
        <w:t>拍照要求：第一张：反映排口基本形态特征（排污口正面照片）</w:t>
      </w:r>
      <w:r>
        <w:rPr>
          <w:rFonts w:ascii="仿宋_GB2312" w:hAnsi="Calibri" w:eastAsia="仿宋_GB2312" w:cs="Times New Roman"/>
          <w:sz w:val="22"/>
          <w:szCs w:val="22"/>
        </w:rPr>
        <w:t>;</w:t>
      </w:r>
      <w:r>
        <w:rPr>
          <w:rFonts w:hint="eastAsia" w:ascii="仿宋_GB2312" w:hAnsi="Calibri" w:eastAsia="仿宋_GB2312" w:cs="Times New Roman"/>
          <w:sz w:val="22"/>
          <w:szCs w:val="22"/>
        </w:rPr>
        <w:t>第二张：反映受纳水体形态特征（紧邻排口水体照片）</w:t>
      </w:r>
      <w:r>
        <w:rPr>
          <w:rFonts w:ascii="仿宋_GB2312" w:hAnsi="Calibri" w:eastAsia="仿宋_GB2312" w:cs="Times New Roman"/>
          <w:sz w:val="22"/>
          <w:szCs w:val="22"/>
        </w:rPr>
        <w:t>;</w:t>
      </w:r>
      <w:r>
        <w:rPr>
          <w:rFonts w:hint="eastAsia" w:ascii="仿宋_GB2312" w:hAnsi="Calibri" w:eastAsia="仿宋_GB2312" w:cs="Times New Roman"/>
          <w:sz w:val="22"/>
          <w:szCs w:val="22"/>
        </w:rPr>
        <w:t>第三张：反映排口相对位置（周边典型建筑照片），照片以“排污口名称</w:t>
      </w:r>
      <w:r>
        <w:rPr>
          <w:rFonts w:ascii="仿宋_GB2312" w:hAnsi="Calibri" w:eastAsia="仿宋_GB2312" w:cs="Times New Roman"/>
          <w:sz w:val="22"/>
          <w:szCs w:val="22"/>
        </w:rPr>
        <w:t>+</w:t>
      </w:r>
      <w:r>
        <w:rPr>
          <w:rFonts w:hint="eastAsia" w:ascii="仿宋_GB2312" w:hAnsi="Calibri" w:eastAsia="仿宋_GB2312" w:cs="Times New Roman"/>
          <w:sz w:val="22"/>
          <w:szCs w:val="22"/>
          <w:lang w:eastAsia="zh-CN"/>
        </w:rPr>
        <w:t>排污口编号</w:t>
      </w:r>
      <w:r>
        <w:rPr>
          <w:rFonts w:hint="eastAsia" w:ascii="仿宋_GB2312" w:hAnsi="Calibri" w:eastAsia="仿宋_GB2312" w:cs="Times New Roman"/>
          <w:sz w:val="22"/>
          <w:szCs w:val="22"/>
          <w:lang w:val="en-US" w:eastAsia="zh-CN"/>
        </w:rPr>
        <w:t>+序号</w:t>
      </w:r>
      <w:r>
        <w:rPr>
          <w:rFonts w:hint="eastAsia" w:ascii="仿宋_GB2312" w:hAnsi="Calibri" w:eastAsia="仿宋_GB2312" w:cs="Times New Roman"/>
          <w:sz w:val="22"/>
          <w:szCs w:val="22"/>
        </w:rPr>
        <w:t>”命名，所有照片命名好放一个文件夹，和该表格一起打包提交</w:t>
      </w:r>
    </w:p>
    <w:p>
      <w:pPr>
        <w:pStyle w:val="2"/>
        <w:rPr>
          <w:rFonts w:hint="eastAsia" w:ascii="仿宋_GB2312" w:hAnsi="Calibri" w:eastAsia="仿宋_GB2312" w:cs="Times New Roman"/>
          <w:sz w:val="22"/>
          <w:szCs w:val="22"/>
        </w:rPr>
      </w:pPr>
    </w:p>
    <w:p>
      <w:pPr>
        <w:pStyle w:val="2"/>
        <w:rPr>
          <w:rFonts w:hint="eastAsia" w:ascii="仿宋_GB2312" w:hAnsi="Calibri" w:eastAsia="仿宋_GB2312" w:cs="Times New Roman"/>
          <w:sz w:val="22"/>
          <w:szCs w:val="22"/>
        </w:rPr>
      </w:pPr>
    </w:p>
    <w:p>
      <w:pPr>
        <w:pStyle w:val="14"/>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14"/>
        <w:ind w:left="0" w:leftChars="0" w:firstLine="0" w:firstLineChars="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入河排污口巡查记录</w:t>
      </w:r>
    </w:p>
    <w:tbl>
      <w:tblPr>
        <w:tblStyle w:val="19"/>
        <w:tblW w:w="138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1"/>
        <w:gridCol w:w="1536"/>
        <w:gridCol w:w="2085"/>
        <w:gridCol w:w="2055"/>
        <w:gridCol w:w="1140"/>
        <w:gridCol w:w="1605"/>
        <w:gridCol w:w="1011"/>
        <w:gridCol w:w="1760"/>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4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3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巡查日期</w:t>
            </w:r>
          </w:p>
        </w:tc>
        <w:tc>
          <w:tcPr>
            <w:tcW w:w="208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排污口名称</w:t>
            </w:r>
          </w:p>
        </w:tc>
        <w:tc>
          <w:tcPr>
            <w:tcW w:w="205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排污口编号</w:t>
            </w:r>
          </w:p>
        </w:tc>
        <w:tc>
          <w:tcPr>
            <w:tcW w:w="11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天气（晴/雨）</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现场排污口排水情况（有排水的描述水质观感）</w:t>
            </w:r>
          </w:p>
        </w:tc>
        <w:tc>
          <w:tcPr>
            <w:tcW w:w="101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巡查人</w:t>
            </w:r>
          </w:p>
        </w:tc>
        <w:tc>
          <w:tcPr>
            <w:tcW w:w="17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巡查照片</w:t>
            </w:r>
          </w:p>
        </w:tc>
        <w:tc>
          <w:tcPr>
            <w:tcW w:w="15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199" w:afterLines="50" w:line="300" w:lineRule="exact"/>
              <w:ind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备注（新增排污口备注新增)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199" w:afterLines="50" w:line="300" w:lineRule="exact"/>
              <w:ind w:firstLine="0" w:firstLineChars="0"/>
              <w:rPr>
                <w:rFonts w:hint="eastAsia" w:ascii="宋体" w:hAnsi="宋体" w:eastAsia="宋体" w:cs="宋体"/>
                <w:i w:val="0"/>
                <w:iCs w:val="0"/>
                <w:color w:val="000000"/>
                <w:sz w:val="24"/>
                <w:szCs w:val="24"/>
                <w:u w:val="none"/>
              </w:rPr>
            </w:pPr>
          </w:p>
        </w:tc>
      </w:tr>
    </w:tbl>
    <w:p>
      <w:pPr>
        <w:rPr>
          <w:rFonts w:hint="eastAsia"/>
          <w:lang w:val="en-US" w:eastAsia="zh-CN"/>
        </w:rPr>
      </w:pPr>
    </w:p>
    <w:sectPr>
      <w:pgSz w:w="16838" w:h="11906" w:orient="landscape"/>
      <w:pgMar w:top="1587" w:right="1587" w:bottom="1587"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Noto Sans">
    <w:altName w:val="Segoe Print"/>
    <w:panose1 w:val="00000000000000000000"/>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-85090</wp:posOffset>
              </wp:positionV>
              <wp:extent cx="1828800" cy="277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7pt;height:21.85pt;width:144pt;mso-position-horizontal:center;mso-position-horizontal-relative:margin;mso-wrap-style:none;z-index:251659264;mso-width-relative:page;mso-height-relative:page;" filled="f" stroked="f" coordsize="21600,21600" o:gfxdata="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PapcbXAAAABwEAAA8AAAAAAAAAAQAgAAAAIgAAAGRycy9kb3ducmV2&#10;LnhtbFBLAQIUABQAAAAIAIdO4kAN8UoBNgIAAGAEAAAOAAAAAAAAAAEAIAAAACYBAABkcnMvZTJv&#10;RG9jLnhtbFBLBQYAAAAABgAGAFkBAADOBQAAAAA=&#10;">
              <v:fill on="f" focussize="0,0"/>
              <v:stroke on="f" weight="0.5pt"/>
              <v:imagedata o:title=""/>
              <o:lock v:ext="edit" aspectratio="f"/>
              <v:textbox inset="0mm,0mm,0mm,0mm">
                <w:txbxContent>
                  <w:p>
                    <w:pPr>
                      <w:pStyle w:val="1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215C8"/>
    <w:multiLevelType w:val="multilevel"/>
    <w:tmpl w:val="ED9215C8"/>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TE4MTk4ZGIwN2VhYzUzNjMzNWEyZmZkNmMxMjAifQ=="/>
  </w:docVars>
  <w:rsids>
    <w:rsidRoot w:val="6D5044F3"/>
    <w:rsid w:val="036B1EE6"/>
    <w:rsid w:val="07D92708"/>
    <w:rsid w:val="093D4614"/>
    <w:rsid w:val="0C001CE8"/>
    <w:rsid w:val="11A30B32"/>
    <w:rsid w:val="1324792E"/>
    <w:rsid w:val="1839774A"/>
    <w:rsid w:val="21AD1CFD"/>
    <w:rsid w:val="2A404A12"/>
    <w:rsid w:val="2A660828"/>
    <w:rsid w:val="2DC17A1C"/>
    <w:rsid w:val="2FB95665"/>
    <w:rsid w:val="3382192F"/>
    <w:rsid w:val="3BC3461B"/>
    <w:rsid w:val="4C4F0FB5"/>
    <w:rsid w:val="4EBE0075"/>
    <w:rsid w:val="5512068D"/>
    <w:rsid w:val="5FB17932"/>
    <w:rsid w:val="64AA2690"/>
    <w:rsid w:val="6D5044F3"/>
    <w:rsid w:val="70DE4037"/>
    <w:rsid w:val="7B5D647E"/>
    <w:rsid w:val="7CE0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709"/>
      </w:tabs>
      <w:spacing w:line="360" w:lineRule="auto"/>
      <w:ind w:left="432" w:hanging="432" w:firstLineChars="0"/>
      <w:jc w:val="left"/>
      <w:outlineLvl w:val="0"/>
    </w:pPr>
    <w:rPr>
      <w:rFonts w:ascii="Times New Roman" w:hAnsi="Times New Roman" w:eastAsia="黑体"/>
      <w:bCs/>
      <w:kern w:val="44"/>
      <w:sz w:val="32"/>
      <w:szCs w:val="48"/>
    </w:rPr>
  </w:style>
  <w:style w:type="paragraph" w:styleId="4">
    <w:name w:val="heading 2"/>
    <w:basedOn w:val="1"/>
    <w:next w:val="1"/>
    <w:semiHidden/>
    <w:unhideWhenUsed/>
    <w:qFormat/>
    <w:uiPriority w:val="0"/>
    <w:pPr>
      <w:keepNext/>
      <w:keepLines/>
      <w:numPr>
        <w:ilvl w:val="1"/>
        <w:numId w:val="1"/>
      </w:numPr>
      <w:spacing w:line="360" w:lineRule="auto"/>
      <w:ind w:left="575" w:hanging="575" w:firstLineChars="0"/>
      <w:jc w:val="left"/>
      <w:outlineLvl w:val="1"/>
    </w:pPr>
    <w:rPr>
      <w:rFonts w:eastAsia="楷体" w:cstheme="majorBidi"/>
      <w:b/>
      <w:bCs/>
      <w:sz w:val="30"/>
      <w:szCs w:val="30"/>
    </w:rPr>
  </w:style>
  <w:style w:type="paragraph" w:styleId="5">
    <w:name w:val="heading 3"/>
    <w:basedOn w:val="1"/>
    <w:next w:val="1"/>
    <w:semiHidden/>
    <w:unhideWhenUsed/>
    <w:qFormat/>
    <w:uiPriority w:val="0"/>
    <w:pPr>
      <w:keepNext/>
      <w:keepLines/>
      <w:numPr>
        <w:ilvl w:val="2"/>
        <w:numId w:val="1"/>
      </w:numPr>
      <w:spacing w:line="360" w:lineRule="auto"/>
      <w:ind w:left="720" w:hanging="720" w:firstLineChars="0"/>
      <w:jc w:val="left"/>
      <w:outlineLvl w:val="2"/>
    </w:pPr>
    <w:rPr>
      <w:b/>
      <w:bCs/>
      <w:szCs w:val="28"/>
    </w:rPr>
  </w:style>
  <w:style w:type="paragraph" w:styleId="6">
    <w:name w:val="heading 4"/>
    <w:basedOn w:val="5"/>
    <w:next w:val="1"/>
    <w:semiHidden/>
    <w:unhideWhenUsed/>
    <w:qFormat/>
    <w:uiPriority w:val="0"/>
    <w:pPr>
      <w:numPr>
        <w:ilvl w:val="3"/>
      </w:numPr>
      <w:outlineLvl w:val="3"/>
    </w:p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0"/>
    <w:pPr>
      <w:ind w:firstLine="440" w:firstLineChars="200"/>
    </w:pPr>
    <w:rPr>
      <w:sz w:val="22"/>
    </w:rPr>
  </w:style>
  <w:style w:type="paragraph" w:styleId="12">
    <w:name w:val="Normal Indent"/>
    <w:basedOn w:val="1"/>
    <w:next w:val="1"/>
    <w:qFormat/>
    <w:uiPriority w:val="99"/>
    <w:pPr>
      <w:ind w:firstLine="420" w:firstLineChars="200"/>
    </w:pPr>
    <w:rPr>
      <w:rFonts w:ascii="Times New Roman" w:hAnsi="Times New Roman" w:eastAsia="宋体" w:cs="Times New Roman"/>
      <w:szCs w:val="24"/>
    </w:rPr>
  </w:style>
  <w:style w:type="paragraph" w:styleId="13">
    <w:name w:val="Body Text Indent"/>
    <w:basedOn w:val="1"/>
    <w:qFormat/>
    <w:uiPriority w:val="0"/>
    <w:pPr>
      <w:adjustRightInd w:val="0"/>
      <w:snapToGrid w:val="0"/>
      <w:spacing w:after="100" w:afterAutospacing="1"/>
      <w:ind w:firstLine="420"/>
      <w:jc w:val="left"/>
    </w:pPr>
    <w:rPr>
      <w:rFonts w:ascii="宋体" w:hAnsi="宋体" w:cs="Tahoma"/>
      <w:sz w:val="28"/>
      <w:szCs w:val="15"/>
    </w:rPr>
  </w:style>
  <w:style w:type="paragraph" w:styleId="14">
    <w:name w:val="Balloon Text"/>
    <w:basedOn w:val="1"/>
    <w:next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13"/>
    <w:unhideWhenUsed/>
    <w:qFormat/>
    <w:uiPriority w:val="99"/>
    <w:pPr>
      <w:ind w:firstLine="200" w:firstLineChars="200"/>
    </w:pPr>
  </w:style>
  <w:style w:type="character" w:customStyle="1" w:styleId="21">
    <w:name w:val="font01"/>
    <w:basedOn w:val="20"/>
    <w:qFormat/>
    <w:uiPriority w:val="0"/>
    <w:rPr>
      <w:rFonts w:hint="eastAsia" w:ascii="宋体" w:hAnsi="宋体" w:eastAsia="宋体" w:cs="宋体"/>
      <w:color w:val="000000"/>
      <w:sz w:val="22"/>
      <w:szCs w:val="22"/>
      <w:u w:val="none"/>
    </w:rPr>
  </w:style>
  <w:style w:type="character" w:customStyle="1" w:styleId="22">
    <w:name w:val="15"/>
    <w:qFormat/>
    <w:uiPriority w:val="0"/>
    <w:rPr>
      <w:rFonts w:ascii="Times New Roman" w:hAnsi="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6287</Words>
  <Characters>6524</Characters>
  <Lines>0</Lines>
  <Paragraphs>0</Paragraphs>
  <TotalTime>35</TotalTime>
  <ScaleCrop>false</ScaleCrop>
  <LinksUpToDate>false</LinksUpToDate>
  <CharactersWithSpaces>6548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2023-03-20T02:13:00Z</dcterms:created>
  <dc:creator>。。</dc:creator>
  <cp:lastModifiedBy>。。</cp:lastModifiedBy>
  <cp:lastPrinted>2023-03-29T02:47:00Z</cp:lastPrinted>
  <dcterms:modified xsi:type="dcterms:W3CDTF">2023-03-29T03:34:41Z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100F7D2A242E45979101D1E96D8E586C</vt:lpwstr>
  </property>
</Properties>
</file>