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" w:hAnsi="仿宋" w:eastAsia="仿宋" w:cs="仿宋"/>
          <w:b w:val="0"/>
          <w:sz w:val="32"/>
          <w:szCs w:val="32"/>
        </w:rPr>
      </w:pPr>
      <w:r>
        <w:rPr>
          <w:rFonts w:ascii="仿宋" w:hAnsi="仿宋" w:eastAsia="仿宋" w:cs="仿宋"/>
          <w:b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sz w:val="32"/>
          <w:szCs w:val="32"/>
        </w:rPr>
        <w:t>1</w:t>
      </w:r>
    </w:p>
    <w:p>
      <w:pPr>
        <w:rPr>
          <w:rFonts w:ascii="仿宋" w:hAnsi="仿宋" w:eastAsia="仿宋" w:cs="仿宋"/>
          <w:sz w:val="24"/>
        </w:rPr>
      </w:pPr>
    </w:p>
    <w:p>
      <w:pPr>
        <w:pStyle w:val="3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pStyle w:val="3"/>
        <w:rPr>
          <w:rFonts w:ascii="仿宋" w:hAnsi="仿宋" w:eastAsia="仿宋" w:cs="仿宋"/>
        </w:rPr>
      </w:pPr>
    </w:p>
    <w:p>
      <w:pPr>
        <w:autoSpaceDE w:val="0"/>
        <w:autoSpaceDN w:val="0"/>
        <w:spacing w:line="240" w:lineRule="atLeast"/>
        <w:ind w:left="-418" w:leftChars="-199" w:right="17" w:firstLine="412" w:firstLineChars="79"/>
        <w:jc w:val="center"/>
        <w:rPr>
          <w:rFonts w:hint="eastAsia" w:ascii="黑体" w:hAnsi="黑体" w:eastAsia="黑体" w:cs="黑体"/>
          <w:spacing w:val="1"/>
          <w:position w:val="-6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pacing w:val="1"/>
          <w:position w:val="-6"/>
          <w:sz w:val="52"/>
          <w:szCs w:val="52"/>
        </w:rPr>
        <w:t>仓山区生物医药</w:t>
      </w:r>
      <w:r>
        <w:rPr>
          <w:rFonts w:hint="eastAsia" w:ascii="黑体" w:hAnsi="黑体" w:eastAsia="黑体" w:cs="黑体"/>
          <w:spacing w:val="1"/>
          <w:position w:val="-6"/>
          <w:sz w:val="52"/>
          <w:szCs w:val="52"/>
          <w:lang w:val="en-US" w:eastAsia="zh-CN"/>
        </w:rPr>
        <w:t>产业</w:t>
      </w:r>
      <w:r>
        <w:rPr>
          <w:rFonts w:hint="eastAsia" w:ascii="黑体" w:hAnsi="黑体" w:eastAsia="黑体" w:cs="黑体"/>
          <w:spacing w:val="1"/>
          <w:position w:val="-6"/>
          <w:sz w:val="52"/>
          <w:szCs w:val="52"/>
        </w:rPr>
        <w:t>高质量</w:t>
      </w:r>
      <w:r>
        <w:rPr>
          <w:rFonts w:hint="eastAsia" w:ascii="黑体" w:hAnsi="黑体" w:eastAsia="黑体" w:cs="黑体"/>
          <w:spacing w:val="1"/>
          <w:position w:val="-6"/>
          <w:sz w:val="52"/>
          <w:szCs w:val="52"/>
          <w:lang w:val="en-US" w:eastAsia="zh-CN"/>
        </w:rPr>
        <w:t>发展政策</w:t>
      </w:r>
    </w:p>
    <w:p>
      <w:pPr>
        <w:autoSpaceDE w:val="0"/>
        <w:autoSpaceDN w:val="0"/>
        <w:spacing w:line="240" w:lineRule="atLeast"/>
        <w:ind w:left="-197" w:leftChars="-94" w:right="0" w:rightChars="0" w:firstLine="187" w:firstLineChars="36"/>
        <w:jc w:val="center"/>
        <w:rPr>
          <w:rFonts w:ascii="黑体" w:hAnsi="黑体" w:eastAsia="黑体" w:cs="黑体"/>
          <w:spacing w:val="-264"/>
          <w:position w:val="-8"/>
          <w:sz w:val="52"/>
          <w:szCs w:val="52"/>
        </w:rPr>
      </w:pPr>
      <w:r>
        <w:rPr>
          <w:rFonts w:hint="eastAsia" w:ascii="黑体" w:hAnsi="黑体" w:eastAsia="黑体" w:cs="黑体"/>
          <w:spacing w:val="1"/>
          <w:position w:val="-6"/>
          <w:sz w:val="52"/>
          <w:szCs w:val="52"/>
          <w:lang w:val="en-US" w:eastAsia="zh-CN"/>
        </w:rPr>
        <w:t>项目</w:t>
      </w:r>
      <w:r>
        <w:rPr>
          <w:rFonts w:hint="eastAsia" w:ascii="黑体" w:hAnsi="黑体" w:eastAsia="黑体" w:cs="黑体"/>
          <w:spacing w:val="1"/>
          <w:position w:val="-6"/>
          <w:sz w:val="52"/>
          <w:szCs w:val="52"/>
        </w:rPr>
        <w:t>申报书</w:t>
      </w:r>
    </w:p>
    <w:p>
      <w:pPr>
        <w:autoSpaceDE w:val="0"/>
        <w:autoSpaceDN w:val="0"/>
        <w:spacing w:line="240" w:lineRule="atLeast"/>
        <w:ind w:left="1363" w:hanging="1363"/>
        <w:rPr>
          <w:rFonts w:eastAsia="仿宋_GB2312"/>
          <w:sz w:val="32"/>
          <w:szCs w:val="32"/>
        </w:rPr>
      </w:pPr>
    </w:p>
    <w:p>
      <w:pPr>
        <w:autoSpaceDE w:val="0"/>
        <w:autoSpaceDN w:val="0"/>
        <w:spacing w:line="240" w:lineRule="atLeas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utoSpaceDE w:val="0"/>
        <w:autoSpaceDN w:val="0"/>
        <w:spacing w:line="240" w:lineRule="atLeas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utoSpaceDE w:val="0"/>
        <w:autoSpaceDN w:val="0"/>
        <w:spacing w:line="240" w:lineRule="atLeas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utoSpaceDE w:val="0"/>
        <w:autoSpaceDN w:val="0"/>
        <w:spacing w:line="240" w:lineRule="atLeast"/>
        <w:ind w:firstLine="640" w:firstLineChars="200"/>
        <w:rPr>
          <w:rFonts w:eastAsia="仿宋_GB2312"/>
        </w:rPr>
      </w:pPr>
      <w:r>
        <w:rPr>
          <w:rFonts w:hint="eastAsia" w:eastAsia="仿宋_GB2312"/>
          <w:sz w:val="32"/>
          <w:szCs w:val="32"/>
        </w:rPr>
        <w:t>项目名称：</w:t>
      </w:r>
    </w:p>
    <w:p>
      <w:pPr>
        <w:tabs>
          <w:tab w:val="left" w:pos="840"/>
        </w:tabs>
        <w:autoSpaceDE w:val="0"/>
        <w:autoSpaceDN w:val="0"/>
        <w:spacing w:line="240" w:lineRule="atLeast"/>
        <w:ind w:left="638" w:leftChars="304"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申报单位：</w:t>
      </w:r>
    </w:p>
    <w:p>
      <w:pPr>
        <w:autoSpaceDE w:val="0"/>
        <w:autoSpaceDN w:val="0"/>
        <w:spacing w:line="24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 系 人：</w:t>
      </w:r>
    </w:p>
    <w:p>
      <w:pPr>
        <w:autoSpaceDE w:val="0"/>
        <w:autoSpaceDN w:val="0"/>
        <w:spacing w:line="240" w:lineRule="atLeast"/>
        <w:ind w:firstLine="640" w:firstLineChars="200"/>
        <w:rPr>
          <w:i/>
          <w:sz w:val="15"/>
          <w:szCs w:val="15"/>
        </w:rPr>
      </w:pPr>
      <w:r>
        <w:rPr>
          <w:rFonts w:hint="eastAsia" w:eastAsia="仿宋_GB2312"/>
          <w:sz w:val="32"/>
          <w:szCs w:val="32"/>
        </w:rPr>
        <w:t>联系方式：</w:t>
      </w:r>
    </w:p>
    <w:p>
      <w:pPr>
        <w:autoSpaceDE w:val="0"/>
        <w:autoSpaceDN w:val="0"/>
        <w:spacing w:line="240" w:lineRule="atLeast"/>
        <w:jc w:val="center"/>
        <w:rPr>
          <w:rFonts w:eastAsia="仿宋_GB2312"/>
          <w:sz w:val="32"/>
          <w:szCs w:val="32"/>
        </w:rPr>
      </w:pPr>
    </w:p>
    <w:p>
      <w:pPr>
        <w:autoSpaceDE w:val="0"/>
        <w:autoSpaceDN w:val="0"/>
        <w:spacing w:line="240" w:lineRule="atLeast"/>
        <w:jc w:val="center"/>
        <w:rPr>
          <w:rFonts w:eastAsia="仿宋_GB2312"/>
          <w:sz w:val="32"/>
          <w:szCs w:val="32"/>
        </w:rPr>
      </w:pPr>
    </w:p>
    <w:p>
      <w:pPr>
        <w:autoSpaceDE w:val="0"/>
        <w:autoSpaceDN w:val="0"/>
        <w:spacing w:line="240" w:lineRule="atLeast"/>
        <w:jc w:val="center"/>
        <w:rPr>
          <w:rFonts w:eastAsia="仿宋_GB2312"/>
          <w:sz w:val="32"/>
          <w:szCs w:val="32"/>
        </w:rPr>
      </w:pPr>
    </w:p>
    <w:p>
      <w:pPr>
        <w:autoSpaceDE w:val="0"/>
        <w:autoSpaceDN w:val="0"/>
        <w:spacing w:line="240" w:lineRule="atLeast"/>
        <w:jc w:val="center"/>
        <w:rPr>
          <w:rFonts w:eastAsia="仿宋_GB2312"/>
          <w:sz w:val="32"/>
          <w:szCs w:val="32"/>
        </w:rPr>
      </w:pPr>
    </w:p>
    <w:p>
      <w:pPr>
        <w:autoSpaceDE w:val="0"/>
        <w:autoSpaceDN w:val="0"/>
        <w:spacing w:line="240" w:lineRule="atLeas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福州市仓山区工业和信息化局</w:t>
      </w:r>
    </w:p>
    <w:p>
      <w:pPr>
        <w:autoSpaceDE w:val="0"/>
        <w:autoSpaceDN w:val="0"/>
        <w:spacing w:line="240" w:lineRule="atLeas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二○二二年制</w:t>
      </w:r>
    </w:p>
    <w:p>
      <w:pPr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1531" w:right="1028" w:bottom="1531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320" w:lineRule="exact"/>
        <w:jc w:val="left"/>
        <w:rPr>
          <w:rFonts w:ascii="宋体" w:hAnsi="宋体" w:cs="宋体"/>
          <w:sz w:val="28"/>
          <w:szCs w:val="28"/>
        </w:rPr>
      </w:pPr>
    </w:p>
    <w:p>
      <w:pPr>
        <w:pStyle w:val="2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申报单位基本情况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申报单位（盖章）　　　　　　　　　　　　　　　　　申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日期:　　年　月　日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22"/>
        <w:gridCol w:w="1365"/>
        <w:gridCol w:w="105"/>
        <w:gridCol w:w="717"/>
        <w:gridCol w:w="1622"/>
        <w:gridCol w:w="1477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52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6"/>
                <w:sz w:val="21"/>
                <w:szCs w:val="21"/>
              </w:rPr>
              <w:t>申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6"/>
                <w:sz w:val="21"/>
                <w:szCs w:val="21"/>
                <w:lang w:val="en-US"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6"/>
                <w:sz w:val="21"/>
                <w:szCs w:val="21"/>
              </w:rPr>
              <w:t>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企业名称</w:t>
            </w:r>
          </w:p>
        </w:tc>
        <w:tc>
          <w:tcPr>
            <w:tcW w:w="3831" w:type="dxa"/>
            <w:gridSpan w:val="5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单位性质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（内资、外资）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3831" w:type="dxa"/>
            <w:gridSpan w:val="5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Times New Roman"/>
                <w:spacing w:val="-6"/>
              </w:rPr>
              <w:t>生物医药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ascii="宋体" w:cs="Times New Roman"/>
                <w:spacing w:val="-6"/>
              </w:rPr>
              <w:t>产业类型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3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注册地址</w:t>
            </w:r>
          </w:p>
        </w:tc>
        <w:tc>
          <w:tcPr>
            <w:tcW w:w="3831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注册时间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3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办公地址</w:t>
            </w:r>
          </w:p>
        </w:tc>
        <w:tc>
          <w:tcPr>
            <w:tcW w:w="3831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统一社会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信用代码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主营业务</w:t>
            </w:r>
          </w:p>
        </w:tc>
        <w:tc>
          <w:tcPr>
            <w:tcW w:w="3831" w:type="dxa"/>
            <w:gridSpan w:val="5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经营期限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3831" w:type="dxa"/>
            <w:gridSpan w:val="5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开户银行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法人代表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电话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身份证号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3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电话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身份证号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3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3831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上规模奖励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临床试验奖励  </w:t>
            </w:r>
          </w:p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药品一致性评价奖励  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医疗器械励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人才补助</w:t>
            </w:r>
          </w:p>
        </w:tc>
        <w:tc>
          <w:tcPr>
            <w:tcW w:w="147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申报经费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（万元）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年度企业经营情况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  <w:t>2021年营业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  <w:t>收入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（万元）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spacing w:line="240" w:lineRule="atLeast"/>
              <w:jc w:val="righ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  <w:t>同比增幅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spacing w:line="240" w:lineRule="atLeast"/>
              <w:jc w:val="righ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2021年税收（万元）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spacing w:line="240" w:lineRule="atLeast"/>
              <w:jc w:val="righ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同比增幅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企业基本情况</w:t>
            </w:r>
          </w:p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794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(企业最初成立情况及企业发展历程、重大融资事件、本企业认定的其他重大事件。)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3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  <w:t>企业承诺</w:t>
            </w:r>
          </w:p>
        </w:tc>
        <w:tc>
          <w:tcPr>
            <w:tcW w:w="7942" w:type="dxa"/>
            <w:gridSpan w:val="7"/>
            <w:vAlign w:val="center"/>
          </w:tcPr>
          <w:p>
            <w:pPr>
              <w:widowControl/>
              <w:spacing w:line="240" w:lineRule="atLeast"/>
              <w:ind w:firstLine="396" w:firstLineChars="200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ind w:firstLine="396" w:firstLineChars="200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ind w:firstLine="396" w:firstLineChars="200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我公司申报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所有证明材料，真实有效，并对材料的真实性承担法律责任，并承诺5年内不将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注册及办公地址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迁离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仓山区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。</w:t>
            </w:r>
          </w:p>
          <w:p>
            <w:pPr>
              <w:spacing w:line="240" w:lineRule="atLeast"/>
              <w:ind w:firstLine="396" w:firstLineChars="200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特此承诺。</w:t>
            </w: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法人代表签字：</w:t>
            </w:r>
          </w:p>
          <w:p>
            <w:pPr>
              <w:widowControl/>
              <w:wordWrap w:val="0"/>
              <w:spacing w:line="240" w:lineRule="atLeast"/>
              <w:jc w:val="righ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(盖章)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             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9252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6"/>
                <w:sz w:val="21"/>
                <w:szCs w:val="21"/>
              </w:rPr>
              <w:t>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企业所属镇街初审意见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widowControl/>
              <w:spacing w:line="240" w:lineRule="atLeas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(盖章)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             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区工信局审核意见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widowControl/>
              <w:spacing w:line="240" w:lineRule="atLeas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(盖章)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             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1"/>
                <w:szCs w:val="21"/>
              </w:rPr>
              <w:t>备注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widowControl/>
              <w:spacing w:line="240" w:lineRule="atLeast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20" w:lineRule="exact"/>
        <w:ind w:firstLine="103" w:firstLineChars="49"/>
        <w:rPr>
          <w:rFonts w:cs="宋体" w:asciiTheme="minorEastAsia" w:hAnsiTheme="minorEastAsia" w:eastAsiaTheme="minorEastAsia"/>
          <w:b/>
          <w:bCs/>
          <w:kern w:val="20"/>
        </w:rPr>
      </w:pPr>
    </w:p>
    <w:p>
      <w:pPr>
        <w:widowControl/>
        <w:shd w:val="clear" w:color="auto" w:fill="FFFFFF"/>
        <w:spacing w:line="320" w:lineRule="exact"/>
        <w:ind w:firstLine="103" w:firstLineChars="49"/>
        <w:rPr>
          <w:rFonts w:ascii="宋体" w:hAnsi="宋体" w:cs="宋体"/>
          <w:b/>
          <w:bCs/>
          <w:kern w:val="20"/>
        </w:rPr>
      </w:pPr>
    </w:p>
    <w:p>
      <w:pPr>
        <w:widowControl/>
        <w:shd w:val="clear" w:color="auto" w:fill="FFFFFF"/>
        <w:spacing w:line="320" w:lineRule="exact"/>
        <w:ind w:firstLine="103" w:firstLineChars="49"/>
        <w:rPr>
          <w:rFonts w:ascii="宋体" w:cs="Times New Roman"/>
          <w:b/>
          <w:bCs/>
          <w:kern w:val="20"/>
        </w:rPr>
      </w:pPr>
      <w:r>
        <w:rPr>
          <w:rFonts w:hint="eastAsia" w:ascii="宋体" w:hAnsi="宋体" w:cs="宋体"/>
          <w:b/>
          <w:bCs/>
          <w:kern w:val="20"/>
        </w:rPr>
        <w:t>填写说明：</w:t>
      </w:r>
    </w:p>
    <w:p>
      <w:pPr>
        <w:widowControl/>
        <w:shd w:val="clear" w:color="auto" w:fill="FFFFFF"/>
        <w:spacing w:line="320" w:lineRule="exact"/>
        <w:ind w:firstLine="420"/>
        <w:jc w:val="left"/>
        <w:rPr>
          <w:rFonts w:cs="宋体" w:asciiTheme="minorEastAsia" w:hAnsiTheme="minorEastAsia" w:eastAsiaTheme="minorEastAsia"/>
          <w:kern w:val="2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</w:rPr>
        <w:t>1、申</w:t>
      </w:r>
      <w:r>
        <w:rPr>
          <w:rFonts w:hint="eastAsia" w:cs="宋体" w:asciiTheme="minorEastAsia" w:hAnsiTheme="minorEastAsia" w:eastAsiaTheme="minorEastAsia"/>
          <w:color w:val="000000"/>
          <w:kern w:val="0"/>
          <w:lang w:val="en-US" w:eastAsia="zh-CN"/>
        </w:rPr>
        <w:t>报</w:t>
      </w:r>
      <w:r>
        <w:rPr>
          <w:rFonts w:hint="eastAsia" w:cs="宋体" w:asciiTheme="minorEastAsia" w:hAnsiTheme="minorEastAsia" w:eastAsiaTheme="minorEastAsia"/>
          <w:color w:val="000000"/>
          <w:kern w:val="0"/>
        </w:rPr>
        <w:t>企业请下载本表格电子文档。</w:t>
      </w:r>
      <w:r>
        <w:rPr>
          <w:rFonts w:hint="eastAsia" w:cs="宋体" w:asciiTheme="minorEastAsia" w:hAnsiTheme="minorEastAsia" w:eastAsiaTheme="minorEastAsia"/>
          <w:kern w:val="20"/>
        </w:rPr>
        <w:t>报送申报材料应严格按照相关要求准备，按</w:t>
      </w:r>
      <w:r>
        <w:rPr>
          <w:rFonts w:hint="eastAsia" w:cs="宋体" w:asciiTheme="minorEastAsia" w:hAnsiTheme="minorEastAsia" w:eastAsiaTheme="minorEastAsia"/>
          <w:kern w:val="20"/>
          <w:lang w:val="en-US" w:eastAsia="zh-CN"/>
        </w:rPr>
        <w:t>申报书</w:t>
      </w:r>
      <w:r>
        <w:rPr>
          <w:rFonts w:hint="eastAsia" w:cs="宋体" w:asciiTheme="minorEastAsia" w:hAnsiTheme="minorEastAsia" w:eastAsiaTheme="minorEastAsia"/>
          <w:kern w:val="20"/>
        </w:rPr>
        <w:t>和附件的先后顺序（统一用</w:t>
      </w:r>
      <w:r>
        <w:rPr>
          <w:rFonts w:cs="宋体" w:asciiTheme="minorEastAsia" w:hAnsiTheme="minorEastAsia" w:eastAsiaTheme="minorEastAsia"/>
          <w:kern w:val="20"/>
        </w:rPr>
        <w:t>A4</w:t>
      </w:r>
      <w:r>
        <w:rPr>
          <w:rFonts w:hint="eastAsia" w:cs="宋体" w:asciiTheme="minorEastAsia" w:hAnsiTheme="minorEastAsia" w:eastAsiaTheme="minorEastAsia"/>
          <w:kern w:val="20"/>
        </w:rPr>
        <w:t>纸双面打印）装订成册，并附申报材料清单。</w:t>
      </w:r>
    </w:p>
    <w:p>
      <w:pPr>
        <w:widowControl/>
        <w:shd w:val="clear" w:color="auto" w:fill="FFFFFF"/>
        <w:spacing w:line="320" w:lineRule="exact"/>
        <w:ind w:firstLine="420"/>
        <w:jc w:val="left"/>
        <w:rPr>
          <w:rFonts w:cs="Times New Roman" w:asciiTheme="minorEastAsia" w:hAnsiTheme="minorEastAsia" w:eastAsiaTheme="minorEastAsia"/>
          <w:color w:val="000000"/>
          <w:kern w:val="0"/>
        </w:rPr>
      </w:pPr>
      <w:r>
        <w:rPr>
          <w:rFonts w:hint="eastAsia" w:cs="Times New Roman" w:asciiTheme="minorEastAsia" w:hAnsiTheme="minorEastAsia" w:eastAsiaTheme="minorEastAsia"/>
          <w:color w:val="000000"/>
          <w:kern w:val="0"/>
        </w:rPr>
        <w:t>2</w:t>
      </w:r>
      <w:r>
        <w:rPr>
          <w:rFonts w:hint="eastAsia" w:cs="Times New Roman" w:asciiTheme="minorEastAsia" w:hAnsiTheme="minorEastAsia" w:eastAsiaTheme="minorEastAsia"/>
          <w:color w:val="000000"/>
          <w:kern w:val="0"/>
          <w:lang w:eastAsia="zh-CN"/>
        </w:rPr>
        <w:t>、</w:t>
      </w:r>
      <w:r>
        <w:rPr>
          <w:rFonts w:hint="eastAsia" w:cs="Times New Roman" w:asciiTheme="minorEastAsia" w:hAnsiTheme="minorEastAsia" w:eastAsiaTheme="minorEastAsia"/>
          <w:color w:val="000000"/>
          <w:kern w:val="0"/>
        </w:rPr>
        <w:t>若申报多个</w:t>
      </w:r>
      <w:r>
        <w:rPr>
          <w:rFonts w:hint="eastAsia" w:cs="Times New Roman" w:asciiTheme="minorEastAsia" w:hAnsiTheme="minorEastAsia" w:eastAsiaTheme="minorEastAsia"/>
          <w:color w:val="000000"/>
          <w:kern w:val="0"/>
          <w:lang w:val="en-US" w:eastAsia="zh-CN"/>
        </w:rPr>
        <w:t>项目</w:t>
      </w:r>
      <w:r>
        <w:rPr>
          <w:rFonts w:hint="eastAsia" w:cs="Times New Roman" w:asciiTheme="minorEastAsia" w:hAnsiTheme="minorEastAsia" w:eastAsiaTheme="minorEastAsia"/>
          <w:color w:val="000000"/>
          <w:kern w:val="0"/>
        </w:rPr>
        <w:t>，申报</w:t>
      </w:r>
      <w:r>
        <w:rPr>
          <w:rFonts w:hint="eastAsia" w:cs="Times New Roman" w:asciiTheme="minorEastAsia" w:hAnsiTheme="minorEastAsia" w:eastAsiaTheme="minorEastAsia"/>
          <w:color w:val="000000"/>
          <w:kern w:val="0"/>
          <w:lang w:val="en-US" w:eastAsia="zh-CN"/>
        </w:rPr>
        <w:t>书</w:t>
      </w:r>
      <w:r>
        <w:rPr>
          <w:rFonts w:hint="eastAsia" w:cs="Times New Roman" w:asciiTheme="minorEastAsia" w:hAnsiTheme="minorEastAsia" w:eastAsiaTheme="minorEastAsia"/>
          <w:color w:val="000000"/>
          <w:kern w:val="0"/>
        </w:rPr>
        <w:t>及相关材料应区分开，并各自装订成册。</w:t>
      </w:r>
    </w:p>
    <w:p>
      <w:pPr>
        <w:widowControl/>
        <w:shd w:val="clear" w:color="auto" w:fill="FFFFFF"/>
        <w:spacing w:line="320" w:lineRule="exact"/>
        <w:ind w:firstLine="420" w:firstLineChars="200"/>
        <w:jc w:val="left"/>
        <w:rPr>
          <w:rFonts w:cs="Times New Roman" w:asciiTheme="minorEastAsia" w:hAnsiTheme="minorEastAsia" w:eastAsiaTheme="minorEastAsia"/>
          <w:color w:val="000000"/>
          <w:kern w:val="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</w:rPr>
        <w:t>3、财务数据为会计师事务所审计数据。</w:t>
      </w:r>
    </w:p>
    <w:p>
      <w:pPr>
        <w:widowControl/>
        <w:shd w:val="clear" w:color="auto" w:fill="FFFFFF"/>
        <w:spacing w:line="320" w:lineRule="exact"/>
        <w:ind w:firstLine="420" w:firstLineChars="200"/>
        <w:jc w:val="left"/>
        <w:rPr>
          <w:rFonts w:cs="Times New Roman" w:asciiTheme="minorEastAsia" w:hAnsiTheme="minorEastAsia" w:eastAsiaTheme="minorEastAsia"/>
          <w:color w:val="000000"/>
          <w:kern w:val="0"/>
          <w:highlight w:val="yellow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highlight w:val="none"/>
        </w:rPr>
        <w:t>4、企业年度在本区缴纳税收情况指在我区缴纳的增值税和企业所得税，年度指2021年度。</w:t>
      </w:r>
    </w:p>
    <w:p>
      <w:pPr>
        <w:widowControl/>
        <w:spacing w:line="320" w:lineRule="exact"/>
        <w:ind w:firstLine="420" w:firstLineChars="200"/>
        <w:jc w:val="left"/>
        <w:rPr>
          <w:rFonts w:cs="Times New Roman" w:asciiTheme="minorEastAsia" w:hAnsiTheme="minorEastAsia" w:eastAsiaTheme="minorEastAsia"/>
          <w:color w:val="000000"/>
          <w:kern w:val="0"/>
        </w:rPr>
        <w:sectPr>
          <w:footerReference r:id="rId4" w:type="default"/>
          <w:pgSz w:w="11906" w:h="16838"/>
          <w:pgMar w:top="1531" w:right="1418" w:bottom="1531" w:left="1418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cs="宋体" w:asciiTheme="minorEastAsia" w:hAnsiTheme="minorEastAsia" w:eastAsiaTheme="minorEastAsia"/>
          <w:color w:val="000000"/>
          <w:kern w:val="0"/>
        </w:rPr>
        <w:t>5、本表为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2021年度仓山区生物医药产业高质量发展</w:t>
      </w:r>
      <w:r>
        <w:rPr>
          <w:rFonts w:hint="eastAsia" w:cs="宋体" w:asciiTheme="minorEastAsia" w:hAnsiTheme="minorEastAsia" w:eastAsiaTheme="minorEastAsia"/>
          <w:color w:val="000000"/>
          <w:kern w:val="0"/>
        </w:rPr>
        <w:t>项目申请认定的主要依据，填表企业须按照本表的格式如实填写。如发现弄虚作假，取消认定资格并在两年之内不受理申报。</w:t>
      </w:r>
    </w:p>
    <w:p>
      <w:pPr>
        <w:widowControl/>
        <w:spacing w:line="320" w:lineRule="exact"/>
        <w:jc w:val="left"/>
        <w:rPr>
          <w:rFonts w:ascii="宋体" w:cs="Times New Roman"/>
          <w:color w:val="000000"/>
          <w:kern w:val="0"/>
        </w:rPr>
        <w:sectPr>
          <w:footerReference r:id="rId5" w:type="default"/>
          <w:pgSz w:w="11906" w:h="16838"/>
          <w:pgMar w:top="1531" w:right="1418" w:bottom="1531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320" w:lineRule="exact"/>
        <w:jc w:val="left"/>
        <w:rPr>
          <w:rFonts w:cs="Times New Roman"/>
        </w:rPr>
      </w:pPr>
    </w:p>
    <w:sectPr>
      <w:footerReference r:id="rId6" w:type="default"/>
      <w:pgSz w:w="11906" w:h="16838"/>
      <w:pgMar w:top="1531" w:right="1418" w:bottom="1531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outside" w:y="1"/>
      <w:rPr>
        <w:rStyle w:val="10"/>
        <w:rFonts w:ascii="宋体" w:cs="Times New Roman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- 1 -</w:t>
    </w:r>
    <w:r>
      <w:rPr>
        <w:rStyle w:val="10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10"/>
        <w:rFonts w:ascii="宋体" w:cs="Times New Roman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- 5 -</w:t>
    </w:r>
    <w:r>
      <w:rPr>
        <w:rStyle w:val="10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9773752"/>
    <w:rsid w:val="000324D6"/>
    <w:rsid w:val="000E028E"/>
    <w:rsid w:val="001313B8"/>
    <w:rsid w:val="00145533"/>
    <w:rsid w:val="0019731E"/>
    <w:rsid w:val="00281478"/>
    <w:rsid w:val="002A5C85"/>
    <w:rsid w:val="0032463C"/>
    <w:rsid w:val="00326F06"/>
    <w:rsid w:val="00373DD3"/>
    <w:rsid w:val="00393AF8"/>
    <w:rsid w:val="003B2D50"/>
    <w:rsid w:val="003D69C8"/>
    <w:rsid w:val="00491513"/>
    <w:rsid w:val="004D5490"/>
    <w:rsid w:val="004D5B39"/>
    <w:rsid w:val="004E1012"/>
    <w:rsid w:val="00526E54"/>
    <w:rsid w:val="00542B45"/>
    <w:rsid w:val="005C75AF"/>
    <w:rsid w:val="00684B62"/>
    <w:rsid w:val="00700181"/>
    <w:rsid w:val="007233E3"/>
    <w:rsid w:val="00726543"/>
    <w:rsid w:val="00764945"/>
    <w:rsid w:val="0077126F"/>
    <w:rsid w:val="007B75B7"/>
    <w:rsid w:val="007C22E2"/>
    <w:rsid w:val="007E10B1"/>
    <w:rsid w:val="00820DFE"/>
    <w:rsid w:val="00821ED0"/>
    <w:rsid w:val="0083112E"/>
    <w:rsid w:val="008442CD"/>
    <w:rsid w:val="00883688"/>
    <w:rsid w:val="008B21C1"/>
    <w:rsid w:val="008D75FD"/>
    <w:rsid w:val="008F7DE1"/>
    <w:rsid w:val="00911EDB"/>
    <w:rsid w:val="00967212"/>
    <w:rsid w:val="009D0F04"/>
    <w:rsid w:val="00A06DF0"/>
    <w:rsid w:val="00AA0DD6"/>
    <w:rsid w:val="00AB417E"/>
    <w:rsid w:val="00AC5C95"/>
    <w:rsid w:val="00AD4635"/>
    <w:rsid w:val="00AF75E6"/>
    <w:rsid w:val="00B1436B"/>
    <w:rsid w:val="00B607D3"/>
    <w:rsid w:val="00B72A9F"/>
    <w:rsid w:val="00BA282D"/>
    <w:rsid w:val="00BD5636"/>
    <w:rsid w:val="00C923D1"/>
    <w:rsid w:val="00CA4D3B"/>
    <w:rsid w:val="00D40646"/>
    <w:rsid w:val="00D90318"/>
    <w:rsid w:val="00DE3B23"/>
    <w:rsid w:val="00E20787"/>
    <w:rsid w:val="00E53739"/>
    <w:rsid w:val="00EA7EA1"/>
    <w:rsid w:val="00EF70CA"/>
    <w:rsid w:val="00F17A07"/>
    <w:rsid w:val="02885195"/>
    <w:rsid w:val="0E0573AA"/>
    <w:rsid w:val="0FF43568"/>
    <w:rsid w:val="29194CBB"/>
    <w:rsid w:val="3E085A17"/>
    <w:rsid w:val="45B42F41"/>
    <w:rsid w:val="47B2035D"/>
    <w:rsid w:val="49773752"/>
    <w:rsid w:val="5A337AC8"/>
    <w:rsid w:val="6D605FE2"/>
    <w:rsid w:val="77B238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0"/>
    <w:pPr>
      <w:spacing w:before="200" w:line="271" w:lineRule="auto"/>
      <w:outlineLvl w:val="1"/>
    </w:pPr>
    <w:rPr>
      <w:rFonts w:cstheme="minorBidi"/>
      <w:smallCaps/>
      <w:kern w:val="0"/>
      <w:sz w:val="28"/>
      <w:szCs w:val="28"/>
    </w:rPr>
  </w:style>
  <w:style w:type="paragraph" w:styleId="3">
    <w:name w:val="heading 6"/>
    <w:basedOn w:val="1"/>
    <w:next w:val="1"/>
    <w:link w:val="18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6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页脚 Char"/>
    <w:link w:val="5"/>
    <w:qFormat/>
    <w:locked/>
    <w:uiPriority w:val="99"/>
    <w:rPr>
      <w:kern w:val="2"/>
      <w:sz w:val="18"/>
      <w:szCs w:val="18"/>
    </w:rPr>
  </w:style>
  <w:style w:type="character" w:customStyle="1" w:styleId="12">
    <w:name w:val="页眉 Char"/>
    <w:link w:val="6"/>
    <w:qFormat/>
    <w:locked/>
    <w:uiPriority w:val="99"/>
    <w:rPr>
      <w:kern w:val="2"/>
      <w:sz w:val="18"/>
      <w:szCs w:val="18"/>
    </w:rPr>
  </w:style>
  <w:style w:type="character" w:customStyle="1" w:styleId="13">
    <w:name w:val="正文文本缩进 Char1"/>
    <w:qFormat/>
    <w:uiPriority w:val="99"/>
    <w:rPr>
      <w:kern w:val="2"/>
      <w:sz w:val="21"/>
      <w:szCs w:val="21"/>
    </w:rPr>
  </w:style>
  <w:style w:type="character" w:customStyle="1" w:styleId="14">
    <w:name w:val="Body Text Indent Char"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15">
    <w:name w:val="Body Text Indent Char1"/>
    <w:semiHidden/>
    <w:qFormat/>
    <w:locked/>
    <w:uiPriority w:val="99"/>
    <w:rPr>
      <w:sz w:val="21"/>
      <w:szCs w:val="21"/>
    </w:rPr>
  </w:style>
  <w:style w:type="character" w:customStyle="1" w:styleId="16">
    <w:name w:val="正文文本缩进 Char"/>
    <w:link w:val="4"/>
    <w:qFormat/>
    <w:locked/>
    <w:uiPriority w:val="99"/>
    <w:rPr>
      <w:kern w:val="2"/>
      <w:sz w:val="21"/>
      <w:szCs w:val="21"/>
    </w:rPr>
  </w:style>
  <w:style w:type="character" w:customStyle="1" w:styleId="17">
    <w:name w:val="标题 2 Char"/>
    <w:basedOn w:val="9"/>
    <w:link w:val="2"/>
    <w:qFormat/>
    <w:uiPriority w:val="0"/>
    <w:rPr>
      <w:rFonts w:cstheme="minorBidi"/>
      <w:smallCaps/>
      <w:sz w:val="28"/>
      <w:szCs w:val="28"/>
    </w:rPr>
  </w:style>
  <w:style w:type="character" w:customStyle="1" w:styleId="18">
    <w:name w:val="标题 6 Char"/>
    <w:basedOn w:val="9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2022-01-07T10:03:00Z</dcterms:created>
  <dc:creator>b</dc:creator>
  <cp:lastModifiedBy>开到荼蘼</cp:lastModifiedBy>
  <cp:lastPrinted>2017-04-20T09:45:00Z</cp:lastPrinted>
  <dcterms:modified xsi:type="dcterms:W3CDTF">2022-01-19T03:07:53Z</dcterms:modified>
  <dc:title>福州市总部企业认定和扶持实施细则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2A627C436B4B4B708C8DAB3E7BF97DBC</vt:lpwstr>
  </property>
</Properties>
</file>