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="方正黑体_GBK" w:asciiTheme="minorEastAsia" w:hAnsiTheme="minorEastAsia" w:eastAsiaTheme="minorEastAsia"/>
          <w:sz w:val="44"/>
        </w:rPr>
      </w:pPr>
      <w:r>
        <w:rPr>
          <w:rFonts w:hint="eastAsia" w:cs="方正黑体_GBK" w:asciiTheme="minorEastAsia" w:hAnsiTheme="minorEastAsia" w:eastAsiaTheme="minorEastAsia"/>
          <w:sz w:val="44"/>
        </w:rPr>
        <w:t>劳动工资报表联网直报操作方法</w:t>
      </w:r>
    </w:p>
    <w:p>
      <w:pPr>
        <w:jc w:val="center"/>
        <w:rPr>
          <w:rFonts w:cs="方正黑体_GBK" w:asciiTheme="minorEastAsia" w:hAnsiTheme="minorEastAsia" w:eastAsiaTheme="minorEastAsia"/>
          <w:sz w:val="44"/>
        </w:rPr>
      </w:pPr>
    </w:p>
    <w:p>
      <w:pPr>
        <w:pStyle w:val="10"/>
        <w:numPr>
          <w:numId w:val="0"/>
        </w:numPr>
        <w:spacing w:line="276" w:lineRule="auto"/>
        <w:ind w:firstLine="600" w:firstLineChars="200"/>
        <w:rPr>
          <w:rFonts w:ascii="方正黑体_GBK" w:hAnsi="宋体" w:eastAsia="方正黑体_GBK"/>
          <w:sz w:val="30"/>
          <w:szCs w:val="30"/>
        </w:rPr>
      </w:pPr>
      <w:r>
        <w:rPr>
          <w:rFonts w:hint="eastAsia" w:ascii="方正黑体_GBK" w:hAnsi="宋体" w:eastAsia="方正黑体_GBK"/>
          <w:sz w:val="30"/>
          <w:szCs w:val="30"/>
          <w:lang w:eastAsia="zh-CN"/>
        </w:rPr>
        <w:t>一、</w:t>
      </w:r>
      <w:r>
        <w:rPr>
          <w:rFonts w:hint="eastAsia" w:ascii="方正黑体_GBK" w:hAnsi="宋体" w:eastAsia="方正黑体_GBK"/>
          <w:sz w:val="30"/>
          <w:szCs w:val="30"/>
        </w:rPr>
        <w:t>登陆网址：</w:t>
      </w:r>
      <w:r>
        <w:fldChar w:fldCharType="begin"/>
      </w:r>
      <w:r>
        <w:instrText xml:space="preserve"> HYPERLINK "http://219.235.129.83/lzdr/queryLoginInfo.do" </w:instrText>
      </w:r>
      <w:r>
        <w:fldChar w:fldCharType="separate"/>
      </w:r>
      <w:r>
        <w:rPr>
          <w:rStyle w:val="7"/>
          <w:rFonts w:ascii="方正黑体_GBK" w:eastAsia="方正黑体_GBK"/>
          <w:sz w:val="30"/>
          <w:szCs w:val="30"/>
        </w:rPr>
        <w:t>http://219.235.129.83/lzdr/queryLoginInfo.do</w:t>
      </w:r>
      <w:r>
        <w:rPr>
          <w:rStyle w:val="7"/>
          <w:rFonts w:ascii="方正黑体_GBK" w:eastAsia="方正黑体_GBK"/>
          <w:sz w:val="30"/>
          <w:szCs w:val="30"/>
        </w:rPr>
        <w:fldChar w:fldCharType="end"/>
      </w:r>
    </w:p>
    <w:p>
      <w:pPr>
        <w:spacing w:line="276" w:lineRule="auto"/>
        <w:ind w:firstLine="602" w:firstLineChars="200"/>
        <w:rPr>
          <w:rFonts w:ascii="宋体" w:hAnsi="宋体"/>
          <w:b/>
          <w:color w:val="FF0000"/>
          <w:sz w:val="30"/>
          <w:szCs w:val="30"/>
        </w:rPr>
      </w:pPr>
      <w:r>
        <w:rPr>
          <w:rFonts w:hint="eastAsia" w:ascii="宋体" w:hAnsi="宋体"/>
          <w:b/>
          <w:color w:val="FF0000"/>
          <w:sz w:val="30"/>
          <w:szCs w:val="30"/>
        </w:rPr>
        <w:t>建议使用I</w:t>
      </w:r>
      <w:r>
        <w:rPr>
          <w:rFonts w:ascii="宋体" w:hAnsi="宋体"/>
          <w:b/>
          <w:color w:val="FF0000"/>
          <w:sz w:val="30"/>
          <w:szCs w:val="30"/>
        </w:rPr>
        <w:t>E浏览器或</w:t>
      </w:r>
      <w:r>
        <w:rPr>
          <w:rFonts w:hint="eastAsia" w:ascii="宋体" w:hAnsi="宋体"/>
          <w:b/>
          <w:color w:val="FF0000"/>
          <w:sz w:val="30"/>
          <w:szCs w:val="30"/>
        </w:rPr>
        <w:t>3</w:t>
      </w:r>
      <w:r>
        <w:rPr>
          <w:rFonts w:ascii="宋体" w:hAnsi="宋体"/>
          <w:b/>
          <w:color w:val="FF0000"/>
          <w:sz w:val="30"/>
          <w:szCs w:val="30"/>
        </w:rPr>
        <w:t>60安全浏览器</w:t>
      </w:r>
    </w:p>
    <w:p>
      <w:pPr>
        <w:pStyle w:val="10"/>
        <w:spacing w:line="276" w:lineRule="auto"/>
        <w:ind w:left="1320" w:firstLine="0" w:firstLineChars="0"/>
        <w:rPr>
          <w:rFonts w:ascii="方正黑体_GBK" w:hAnsi="宋体" w:eastAsia="方正黑体_GBK"/>
          <w:sz w:val="30"/>
          <w:szCs w:val="30"/>
        </w:rPr>
      </w:pPr>
    </w:p>
    <w:p>
      <w:pPr>
        <w:keepNext/>
        <w:spacing w:line="276" w:lineRule="auto"/>
      </w:pPr>
      <w:r>
        <w:drawing>
          <wp:inline distT="0" distB="0" distL="0" distR="0">
            <wp:extent cx="4990465" cy="4361815"/>
            <wp:effectExtent l="0" t="0" r="635" b="6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4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numId w:val="0"/>
        </w:numPr>
        <w:spacing w:beforeLines="300" w:afterLines="100"/>
        <w:ind w:firstLine="600" w:firstLineChars="200"/>
        <w:rPr>
          <w:rFonts w:ascii="方正黑体_GBK" w:hAnsi="宋体" w:eastAsia="方正黑体_GBK"/>
          <w:sz w:val="30"/>
          <w:szCs w:val="30"/>
        </w:rPr>
      </w:pPr>
      <w:r>
        <w:rPr>
          <w:rFonts w:hint="eastAsia" w:ascii="方正黑体_GBK" w:hAnsi="宋体" w:eastAsia="方正黑体_GBK"/>
          <w:sz w:val="30"/>
          <w:szCs w:val="30"/>
          <w:lang w:eastAsia="zh-CN"/>
        </w:rPr>
        <w:t>二、</w:t>
      </w:r>
      <w:r>
        <w:rPr>
          <w:rFonts w:hint="eastAsia" w:ascii="方正黑体_GBK" w:hAnsi="宋体" w:eastAsia="方正黑体_GBK"/>
          <w:sz w:val="30"/>
          <w:szCs w:val="30"/>
        </w:rPr>
        <w:t>安装证书</w:t>
      </w:r>
    </w:p>
    <w:p>
      <w:pPr>
        <w:topLinePunct/>
        <w:spacing w:line="360" w:lineRule="auto"/>
        <w:ind w:firstLine="600" w:firstLineChars="200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首次登录，需要下载证书。点击上图下方“</w:t>
      </w:r>
      <w:r>
        <w:rPr>
          <w:rFonts w:hint="eastAsia" w:ascii="宋体" w:hAnsi="宋体"/>
          <w:b/>
          <w:color w:val="FF0000"/>
          <w:sz w:val="30"/>
          <w:szCs w:val="30"/>
        </w:rPr>
        <w:t>申请证书</w:t>
      </w:r>
      <w:r>
        <w:rPr>
          <w:rFonts w:hint="eastAsia" w:ascii="宋体" w:hAnsi="宋体"/>
          <w:sz w:val="30"/>
          <w:szCs w:val="30"/>
        </w:rPr>
        <w:t>”链接，进入申请证书页面。</w:t>
      </w:r>
    </w:p>
    <w:p>
      <w:pPr>
        <w:topLinePunct/>
        <w:spacing w:line="360" w:lineRule="auto"/>
        <w:ind w:firstLine="602" w:firstLineChars="200"/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w:t>1.</w:t>
      </w:r>
      <w:r>
        <w:rPr>
          <w:rFonts w:hint="eastAsia" w:ascii="宋体" w:hAnsi="宋体"/>
          <w:b/>
          <w:sz w:val="30"/>
          <w:szCs w:val="30"/>
        </w:rPr>
        <w:t xml:space="preserve">点击 </w:t>
      </w:r>
      <w:r>
        <w:rPr>
          <w:rFonts w:hint="eastAsia" w:ascii="宋体" w:hAnsi="宋体"/>
          <w:b/>
          <w:color w:val="FF0000"/>
          <w:sz w:val="30"/>
          <w:szCs w:val="30"/>
        </w:rPr>
        <w:t>证书助手</w:t>
      </w:r>
      <w:r>
        <w:rPr>
          <w:rFonts w:ascii="宋体" w:hAnsi="宋体"/>
          <w:b/>
          <w:color w:val="FF0000"/>
          <w:sz w:val="30"/>
          <w:szCs w:val="30"/>
        </w:rPr>
        <w:t>客户端</w:t>
      </w:r>
      <w:r>
        <w:rPr>
          <w:rFonts w:hint="eastAsia" w:ascii="宋体" w:hAnsi="宋体"/>
          <w:b/>
          <w:color w:val="FF0000"/>
          <w:sz w:val="30"/>
          <w:szCs w:val="30"/>
        </w:rPr>
        <w:t>（统计局</w:t>
      </w:r>
      <w:r>
        <w:rPr>
          <w:rFonts w:ascii="宋体" w:hAnsi="宋体"/>
          <w:b/>
          <w:color w:val="FF0000"/>
          <w:sz w:val="30"/>
          <w:szCs w:val="30"/>
        </w:rPr>
        <w:t>专业版</w:t>
      </w:r>
      <w:r>
        <w:rPr>
          <w:rFonts w:hint="eastAsia" w:ascii="宋体" w:hAnsi="宋体"/>
          <w:b/>
          <w:color w:val="FF0000"/>
          <w:sz w:val="30"/>
          <w:szCs w:val="30"/>
        </w:rPr>
        <w:t>）</w:t>
      </w:r>
      <w:r>
        <w:rPr>
          <w:rFonts w:hint="eastAsia" w:ascii="宋体" w:hAnsi="宋体"/>
          <w:b/>
          <w:sz w:val="30"/>
          <w:szCs w:val="30"/>
        </w:rPr>
        <w:t>，按照</w:t>
      </w:r>
      <w:r>
        <w:rPr>
          <w:rFonts w:ascii="宋体" w:hAnsi="宋体"/>
          <w:b/>
          <w:sz w:val="30"/>
          <w:szCs w:val="30"/>
        </w:rPr>
        <w:t>提示</w:t>
      </w:r>
      <w:r>
        <w:rPr>
          <w:rFonts w:hint="eastAsia" w:ascii="宋体" w:hAnsi="宋体"/>
          <w:b/>
          <w:sz w:val="30"/>
          <w:szCs w:val="30"/>
        </w:rPr>
        <w:t>下载并打开安</w:t>
      </w:r>
    </w:p>
    <w:p>
      <w:pPr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装，</w:t>
      </w:r>
      <w:r>
        <w:rPr>
          <w:rFonts w:ascii="宋体" w:hAnsi="宋体"/>
          <w:b/>
          <w:sz w:val="30"/>
          <w:szCs w:val="30"/>
        </w:rPr>
        <w:t>完成后点击</w:t>
      </w:r>
      <w:r>
        <w:rPr>
          <w:rFonts w:hint="eastAsia" w:ascii="宋体" w:hAnsi="宋体"/>
          <w:b/>
          <w:color w:val="FF0000"/>
          <w:sz w:val="30"/>
          <w:szCs w:val="30"/>
        </w:rPr>
        <w:t>安装完成。</w:t>
      </w:r>
    </w:p>
    <w:p>
      <w:pPr>
        <w:topLinePunct/>
        <w:spacing w:line="360" w:lineRule="auto"/>
        <w:ind w:firstLine="600" w:firstLineChars="200"/>
        <w:rPr>
          <w:rFonts w:ascii="宋体" w:hAnsi="宋体"/>
          <w:sz w:val="30"/>
          <w:szCs w:val="30"/>
        </w:rPr>
      </w:pPr>
    </w:p>
    <w:p>
      <w:pPr>
        <w:topLinePunct/>
        <w:spacing w:line="360" w:lineRule="auto"/>
        <w:ind w:firstLine="600" w:firstLineChars="200"/>
        <w:rPr>
          <w:rFonts w:ascii="宋体" w:hAnsi="宋体"/>
          <w:sz w:val="30"/>
          <w:szCs w:val="30"/>
        </w:rPr>
        <w:sectPr>
          <w:headerReference r:id="rId5" w:type="first"/>
          <w:footerReference r:id="rId7" w:type="first"/>
          <w:headerReference r:id="rId3" w:type="default"/>
          <w:headerReference r:id="rId4" w:type="even"/>
          <w:footerReference r:id="rId6" w:type="even"/>
          <w:pgSz w:w="11906" w:h="16838"/>
          <w:pgMar w:top="1418" w:right="1247" w:bottom="1247" w:left="1247" w:header="851" w:footer="851" w:gutter="0"/>
          <w:pgNumType w:fmt="numberInDash"/>
          <w:cols w:space="720" w:num="1"/>
          <w:docGrid w:linePitch="312" w:charSpace="0"/>
        </w:sectPr>
      </w:pPr>
    </w:p>
    <w:p>
      <w:pPr>
        <w:topLinePunct/>
        <w:spacing w:line="360" w:lineRule="auto"/>
        <w:ind w:left="0" w:leftChars="0" w:firstLine="219" w:firstLineChars="73"/>
        <w:rPr>
          <w:rFonts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drawing>
          <wp:inline distT="0" distB="0" distL="0" distR="0">
            <wp:extent cx="5783580" cy="3578225"/>
            <wp:effectExtent l="0" t="0" r="7620" b="3175"/>
            <wp:docPr id="55" name="图片 55" descr="d:\Users\TanJ\Documents\Tencent Files\368143057\Image\C2C\3W)UZOB($(US2B75AHV_(~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d:\Users\TanJ\Documents\Tencent Files\368143057\Image\C2C\3W)UZOB($(US2B75AHV_(~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9276" cy="35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FF0000"/>
          <w:sz w:val="24"/>
        </w:rPr>
      </w:pPr>
    </w:p>
    <w:p>
      <w:pPr>
        <w:ind w:left="216" w:leftChars="103" w:firstLine="0" w:firstLineChars="0"/>
        <w:sectPr>
          <w:headerReference r:id="rId8" w:type="default"/>
          <w:pgSz w:w="11906" w:h="16838"/>
          <w:pgMar w:top="1418" w:right="1247" w:bottom="1247" w:left="1247" w:header="851" w:footer="851" w:gutter="0"/>
          <w:pgNumType w:fmt="numberInDash" w:start="1"/>
          <w:cols w:space="720" w:num="1"/>
          <w:docGrid w:linePitch="312" w:charSpace="0"/>
        </w:sectPr>
      </w:pPr>
      <w:r>
        <w:drawing>
          <wp:inline distT="0" distB="0" distL="0" distR="0">
            <wp:extent cx="5847080" cy="3648075"/>
            <wp:effectExtent l="0" t="0" r="127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7625" cy="364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76620" cy="2806700"/>
            <wp:effectExtent l="0" t="0" r="5080" b="1270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ascii="宋体" w:hAnsi="宋体"/>
          <w:color w:val="FF0000"/>
          <w:sz w:val="40"/>
          <w:szCs w:val="40"/>
        </w:rPr>
      </w:pPr>
      <w:r>
        <w:rPr>
          <w:rFonts w:hint="eastAsia"/>
          <w:sz w:val="32"/>
          <w:szCs w:val="40"/>
          <w:lang w:val="en-US" w:eastAsia="zh-CN"/>
        </w:rPr>
        <w:t>桌面点击证书助手图标，</w:t>
      </w:r>
      <w:r>
        <w:rPr>
          <w:sz w:val="32"/>
          <w:szCs w:val="40"/>
        </w:rPr>
        <w:drawing>
          <wp:inline distT="0" distB="0" distL="114300" distR="114300">
            <wp:extent cx="1019175" cy="981075"/>
            <wp:effectExtent l="0" t="0" r="952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eastAsia="zh-CN"/>
        </w:rPr>
        <w:t>启动助手进行首次环境检查修复</w:t>
      </w:r>
    </w:p>
    <w:p>
      <w:pPr>
        <w:rPr>
          <w:rFonts w:ascii="宋体" w:hAnsi="宋体"/>
          <w:color w:val="FF0000"/>
          <w:sz w:val="24"/>
        </w:rPr>
      </w:pPr>
      <w:r>
        <w:drawing>
          <wp:inline distT="0" distB="0" distL="114300" distR="114300">
            <wp:extent cx="5971540" cy="3743960"/>
            <wp:effectExtent l="0" t="0" r="1016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FF0000"/>
          <w:sz w:val="24"/>
        </w:rPr>
      </w:pPr>
    </w:p>
    <w:p>
      <w:pPr>
        <w:ind w:firstLine="301" w:firstLineChars="100"/>
        <w:jc w:val="left"/>
        <w:rPr>
          <w:rFonts w:ascii="宋体" w:hAnsi="宋体"/>
          <w:b/>
          <w:sz w:val="30"/>
          <w:szCs w:val="30"/>
        </w:rPr>
      </w:pPr>
    </w:p>
    <w:p>
      <w:pPr>
        <w:ind w:firstLine="301" w:firstLineChars="100"/>
        <w:jc w:val="left"/>
        <w:rPr>
          <w:rFonts w:ascii="宋体" w:hAnsi="宋体"/>
          <w:b/>
          <w:sz w:val="30"/>
          <w:szCs w:val="30"/>
        </w:rPr>
      </w:pPr>
    </w:p>
    <w:p>
      <w:pPr>
        <w:jc w:val="left"/>
        <w:rPr>
          <w:rFonts w:ascii="宋体" w:hAnsi="宋体"/>
          <w:b/>
          <w:sz w:val="30"/>
          <w:szCs w:val="30"/>
        </w:rPr>
      </w:pPr>
    </w:p>
    <w:p>
      <w:pPr>
        <w:ind w:firstLine="422" w:firstLineChars="200"/>
        <w:jc w:val="left"/>
        <w:rPr>
          <w:rFonts w:ascii="宋体" w:hAnsi="宋体"/>
          <w:b/>
          <w:sz w:val="30"/>
          <w:szCs w:val="30"/>
        </w:rPr>
      </w:pPr>
      <w:r>
        <w:rPr>
          <w:b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-496570</wp:posOffset>
            </wp:positionH>
            <wp:positionV relativeFrom="paragraph">
              <wp:posOffset>400050</wp:posOffset>
            </wp:positionV>
            <wp:extent cx="7086600" cy="3686175"/>
            <wp:effectExtent l="0" t="0" r="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30"/>
          <w:szCs w:val="30"/>
        </w:rPr>
        <w:t>2.</w:t>
      </w:r>
      <w:r>
        <w:rPr>
          <w:rFonts w:ascii="宋体" w:hAnsi="宋体"/>
          <w:b/>
          <w:sz w:val="30"/>
          <w:szCs w:val="30"/>
        </w:rPr>
        <w:t>申请证书</w:t>
      </w:r>
    </w:p>
    <w:p>
      <w:pPr>
        <w:ind w:firstLine="301" w:firstLineChars="100"/>
        <w:jc w:val="left"/>
        <w:rPr>
          <w:rFonts w:ascii="宋体" w:hAnsi="宋体"/>
          <w:b/>
          <w:sz w:val="30"/>
          <w:szCs w:val="30"/>
        </w:rPr>
      </w:pPr>
    </w:p>
    <w:p>
      <w:pPr>
        <w:spacing w:line="276" w:lineRule="auto"/>
        <w:ind w:firstLine="602" w:firstLineChars="200"/>
        <w:rPr>
          <w:rFonts w:ascii="宋体" w:hAnsi="宋体"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w:t>用户名</w:t>
      </w:r>
      <w:r>
        <w:rPr>
          <w:rFonts w:hint="eastAsia" w:ascii="宋体" w:hAnsi="宋体"/>
          <w:sz w:val="30"/>
          <w:szCs w:val="30"/>
        </w:rPr>
        <w:t>：组织机构代码</w:t>
      </w:r>
    </w:p>
    <w:p>
      <w:pPr>
        <w:spacing w:line="276" w:lineRule="auto"/>
        <w:ind w:firstLine="602" w:firstLineChars="200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密  码</w:t>
      </w:r>
      <w:r>
        <w:rPr>
          <w:rFonts w:hint="eastAsia" w:ascii="宋体" w:hAnsi="宋体"/>
          <w:sz w:val="30"/>
          <w:szCs w:val="30"/>
        </w:rPr>
        <w:t>：</w:t>
      </w:r>
      <w:r>
        <w:rPr>
          <w:rFonts w:hint="eastAsia" w:ascii="宋体" w:hAnsi="宋体"/>
          <w:color w:val="FF0000"/>
          <w:sz w:val="30"/>
          <w:szCs w:val="30"/>
        </w:rPr>
        <w:t>组织机构代码*lwzb</w:t>
      </w:r>
      <w:r>
        <w:rPr>
          <w:rFonts w:hint="eastAsia" w:ascii="宋体" w:hAnsi="宋体"/>
          <w:sz w:val="30"/>
          <w:szCs w:val="30"/>
        </w:rPr>
        <w:t>（如：</w:t>
      </w:r>
      <w:r>
        <w:rPr>
          <w:rFonts w:ascii="宋体" w:hAnsi="宋体"/>
          <w:sz w:val="30"/>
          <w:szCs w:val="30"/>
        </w:rPr>
        <w:t>711609795</w:t>
      </w:r>
      <w:r>
        <w:rPr>
          <w:rFonts w:hint="eastAsia" w:ascii="宋体" w:hAnsi="宋体"/>
          <w:color w:val="FF0000"/>
          <w:sz w:val="30"/>
          <w:szCs w:val="30"/>
        </w:rPr>
        <w:t>*lwzb</w:t>
      </w:r>
      <w:r>
        <w:rPr>
          <w:rFonts w:hint="eastAsia" w:ascii="宋体" w:hAnsi="宋体"/>
          <w:sz w:val="30"/>
          <w:szCs w:val="30"/>
        </w:rPr>
        <w:t xml:space="preserve"> ）</w:t>
      </w:r>
    </w:p>
    <w:p>
      <w:pPr>
        <w:ind w:firstLine="301" w:firstLineChars="100"/>
        <w:jc w:val="left"/>
        <w:rPr>
          <w:rFonts w:ascii="宋体" w:hAnsi="宋体"/>
          <w:b/>
          <w:sz w:val="30"/>
          <w:szCs w:val="30"/>
        </w:rPr>
      </w:pPr>
    </w:p>
    <w:p>
      <w:pPr>
        <w:ind w:firstLine="210" w:firstLineChars="100"/>
        <w:jc w:val="left"/>
        <w:rPr>
          <w:rFonts w:ascii="宋体" w:hAnsi="宋体"/>
          <w:sz w:val="30"/>
          <w:szCs w:val="30"/>
        </w:rPr>
      </w:pPr>
      <w:r>
        <w:drawing>
          <wp:inline distT="0" distB="0" distL="0" distR="0">
            <wp:extent cx="5976620" cy="3458845"/>
            <wp:effectExtent l="0" t="0" r="5080" b="8255"/>
            <wp:docPr id="56" name="图片 2" descr="d:\Users\TanJ\Documents\Tencent Files\368143057\Image\C2C\7ST{G9Y@W2Y_{JJSQTFAD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 descr="d:\Users\TanJ\Documents\Tencent Files\368143057\Image\C2C\7ST{G9Y@W2Y_{JJSQTFADSI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45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0" w:firstLineChars="100"/>
        <w:jc w:val="left"/>
        <w:rPr>
          <w:rFonts w:ascii="宋体" w:hAnsi="宋体"/>
          <w:sz w:val="30"/>
          <w:szCs w:val="30"/>
        </w:rPr>
      </w:pPr>
    </w:p>
    <w:p>
      <w:pPr>
        <w:ind w:firstLine="480" w:firstLineChars="200"/>
        <w:rPr>
          <w:rFonts w:ascii="宋体" w:hAnsi="宋体"/>
          <w:sz w:val="24"/>
        </w:rPr>
      </w:pPr>
    </w:p>
    <w:p>
      <w:pPr>
        <w:rPr>
          <w:rFonts w:ascii="宋体" w:hAnsi="宋体"/>
          <w:b/>
          <w:sz w:val="30"/>
          <w:szCs w:val="30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975985" cy="3952875"/>
            <wp:effectExtent l="0" t="0" r="5715" b="9525"/>
            <wp:docPr id="57" name="图片 57" descr="d:\Users\TanJ\Documents\Tencent Files\368143057\Image\C2C\VNU2H(}LU48A97%_HU$0F3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:\Users\TanJ\Documents\Tencent Files\368143057\Image\C2C\VNU2H(}LU48A97%_HU$0F3Y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7652" cy="396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pStyle w:val="10"/>
        <w:numPr>
          <w:numId w:val="0"/>
        </w:numPr>
        <w:spacing w:beforeLines="300" w:afterLines="100"/>
        <w:ind w:left="600" w:leftChars="0" w:firstLine="600" w:firstLineChars="200"/>
        <w:rPr>
          <w:rFonts w:ascii="方正黑体_GBK" w:hAnsi="宋体" w:eastAsia="方正黑体_GBK"/>
          <w:b/>
          <w:bCs/>
          <w:sz w:val="30"/>
          <w:szCs w:val="30"/>
        </w:rPr>
      </w:pPr>
      <w:r>
        <w:rPr>
          <w:rFonts w:hint="eastAsia" w:ascii="方正黑体_GBK" w:hAnsi="宋体" w:eastAsia="方正黑体_GBK"/>
          <w:b/>
          <w:bCs/>
          <w:sz w:val="30"/>
          <w:szCs w:val="30"/>
          <w:lang w:eastAsia="zh-CN"/>
        </w:rPr>
        <w:t>三、</w:t>
      </w:r>
      <w:r>
        <w:rPr>
          <w:rFonts w:hint="eastAsia" w:ascii="方正黑体_GBK" w:hAnsi="宋体" w:eastAsia="方正黑体_GBK"/>
          <w:b/>
          <w:bCs/>
          <w:sz w:val="30"/>
          <w:szCs w:val="30"/>
        </w:rPr>
        <w:t>点击</w:t>
      </w:r>
      <w:r>
        <w:rPr>
          <w:rFonts w:hint="eastAsia" w:ascii="方正黑体_GBK" w:hAnsi="宋体" w:eastAsia="方正黑体_GBK"/>
          <w:b/>
          <w:bCs/>
          <w:color w:val="FF0000"/>
          <w:sz w:val="30"/>
          <w:szCs w:val="30"/>
        </w:rPr>
        <w:t>返回数据</w:t>
      </w:r>
      <w:r>
        <w:rPr>
          <w:rFonts w:ascii="方正黑体_GBK" w:hAnsi="宋体" w:eastAsia="方正黑体_GBK"/>
          <w:b/>
          <w:bCs/>
          <w:color w:val="FF0000"/>
          <w:sz w:val="30"/>
          <w:szCs w:val="30"/>
        </w:rPr>
        <w:t>报送系统</w:t>
      </w:r>
      <w:r>
        <w:rPr>
          <w:rFonts w:hint="eastAsia" w:ascii="方正黑体_GBK" w:hAnsi="宋体" w:eastAsia="方正黑体_GBK"/>
          <w:b/>
          <w:bCs/>
          <w:sz w:val="30"/>
          <w:szCs w:val="30"/>
        </w:rPr>
        <w:t>，</w:t>
      </w:r>
      <w:r>
        <w:rPr>
          <w:rFonts w:ascii="方正黑体_GBK" w:hAnsi="宋体" w:eastAsia="方正黑体_GBK"/>
          <w:b/>
          <w:bCs/>
          <w:sz w:val="30"/>
          <w:szCs w:val="30"/>
        </w:rPr>
        <w:t>分别输入用户名-密码-验证码，点击登录</w:t>
      </w:r>
      <w:r>
        <w:rPr>
          <w:rFonts w:hint="eastAsia" w:ascii="方正黑体_GBK" w:hAnsi="宋体" w:eastAsia="方正黑体_GBK"/>
          <w:b/>
          <w:bCs/>
          <w:sz w:val="30"/>
          <w:szCs w:val="30"/>
        </w:rPr>
        <w:t>。出</w:t>
      </w:r>
      <w:r>
        <w:rPr>
          <w:rFonts w:ascii="方正黑体_GBK" w:hAnsi="宋体" w:eastAsia="方正黑体_GBK"/>
          <w:b/>
          <w:bCs/>
          <w:sz w:val="30"/>
          <w:szCs w:val="30"/>
        </w:rPr>
        <w:t>现</w:t>
      </w:r>
      <w:r>
        <w:rPr>
          <w:rFonts w:hint="eastAsia" w:ascii="方正黑体_GBK" w:hAnsi="宋体" w:eastAsia="方正黑体_GBK"/>
          <w:b/>
          <w:bCs/>
          <w:sz w:val="30"/>
          <w:szCs w:val="30"/>
        </w:rPr>
        <w:t>确认</w:t>
      </w:r>
      <w:r>
        <w:rPr>
          <w:rFonts w:ascii="方正黑体_GBK" w:hAnsi="宋体" w:eastAsia="方正黑体_GBK"/>
          <w:b/>
          <w:bCs/>
          <w:sz w:val="30"/>
          <w:szCs w:val="30"/>
        </w:rPr>
        <w:t>验证码的标记，确认，进入报表界面</w:t>
      </w:r>
      <w:r>
        <w:rPr>
          <w:rFonts w:hint="eastAsia" w:ascii="方正黑体_GBK" w:hAnsi="宋体" w:eastAsia="方正黑体_GBK"/>
          <w:b/>
          <w:bCs/>
          <w:sz w:val="30"/>
          <w:szCs w:val="30"/>
        </w:rPr>
        <w:t>。</w:t>
      </w:r>
    </w:p>
    <w:p>
      <w:pPr>
        <w:spacing w:beforeLines="300" w:afterLines="100"/>
        <w:ind w:left="600"/>
        <w:rPr>
          <w:rFonts w:ascii="方正黑体_GBK" w:hAnsi="宋体" w:eastAsia="方正黑体_GBK"/>
          <w:sz w:val="30"/>
          <w:szCs w:val="30"/>
        </w:rPr>
      </w:pPr>
      <w:r>
        <w:rPr>
          <w:rFonts w:hint="eastAsia" w:ascii="方正黑体_GBK" w:hAnsi="宋体" w:eastAsia="方正黑体_GBK"/>
          <w:color w:val="FF0000"/>
          <w:sz w:val="30"/>
          <w:szCs w:val="30"/>
        </w:rPr>
        <w:t>注：报表</w:t>
      </w:r>
      <w:r>
        <w:rPr>
          <w:rFonts w:ascii="方正黑体_GBK" w:hAnsi="宋体" w:eastAsia="方正黑体_GBK"/>
          <w:color w:val="FF0000"/>
          <w:sz w:val="30"/>
          <w:szCs w:val="30"/>
        </w:rPr>
        <w:t>单位首次下载证书成功以后，再次登录</w:t>
      </w:r>
      <w:r>
        <w:rPr>
          <w:rFonts w:hint="eastAsia" w:ascii="方正黑体_GBK" w:hAnsi="宋体" w:eastAsia="方正黑体_GBK"/>
          <w:color w:val="FF0000"/>
          <w:sz w:val="30"/>
          <w:szCs w:val="30"/>
        </w:rPr>
        <w:t>时</w:t>
      </w:r>
      <w:r>
        <w:rPr>
          <w:rFonts w:ascii="方正黑体_GBK" w:hAnsi="宋体" w:eastAsia="方正黑体_GBK"/>
          <w:color w:val="FF0000"/>
          <w:sz w:val="30"/>
          <w:szCs w:val="30"/>
        </w:rPr>
        <w:t>，输入用户名</w:t>
      </w:r>
      <w:r>
        <w:rPr>
          <w:rFonts w:hint="eastAsia" w:ascii="方正黑体_GBK" w:hAnsi="宋体" w:eastAsia="方正黑体_GBK"/>
          <w:color w:val="FF0000"/>
          <w:sz w:val="30"/>
          <w:szCs w:val="30"/>
        </w:rPr>
        <w:t>、</w:t>
      </w:r>
      <w:r>
        <w:rPr>
          <w:rFonts w:ascii="方正黑体_GBK" w:hAnsi="宋体" w:eastAsia="方正黑体_GBK"/>
          <w:color w:val="FF0000"/>
          <w:sz w:val="30"/>
          <w:szCs w:val="30"/>
        </w:rPr>
        <w:t>密码</w:t>
      </w:r>
      <w:r>
        <w:rPr>
          <w:rFonts w:hint="eastAsia" w:ascii="方正黑体_GBK" w:hAnsi="宋体" w:eastAsia="方正黑体_GBK"/>
          <w:color w:val="FF0000"/>
          <w:sz w:val="30"/>
          <w:szCs w:val="30"/>
        </w:rPr>
        <w:t>、</w:t>
      </w:r>
      <w:r>
        <w:rPr>
          <w:rFonts w:ascii="方正黑体_GBK" w:hAnsi="宋体" w:eastAsia="方正黑体_GBK"/>
          <w:color w:val="FF0000"/>
          <w:sz w:val="30"/>
          <w:szCs w:val="30"/>
        </w:rPr>
        <w:t>验证码</w:t>
      </w:r>
      <w:r>
        <w:rPr>
          <w:rFonts w:hint="eastAsia" w:ascii="方正黑体_GBK" w:hAnsi="宋体" w:eastAsia="方正黑体_GBK"/>
          <w:color w:val="FF0000"/>
          <w:sz w:val="30"/>
          <w:szCs w:val="30"/>
        </w:rPr>
        <w:t>直接登录</w:t>
      </w:r>
      <w:r>
        <w:rPr>
          <w:rFonts w:ascii="方正黑体_GBK" w:hAnsi="宋体" w:eastAsia="方正黑体_GBK"/>
          <w:color w:val="FF0000"/>
          <w:sz w:val="30"/>
          <w:szCs w:val="30"/>
        </w:rPr>
        <w:t>即可</w:t>
      </w:r>
      <w:r>
        <w:rPr>
          <w:rFonts w:hint="eastAsia" w:ascii="方正黑体_GBK" w:hAnsi="宋体" w:eastAsia="方正黑体_GBK"/>
          <w:color w:val="FF0000"/>
          <w:sz w:val="30"/>
          <w:szCs w:val="30"/>
        </w:rPr>
        <w:t>。</w:t>
      </w:r>
    </w:p>
    <w:p>
      <w:pPr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4646930" cy="3571875"/>
            <wp:effectExtent l="0" t="0" r="127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079" cy="357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4"/>
        </w:rPr>
      </w:pPr>
    </w:p>
    <w:p>
      <w:pPr>
        <w:spacing w:line="276" w:lineRule="auto"/>
        <w:ind w:firstLine="602" w:firstLineChars="200"/>
        <w:rPr>
          <w:rFonts w:ascii="宋体" w:hAnsi="宋体"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w:t>用户名</w:t>
      </w:r>
      <w:r>
        <w:rPr>
          <w:rFonts w:hint="eastAsia" w:ascii="宋体" w:hAnsi="宋体"/>
          <w:sz w:val="30"/>
          <w:szCs w:val="30"/>
        </w:rPr>
        <w:t>：组织机构代码</w:t>
      </w:r>
    </w:p>
    <w:p>
      <w:pPr>
        <w:spacing w:line="276" w:lineRule="auto"/>
        <w:ind w:firstLine="602" w:firstLineChars="200"/>
        <w:rPr>
          <w:rFonts w:ascii="宋体" w:hAnsi="宋体"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w:t>密码</w:t>
      </w:r>
      <w:r>
        <w:rPr>
          <w:rFonts w:hint="eastAsia" w:ascii="宋体" w:hAnsi="宋体"/>
          <w:sz w:val="30"/>
          <w:szCs w:val="30"/>
        </w:rPr>
        <w:t>：</w:t>
      </w:r>
      <w:r>
        <w:rPr>
          <w:rFonts w:hint="eastAsia" w:ascii="宋体" w:hAnsi="宋体"/>
          <w:color w:val="000000" w:themeColor="text1"/>
          <w:sz w:val="30"/>
          <w:szCs w:val="30"/>
        </w:rPr>
        <w:t>组织机构代码</w:t>
      </w:r>
      <w:r>
        <w:rPr>
          <w:rFonts w:hint="eastAsia" w:ascii="宋体" w:hAnsi="宋体"/>
          <w:color w:val="FF0000"/>
          <w:sz w:val="30"/>
          <w:szCs w:val="30"/>
        </w:rPr>
        <w:t>*lwzb</w:t>
      </w:r>
      <w:r>
        <w:rPr>
          <w:rFonts w:hint="eastAsia" w:ascii="宋体" w:hAnsi="宋体"/>
          <w:sz w:val="30"/>
          <w:szCs w:val="30"/>
        </w:rPr>
        <w:t>（如：</w:t>
      </w:r>
      <w:r>
        <w:rPr>
          <w:rFonts w:ascii="宋体" w:hAnsi="宋体"/>
          <w:sz w:val="30"/>
          <w:szCs w:val="30"/>
        </w:rPr>
        <w:t>711609795</w:t>
      </w:r>
      <w:r>
        <w:rPr>
          <w:rFonts w:hint="eastAsia" w:ascii="宋体" w:hAnsi="宋体"/>
          <w:color w:val="FF0000"/>
          <w:sz w:val="30"/>
          <w:szCs w:val="30"/>
        </w:rPr>
        <w:t>*lwzb</w:t>
      </w:r>
      <w:r>
        <w:rPr>
          <w:rFonts w:hint="eastAsia" w:ascii="宋体" w:hAnsi="宋体"/>
          <w:sz w:val="30"/>
          <w:szCs w:val="30"/>
        </w:rPr>
        <w:t xml:space="preserve"> ）</w:t>
      </w:r>
    </w:p>
    <w:p>
      <w:pPr>
        <w:spacing w:line="276" w:lineRule="auto"/>
        <w:rPr>
          <w:rFonts w:ascii="宋体" w:hAnsi="宋体"/>
          <w:b/>
          <w:sz w:val="30"/>
          <w:szCs w:val="30"/>
        </w:rPr>
      </w:pPr>
    </w:p>
    <w:p>
      <w:pPr>
        <w:spacing w:line="276" w:lineRule="auto"/>
        <w:rPr>
          <w:rFonts w:ascii="宋体" w:hAnsi="宋体"/>
          <w:sz w:val="30"/>
          <w:szCs w:val="30"/>
        </w:rPr>
      </w:pPr>
      <w:r>
        <w:drawing>
          <wp:inline distT="0" distB="0" distL="0" distR="0">
            <wp:extent cx="5915025" cy="2581275"/>
            <wp:effectExtent l="0" t="0" r="9525" b="9525"/>
            <wp:docPr id="64" name="图片 64" descr="d:\Users\TanJ\Documents\Tencent Files\368143057\Image\C2C\H]%}VLPB7PY`ZZOI7R@N(Y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d:\Users\TanJ\Documents\Tencent Files\368143057\Image\C2C\H]%}VLPB7PY`ZZOI7R@N(Y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</w:p>
    <w:p>
      <w:pPr>
        <w:pStyle w:val="10"/>
        <w:numPr>
          <w:ilvl w:val="0"/>
          <w:numId w:val="1"/>
        </w:numPr>
        <w:ind w:firstLineChars="0"/>
        <w:jc w:val="left"/>
        <w:rPr>
          <w:rFonts w:ascii="宋体" w:hAnsi="宋体"/>
          <w:b/>
          <w:color w:val="FF0000"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登录</w:t>
      </w:r>
      <w:r>
        <w:rPr>
          <w:rFonts w:ascii="宋体" w:hAnsi="宋体"/>
          <w:b/>
          <w:sz w:val="30"/>
          <w:szCs w:val="30"/>
        </w:rPr>
        <w:t>成功后，</w:t>
      </w:r>
      <w:r>
        <w:rPr>
          <w:rFonts w:hint="eastAsia" w:ascii="宋体" w:hAnsi="宋体"/>
          <w:b/>
          <w:sz w:val="30"/>
          <w:szCs w:val="30"/>
        </w:rPr>
        <w:t>点击</w:t>
      </w:r>
      <w:r>
        <w:rPr>
          <w:rFonts w:ascii="宋体" w:hAnsi="宋体"/>
          <w:b/>
          <w:color w:val="FF0000"/>
          <w:sz w:val="30"/>
          <w:szCs w:val="30"/>
        </w:rPr>
        <w:t>报表报送</w:t>
      </w:r>
    </w:p>
    <w:p>
      <w:pPr>
        <w:pStyle w:val="10"/>
        <w:ind w:left="360" w:firstLine="0" w:firstLineChars="0"/>
        <w:jc w:val="left"/>
        <w:rPr>
          <w:rFonts w:ascii="宋体" w:hAnsi="宋体"/>
          <w:b/>
          <w:color w:val="FF0000"/>
          <w:sz w:val="30"/>
          <w:szCs w:val="30"/>
        </w:rPr>
      </w:pPr>
    </w:p>
    <w:p>
      <w:pPr>
        <w:rPr>
          <w:rFonts w:ascii="宋体" w:hAnsi="宋体"/>
          <w:b/>
          <w:sz w:val="30"/>
          <w:szCs w:val="30"/>
        </w:rPr>
      </w:pPr>
      <w:r>
        <w:drawing>
          <wp:inline distT="0" distB="0" distL="0" distR="0">
            <wp:extent cx="5976620" cy="2705100"/>
            <wp:effectExtent l="0" t="0" r="508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sz w:val="30"/>
          <w:szCs w:val="30"/>
        </w:rPr>
      </w:pPr>
    </w:p>
    <w:p>
      <w:pPr>
        <w:rPr>
          <w:rFonts w:ascii="宋体" w:hAnsi="宋体"/>
          <w:b/>
          <w:sz w:val="30"/>
          <w:szCs w:val="30"/>
        </w:rPr>
      </w:pPr>
    </w:p>
    <w:p>
      <w:pPr>
        <w:rPr>
          <w:rFonts w:ascii="宋体" w:hAnsi="宋体"/>
          <w:b/>
          <w:color w:val="FF0000"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2.点击</w:t>
      </w:r>
      <w:r>
        <w:rPr>
          <w:rFonts w:ascii="宋体" w:hAnsi="宋体"/>
          <w:b/>
          <w:color w:val="FF0000"/>
          <w:sz w:val="30"/>
          <w:szCs w:val="30"/>
        </w:rPr>
        <w:t>未填报</w:t>
      </w: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  <w:bookmarkStart w:id="0" w:name="_GoBack"/>
      <w:r>
        <w:drawing>
          <wp:inline distT="0" distB="0" distL="0" distR="0">
            <wp:extent cx="5976620" cy="2786380"/>
            <wp:effectExtent l="0" t="0" r="5080" b="139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3.进入</w:t>
      </w:r>
      <w:r>
        <w:rPr>
          <w:rFonts w:ascii="宋体" w:hAnsi="宋体"/>
          <w:b/>
          <w:sz w:val="30"/>
          <w:szCs w:val="30"/>
        </w:rPr>
        <w:t>报表，填报数据</w:t>
      </w:r>
      <w:r>
        <w:rPr>
          <w:rFonts w:hint="eastAsia" w:ascii="宋体" w:hAnsi="宋体"/>
          <w:b/>
          <w:sz w:val="30"/>
          <w:szCs w:val="30"/>
        </w:rPr>
        <w:t>，审核</w:t>
      </w:r>
      <w:r>
        <w:rPr>
          <w:rFonts w:ascii="宋体" w:hAnsi="宋体"/>
          <w:b/>
          <w:sz w:val="30"/>
          <w:szCs w:val="30"/>
        </w:rPr>
        <w:t>、上报</w:t>
      </w:r>
    </w:p>
    <w:p>
      <w:pPr>
        <w:spacing w:beforeLines="300" w:afterLines="100"/>
        <w:ind w:left="224" w:leftChars="0" w:hanging="224" w:hangingChars="107"/>
        <w:rPr>
          <w:rFonts w:ascii="方正黑体_GBK" w:hAnsi="宋体" w:eastAsia="方正黑体_GBK"/>
          <w:sz w:val="30"/>
          <w:szCs w:val="30"/>
        </w:rPr>
      </w:pPr>
      <w:r>
        <w:drawing>
          <wp:inline distT="0" distB="0" distL="0" distR="0">
            <wp:extent cx="5976620" cy="4701540"/>
            <wp:effectExtent l="0" t="0" r="5080" b="38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76620" cy="3791585"/>
            <wp:effectExtent l="0" t="0" r="5080" b="1841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5"/>
                    <a:srcRect t="28029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791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4.如果审核</w:t>
      </w:r>
      <w:r>
        <w:rPr>
          <w:rFonts w:ascii="宋体" w:hAnsi="宋体"/>
          <w:b/>
          <w:sz w:val="30"/>
          <w:szCs w:val="30"/>
        </w:rPr>
        <w:t>出现下</w:t>
      </w:r>
      <w:r>
        <w:rPr>
          <w:rFonts w:hint="eastAsia" w:ascii="宋体" w:hAnsi="宋体"/>
          <w:b/>
          <w:sz w:val="30"/>
          <w:szCs w:val="30"/>
        </w:rPr>
        <w:t>图错误提示</w:t>
      </w:r>
      <w:r>
        <w:rPr>
          <w:rFonts w:ascii="宋体" w:hAnsi="宋体"/>
          <w:b/>
          <w:sz w:val="30"/>
          <w:szCs w:val="30"/>
        </w:rPr>
        <w:t>，红色的错误必须修改，</w:t>
      </w:r>
      <w:r>
        <w:rPr>
          <w:rFonts w:hint="eastAsia" w:ascii="宋体" w:hAnsi="宋体"/>
          <w:b/>
          <w:sz w:val="30"/>
          <w:szCs w:val="30"/>
        </w:rPr>
        <w:t>黄色</w:t>
      </w:r>
      <w:r>
        <w:rPr>
          <w:rFonts w:ascii="宋体" w:hAnsi="宋体"/>
          <w:b/>
          <w:sz w:val="30"/>
          <w:szCs w:val="30"/>
        </w:rPr>
        <w:t>的错误</w:t>
      </w:r>
      <w:r>
        <w:rPr>
          <w:rFonts w:hint="eastAsia" w:ascii="宋体" w:hAnsi="宋体"/>
          <w:b/>
          <w:sz w:val="30"/>
          <w:szCs w:val="30"/>
        </w:rPr>
        <w:t>经</w:t>
      </w:r>
      <w:r>
        <w:rPr>
          <w:rFonts w:ascii="宋体" w:hAnsi="宋体"/>
          <w:b/>
          <w:sz w:val="30"/>
          <w:szCs w:val="30"/>
        </w:rPr>
        <w:t>核实数据</w:t>
      </w:r>
      <w:r>
        <w:rPr>
          <w:rFonts w:hint="eastAsia" w:ascii="宋体" w:hAnsi="宋体"/>
          <w:b/>
          <w:sz w:val="30"/>
          <w:szCs w:val="30"/>
        </w:rPr>
        <w:t>无误</w:t>
      </w:r>
      <w:r>
        <w:rPr>
          <w:rFonts w:ascii="宋体" w:hAnsi="宋体"/>
          <w:b/>
          <w:sz w:val="30"/>
          <w:szCs w:val="30"/>
        </w:rPr>
        <w:t>后，</w:t>
      </w:r>
      <w:r>
        <w:rPr>
          <w:rFonts w:hint="eastAsia" w:ascii="宋体" w:hAnsi="宋体"/>
          <w:b/>
          <w:sz w:val="30"/>
          <w:szCs w:val="30"/>
        </w:rPr>
        <w:t>可</w:t>
      </w:r>
      <w:r>
        <w:rPr>
          <w:rFonts w:ascii="宋体" w:hAnsi="宋体"/>
          <w:b/>
          <w:sz w:val="30"/>
          <w:szCs w:val="30"/>
        </w:rPr>
        <w:t>在说明框写明原因</w:t>
      </w:r>
      <w:r>
        <w:rPr>
          <w:rFonts w:hint="eastAsia" w:ascii="宋体" w:hAnsi="宋体"/>
          <w:b/>
          <w:sz w:val="30"/>
          <w:szCs w:val="30"/>
        </w:rPr>
        <w:t>，</w:t>
      </w:r>
      <w:r>
        <w:rPr>
          <w:rFonts w:ascii="宋体" w:hAnsi="宋体"/>
          <w:b/>
          <w:sz w:val="30"/>
          <w:szCs w:val="30"/>
        </w:rPr>
        <w:t>再</w:t>
      </w:r>
      <w:r>
        <w:rPr>
          <w:rFonts w:hint="eastAsia" w:ascii="宋体" w:hAnsi="宋体"/>
          <w:b/>
          <w:sz w:val="30"/>
          <w:szCs w:val="30"/>
        </w:rPr>
        <w:t>点击上报</w:t>
      </w:r>
      <w:r>
        <w:rPr>
          <w:rFonts w:ascii="宋体" w:hAnsi="宋体"/>
          <w:b/>
          <w:sz w:val="30"/>
          <w:szCs w:val="30"/>
        </w:rPr>
        <w:t>。</w:t>
      </w:r>
    </w:p>
    <w:p>
      <w:pPr>
        <w:spacing w:beforeLines="300" w:afterLines="100"/>
        <w:ind w:firstLine="420" w:firstLineChars="200"/>
        <w:rPr>
          <w:rFonts w:ascii="方正黑体_GBK" w:hAnsi="宋体" w:eastAsia="方正黑体_GBK"/>
          <w:sz w:val="30"/>
          <w:szCs w:val="30"/>
        </w:rPr>
      </w:pPr>
      <w:r>
        <w:drawing>
          <wp:inline distT="0" distB="0" distL="0" distR="0">
            <wp:extent cx="5976620" cy="2955925"/>
            <wp:effectExtent l="0" t="0" r="5080" b="1587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300" w:afterLines="100"/>
        <w:ind w:firstLine="600" w:firstLineChars="200"/>
        <w:rPr>
          <w:rFonts w:ascii="方正黑体_GBK" w:hAnsi="宋体" w:eastAsia="方正黑体_GBK"/>
          <w:sz w:val="30"/>
          <w:szCs w:val="30"/>
        </w:rPr>
      </w:pPr>
    </w:p>
    <w:p>
      <w:pPr>
        <w:spacing w:beforeLines="300" w:afterLines="100"/>
        <w:ind w:firstLine="602" w:firstLineChars="200"/>
        <w:rPr>
          <w:rFonts w:asciiTheme="minorEastAsia" w:hAnsiTheme="minorEastAsia" w:eastAsiaTheme="minorEastAsia"/>
          <w:b/>
          <w:sz w:val="30"/>
          <w:szCs w:val="30"/>
        </w:rPr>
        <w:sectPr>
          <w:headerReference r:id="rId9" w:type="default"/>
          <w:pgSz w:w="11906" w:h="16838"/>
          <w:pgMar w:top="1418" w:right="1247" w:bottom="1247" w:left="1247" w:header="851" w:footer="851" w:gutter="0"/>
          <w:pgNumType w:fmt="numberInDash" w:start="1"/>
          <w:cols w:space="720" w:num="1"/>
          <w:docGrid w:linePitch="312" w:charSpace="0"/>
        </w:sectPr>
      </w:pPr>
    </w:p>
    <w:p>
      <w:pPr>
        <w:rPr>
          <w:rFonts w:ascii="宋体" w:hAnsi="宋体"/>
          <w:b/>
          <w:sz w:val="24"/>
        </w:rPr>
        <w:sectPr>
          <w:type w:val="continuous"/>
          <w:pgSz w:w="11906" w:h="16838"/>
          <w:pgMar w:top="1418" w:right="1247" w:bottom="1247" w:left="1247" w:header="851" w:footer="851" w:gutter="0"/>
          <w:pgNumType w:fmt="numberInDash"/>
          <w:cols w:space="720" w:num="2"/>
          <w:docGrid w:linePitch="312" w:charSpace="0"/>
        </w:sectPr>
      </w:pPr>
    </w:p>
    <w:p>
      <w:pPr>
        <w:spacing w:beforeLines="200" w:afterLines="100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四</w:t>
      </w:r>
      <w:r>
        <w:rPr>
          <w:rFonts w:ascii="宋体" w:hAnsi="宋体"/>
          <w:b/>
          <w:sz w:val="30"/>
          <w:szCs w:val="30"/>
        </w:rPr>
        <w:t>、</w:t>
      </w:r>
      <w:r>
        <w:rPr>
          <w:rFonts w:hint="eastAsia" w:ascii="宋体" w:hAnsi="宋体"/>
          <w:b/>
          <w:sz w:val="30"/>
          <w:szCs w:val="30"/>
        </w:rPr>
        <w:t>遇到“无法找到该网页”、“网页走丢了”等网页无法打开时怎么办？（如下图）</w:t>
      </w:r>
    </w:p>
    <w:p>
      <w:pPr>
        <w:rPr>
          <w:rFonts w:ascii="宋体" w:hAnsi="宋体"/>
          <w:b/>
          <w:sz w:val="24"/>
        </w:rPr>
      </w:pPr>
      <w:r>
        <w:drawing>
          <wp:inline distT="0" distB="0" distL="0" distR="0">
            <wp:extent cx="5976620" cy="2586990"/>
            <wp:effectExtent l="19050" t="19050" r="24130" b="2286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586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b/>
          <w:sz w:val="24"/>
        </w:rPr>
      </w:pPr>
      <w:r>
        <w:drawing>
          <wp:inline distT="0" distB="0" distL="0" distR="0">
            <wp:extent cx="5054600" cy="1809750"/>
            <wp:effectExtent l="19050" t="19050" r="1270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2120" cy="18445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ascii="宋体" w:hAnsi="宋体"/>
          <w:b/>
          <w:sz w:val="24"/>
        </w:rPr>
        <w:sectPr>
          <w:type w:val="continuous"/>
          <w:pgSz w:w="11906" w:h="16838"/>
          <w:pgMar w:top="1418" w:right="1247" w:bottom="1247" w:left="1247" w:header="851" w:footer="851" w:gutter="0"/>
          <w:pgNumType w:fmt="numberInDash"/>
          <w:cols w:space="720" w:num="1"/>
          <w:docGrid w:linePitch="312" w:charSpace="0"/>
        </w:sectPr>
      </w:pPr>
    </w:p>
    <w:p>
      <w:pPr>
        <w:ind w:firstLine="482" w:firstLineChars="200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解决办法</w:t>
      </w:r>
      <w:r>
        <w:rPr>
          <w:rFonts w:hint="eastAsia" w:ascii="宋体" w:hAnsi="宋体"/>
          <w:b/>
          <w:sz w:val="24"/>
        </w:rPr>
        <w:t>：</w:t>
      </w:r>
    </w:p>
    <w:p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</w:t>
      </w:r>
      <w:r>
        <w:rPr>
          <w:rFonts w:ascii="宋体" w:hAnsi="宋体"/>
          <w:sz w:val="24"/>
        </w:rPr>
        <w:t>.</w:t>
      </w:r>
      <w:r>
        <w:rPr>
          <w:rFonts w:hint="eastAsia" w:ascii="宋体" w:hAnsi="宋体"/>
          <w:sz w:val="24"/>
        </w:rPr>
        <w:t>点击浏览器的“</w:t>
      </w:r>
      <w:r>
        <w:rPr>
          <w:rFonts w:hint="eastAsia" w:ascii="宋体" w:hAnsi="宋体"/>
          <w:b/>
          <w:sz w:val="24"/>
        </w:rPr>
        <w:t>设置</w:t>
      </w:r>
      <w:r>
        <w:rPr>
          <w:rFonts w:hint="eastAsia" w:ascii="宋体" w:hAnsi="宋体"/>
          <w:sz w:val="24"/>
        </w:rPr>
        <w:t>”图标：</w:t>
      </w:r>
    </w:p>
    <w:p>
      <w:pPr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1571625" cy="13239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96" b="5349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</w:t>
      </w:r>
      <w:r>
        <w:rPr>
          <w:rFonts w:hint="eastAsia" w:ascii="宋体" w:hAnsi="宋体"/>
          <w:sz w:val="24"/>
        </w:rPr>
        <w:t>在下拉菜单中点击“</w:t>
      </w:r>
      <w:r>
        <w:rPr>
          <w:rFonts w:hint="eastAsia" w:ascii="宋体" w:hAnsi="宋体"/>
          <w:b/>
          <w:sz w:val="24"/>
        </w:rPr>
        <w:t>Internet选项</w:t>
      </w:r>
      <w:r>
        <w:rPr>
          <w:rFonts w:hint="eastAsia" w:ascii="宋体" w:hAnsi="宋体"/>
          <w:sz w:val="24"/>
        </w:rPr>
        <w:t>”：</w:t>
      </w:r>
    </w:p>
    <w:p>
      <w:pPr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2352675" cy="28384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3.</w:t>
      </w:r>
      <w:r>
        <w:rPr>
          <w:rFonts w:hint="eastAsia" w:ascii="宋体" w:hAnsi="宋体"/>
          <w:sz w:val="24"/>
        </w:rPr>
        <w:t>在“</w:t>
      </w:r>
      <w:r>
        <w:rPr>
          <w:rFonts w:hint="eastAsia" w:ascii="宋体" w:hAnsi="宋体"/>
          <w:b/>
          <w:sz w:val="24"/>
        </w:rPr>
        <w:t>常规</w:t>
      </w:r>
      <w:r>
        <w:rPr>
          <w:rFonts w:hint="eastAsia" w:ascii="宋体" w:hAnsi="宋体"/>
          <w:sz w:val="24"/>
        </w:rPr>
        <w:t>”选项卡下点击“</w:t>
      </w:r>
      <w:r>
        <w:rPr>
          <w:rFonts w:hint="eastAsia" w:ascii="宋体" w:hAnsi="宋体"/>
          <w:b/>
          <w:sz w:val="24"/>
        </w:rPr>
        <w:t>删除</w:t>
      </w:r>
      <w:r>
        <w:rPr>
          <w:rFonts w:hint="eastAsia" w:ascii="宋体" w:hAnsi="宋体"/>
          <w:sz w:val="24"/>
        </w:rPr>
        <w:t>”→多选框</w:t>
      </w:r>
      <w:r>
        <w:rPr>
          <w:rFonts w:hint="eastAsia" w:ascii="宋体" w:hAnsi="宋体"/>
          <w:b/>
          <w:sz w:val="24"/>
        </w:rPr>
        <w:t>全部打√</w:t>
      </w:r>
      <w:r>
        <w:rPr>
          <w:rFonts w:hint="eastAsia" w:ascii="宋体" w:hAnsi="宋体"/>
          <w:sz w:val="24"/>
        </w:rPr>
        <w:t>→点击“</w:t>
      </w:r>
      <w:r>
        <w:rPr>
          <w:rFonts w:hint="eastAsia" w:ascii="宋体" w:hAnsi="宋体"/>
          <w:b/>
          <w:sz w:val="24"/>
        </w:rPr>
        <w:t>删除</w:t>
      </w:r>
      <w:r>
        <w:rPr>
          <w:rFonts w:hint="eastAsia" w:ascii="宋体" w:hAnsi="宋体"/>
          <w:sz w:val="24"/>
        </w:rPr>
        <w:t>”：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2867025" cy="3419475"/>
            <wp:effectExtent l="0" t="0" r="9525" b="9525"/>
            <wp:docPr id="8" name="图片 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drawing>
          <wp:inline distT="0" distB="0" distL="0" distR="0">
            <wp:extent cx="2857500" cy="3448050"/>
            <wp:effectExtent l="0" t="0" r="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4.</w:t>
      </w:r>
      <w:r>
        <w:rPr>
          <w:rFonts w:hint="eastAsia" w:ascii="宋体" w:hAnsi="宋体"/>
          <w:sz w:val="24"/>
        </w:rPr>
        <w:t>点“</w:t>
      </w:r>
      <w:r>
        <w:rPr>
          <w:rFonts w:hint="eastAsia" w:ascii="宋体" w:hAnsi="宋体"/>
          <w:b/>
          <w:sz w:val="24"/>
        </w:rPr>
        <w:t>内容</w:t>
      </w:r>
      <w:r>
        <w:rPr>
          <w:rFonts w:hint="eastAsia" w:ascii="宋体" w:hAnsi="宋体"/>
          <w:sz w:val="24"/>
        </w:rPr>
        <w:t>”选项卡 → 点击“</w:t>
      </w:r>
      <w:r>
        <w:rPr>
          <w:rFonts w:hint="eastAsia" w:ascii="宋体" w:hAnsi="宋体"/>
          <w:b/>
          <w:sz w:val="24"/>
        </w:rPr>
        <w:t>清除SSL状态</w:t>
      </w:r>
      <w:r>
        <w:rPr>
          <w:rFonts w:hint="eastAsia" w:ascii="宋体" w:hAnsi="宋体"/>
          <w:sz w:val="24"/>
        </w:rPr>
        <w:t>”→“</w:t>
      </w:r>
      <w:r>
        <w:rPr>
          <w:rFonts w:hint="eastAsia" w:ascii="宋体" w:hAnsi="宋体"/>
          <w:b/>
          <w:sz w:val="24"/>
        </w:rPr>
        <w:t>确定</w:t>
      </w:r>
      <w:r>
        <w:rPr>
          <w:rFonts w:hint="eastAsia" w:ascii="宋体" w:hAnsi="宋体"/>
          <w:sz w:val="24"/>
        </w:rPr>
        <w:t>”</w:t>
      </w:r>
    </w:p>
    <w:p>
      <w:pPr>
        <w:ind w:firstLine="480" w:firstLineChars="200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2647950" cy="320040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  <w:sectPr>
          <w:type w:val="continuous"/>
          <w:pgSz w:w="11906" w:h="16838"/>
          <w:pgMar w:top="1418" w:right="1247" w:bottom="1247" w:left="1247" w:header="851" w:footer="851" w:gutter="0"/>
          <w:pgNumType w:fmt="numberInDash"/>
          <w:cols w:space="720" w:num="2"/>
          <w:docGrid w:linePitch="312" w:charSpace="0"/>
        </w:sectPr>
      </w:pP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5.在“高级”选项卡下，取消取消勾选“使用SSL2.0”“使用T</w:t>
      </w:r>
      <w:r>
        <w:rPr>
          <w:rFonts w:ascii="宋体" w:hAnsi="宋体"/>
          <w:sz w:val="24"/>
        </w:rPr>
        <w:t>LS1.1/1.2</w:t>
      </w:r>
      <w:r>
        <w:rPr>
          <w:rFonts w:hint="eastAsia" w:ascii="宋体" w:hAnsi="宋体"/>
          <w:sz w:val="24"/>
        </w:rPr>
        <w:t>”→“确定”：</w:t>
      </w:r>
    </w:p>
    <w:p>
      <w:pPr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2759710" cy="3277235"/>
            <wp:effectExtent l="0" t="0" r="2540" b="0"/>
            <wp:docPr id="35" name="图片 35" descr="C:\Users\TZ\Documents\Tencent Files\385242298\Image\C2C\Y~AX]_OS~J]6`6NTPJ]]C$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TZ\Documents\Tencent Files\385242298\Image\C2C\Y~AX]_OS~J]6`6NTPJ]]C$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327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/>
          <w:sz w:val="24"/>
        </w:rPr>
      </w:pPr>
    </w:p>
    <w:p>
      <w:pPr>
        <w:jc w:val="center"/>
        <w:rPr>
          <w:rFonts w:ascii="宋体" w:hAnsi="宋体"/>
          <w:sz w:val="24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60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333333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五、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30"/>
          <w:szCs w:val="30"/>
          <w:lang w:val="en-US" w:eastAsia="zh-CN" w:bidi="ar"/>
        </w:rPr>
        <w:t>单位在填报过程中，如有疑问可联系仓山区统计局劳动工资统计人员。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600" w:firstLineChars="200"/>
        <w:jc w:val="left"/>
        <w:textAlignment w:val="auto"/>
        <w:rPr>
          <w:rFonts w:hint="eastAsia" w:ascii="宋体" w:hAnsi="宋体" w:eastAsia="宋体" w:cs="宋体"/>
          <w:color w:val="333333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color w:val="333333"/>
          <w:kern w:val="0"/>
          <w:sz w:val="30"/>
          <w:szCs w:val="30"/>
          <w:lang w:val="en-US" w:eastAsia="zh-CN" w:bidi="ar"/>
        </w:rPr>
        <w:t xml:space="preserve">联系人：翁春兰  郭明 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600" w:firstLineChars="200"/>
        <w:jc w:val="left"/>
        <w:textAlignment w:val="auto"/>
        <w:rPr>
          <w:rFonts w:hint="eastAsia" w:ascii="宋体" w:hAnsi="宋体" w:eastAsia="宋体" w:cs="宋体"/>
          <w:color w:val="333333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color w:val="333333"/>
          <w:kern w:val="0"/>
          <w:sz w:val="30"/>
          <w:szCs w:val="30"/>
          <w:lang w:val="en-US" w:eastAsia="zh-CN" w:bidi="ar"/>
        </w:rPr>
        <w:t>联系电话：83139633、15859098848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2100" w:firstLineChars="700"/>
        <w:jc w:val="left"/>
        <w:textAlignment w:val="auto"/>
        <w:rPr>
          <w:rFonts w:hint="eastAsia" w:ascii="宋体" w:hAnsi="宋体" w:eastAsia="宋体" w:cs="宋体"/>
          <w:color w:val="333333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color w:val="333333"/>
          <w:kern w:val="0"/>
          <w:sz w:val="30"/>
          <w:szCs w:val="30"/>
          <w:lang w:val="en-US" w:eastAsia="zh-CN" w:bidi="ar"/>
        </w:rPr>
        <w:t>83139311、15060661863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600" w:firstLineChars="200"/>
        <w:jc w:val="left"/>
        <w:textAlignment w:val="auto"/>
        <w:rPr>
          <w:rFonts w:hint="eastAsia" w:ascii="宋体" w:hAnsi="宋体" w:eastAsia="宋体" w:cs="宋体"/>
          <w:color w:val="333333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color w:val="333333"/>
          <w:kern w:val="0"/>
          <w:sz w:val="30"/>
          <w:szCs w:val="30"/>
          <w:lang w:val="en-US" w:eastAsia="zh-CN" w:bidi="ar"/>
        </w:rPr>
        <w:t>仓山区工资统计QQ交流群：125138070或者862075582</w:t>
      </w:r>
    </w:p>
    <w:p>
      <w:pPr>
        <w:jc w:val="left"/>
        <w:rPr>
          <w:rFonts w:hint="eastAsia" w:ascii="宋体" w:hAnsi="宋体" w:eastAsia="宋体"/>
          <w:b/>
          <w:bCs/>
          <w:sz w:val="24"/>
          <w:lang w:val="en-US" w:eastAsia="zh-CN"/>
        </w:rPr>
      </w:pPr>
    </w:p>
    <w:p>
      <w:pPr>
        <w:jc w:val="left"/>
        <w:rPr>
          <w:rFonts w:ascii="宋体" w:hAnsi="宋体"/>
          <w:b/>
          <w:bCs/>
          <w:sz w:val="24"/>
        </w:rPr>
      </w:pPr>
    </w:p>
    <w:p>
      <w:pPr>
        <w:jc w:val="center"/>
        <w:rPr>
          <w:rFonts w:ascii="宋体" w:hAnsi="宋体"/>
          <w:sz w:val="24"/>
        </w:rPr>
      </w:pPr>
    </w:p>
    <w:p>
      <w:pPr>
        <w:jc w:val="center"/>
        <w:rPr>
          <w:rFonts w:ascii="宋体" w:hAnsi="宋体"/>
          <w:sz w:val="24"/>
        </w:rPr>
      </w:pPr>
    </w:p>
    <w:p>
      <w:pPr>
        <w:jc w:val="center"/>
        <w:rPr>
          <w:rFonts w:ascii="宋体" w:hAnsi="宋体"/>
          <w:sz w:val="24"/>
        </w:rPr>
      </w:pPr>
    </w:p>
    <w:p>
      <w:pPr>
        <w:jc w:val="center"/>
        <w:rPr>
          <w:rFonts w:ascii="宋体" w:hAnsi="宋体"/>
          <w:sz w:val="24"/>
        </w:rPr>
      </w:pPr>
    </w:p>
    <w:p>
      <w:pPr>
        <w:jc w:val="center"/>
        <w:rPr>
          <w:rFonts w:ascii="宋体" w:hAnsi="宋体"/>
          <w:sz w:val="24"/>
        </w:rPr>
      </w:pPr>
    </w:p>
    <w:p>
      <w:pPr>
        <w:jc w:val="center"/>
        <w:rPr>
          <w:rFonts w:ascii="宋体" w:hAnsi="宋体"/>
          <w:sz w:val="24"/>
        </w:rPr>
      </w:pPr>
    </w:p>
    <w:p>
      <w:pPr>
        <w:jc w:val="center"/>
        <w:rPr>
          <w:rFonts w:ascii="宋体" w:hAnsi="宋体"/>
          <w:sz w:val="24"/>
        </w:rPr>
      </w:pPr>
    </w:p>
    <w:p>
      <w:pPr>
        <w:jc w:val="center"/>
        <w:rPr>
          <w:rFonts w:ascii="宋体" w:hAnsi="宋体"/>
          <w:sz w:val="24"/>
        </w:rPr>
      </w:pPr>
    </w:p>
    <w:p>
      <w:pPr>
        <w:jc w:val="center"/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jc w:val="center"/>
        <w:rPr>
          <w:rFonts w:ascii="宋体" w:hAnsi="宋体"/>
          <w:sz w:val="24"/>
        </w:rPr>
      </w:pPr>
    </w:p>
    <w:p>
      <w:pPr>
        <w:jc w:val="center"/>
        <w:rPr>
          <w:rFonts w:ascii="宋体" w:hAnsi="宋体"/>
          <w:sz w:val="24"/>
        </w:rPr>
      </w:pPr>
    </w:p>
    <w:p>
      <w:pPr>
        <w:jc w:val="center"/>
        <w:rPr>
          <w:rFonts w:ascii="宋体" w:hAnsi="宋体"/>
          <w:sz w:val="24"/>
        </w:rPr>
      </w:pPr>
    </w:p>
    <w:p>
      <w:pPr>
        <w:jc w:val="center"/>
        <w:rPr>
          <w:rFonts w:ascii="宋体" w:hAnsi="宋体"/>
          <w:sz w:val="24"/>
        </w:rPr>
      </w:pPr>
    </w:p>
    <w:sectPr>
      <w:type w:val="continuous"/>
      <w:pgSz w:w="11906" w:h="16838"/>
      <w:pgMar w:top="1418" w:right="1247" w:bottom="1247" w:left="1247" w:header="851" w:footer="851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tabs>
        <w:tab w:val="left" w:pos="3797"/>
        <w:tab w:val="center" w:pos="4766"/>
      </w:tabs>
      <w:jc w:val="left"/>
    </w:pPr>
    <w:r>
      <w:rPr>
        <w:rFonts w:hint="eastAsia"/>
        <w:lang w:eastAsia="zh-CN"/>
      </w:rPr>
      <w:tab/>
      <w:t/>
    </w:r>
    <w:r>
      <w:rPr>
        <w:rFonts w:hint="eastAsia"/>
        <w:lang w:eastAsia="zh-CN"/>
      </w:rPr>
      <w:tab/>
      <w:t/>
    </w:r>
    <w:r>
      <w:rPr>
        <w:rFonts w:hint="eastAsia"/>
        <w:lang w:eastAsia="zh-CN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tabs>
        <w:tab w:val="left" w:pos="3797"/>
        <w:tab w:val="center" w:pos="4766"/>
      </w:tabs>
      <w:jc w:val="left"/>
    </w:pPr>
    <w:r>
      <w:rPr>
        <w:rFonts w:hint="eastAsia"/>
        <w:lang w:eastAsia="zh-CN"/>
      </w:rPr>
      <w:tab/>
    </w:r>
    <w:r>
      <w:rPr>
        <w:rFonts w:hint="eastAsia"/>
        <w:lang w:eastAsia="zh-CN"/>
      </w:rPr>
      <w:tab/>
    </w:r>
    <w:r>
      <w:rPr>
        <w:rFonts w:hint="eastAsia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341AFC"/>
    <w:multiLevelType w:val="multilevel"/>
    <w:tmpl w:val="7C341AF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13936"/>
    <w:rsid w:val="00013A9F"/>
    <w:rsid w:val="00071E85"/>
    <w:rsid w:val="000F417C"/>
    <w:rsid w:val="00133EA1"/>
    <w:rsid w:val="001405E3"/>
    <w:rsid w:val="00146013"/>
    <w:rsid w:val="001C1506"/>
    <w:rsid w:val="00222A35"/>
    <w:rsid w:val="00224B67"/>
    <w:rsid w:val="0023238A"/>
    <w:rsid w:val="00261F17"/>
    <w:rsid w:val="002B27D3"/>
    <w:rsid w:val="00354339"/>
    <w:rsid w:val="003A0BFA"/>
    <w:rsid w:val="0042679B"/>
    <w:rsid w:val="00482AEB"/>
    <w:rsid w:val="004B22C6"/>
    <w:rsid w:val="004B3215"/>
    <w:rsid w:val="004B503B"/>
    <w:rsid w:val="004E455F"/>
    <w:rsid w:val="00532BCB"/>
    <w:rsid w:val="005630DB"/>
    <w:rsid w:val="005B21FD"/>
    <w:rsid w:val="005E0B19"/>
    <w:rsid w:val="006258FA"/>
    <w:rsid w:val="00636153"/>
    <w:rsid w:val="006557F1"/>
    <w:rsid w:val="006B3460"/>
    <w:rsid w:val="006C50FD"/>
    <w:rsid w:val="00717101"/>
    <w:rsid w:val="00752064"/>
    <w:rsid w:val="00787C67"/>
    <w:rsid w:val="007A1283"/>
    <w:rsid w:val="008621FF"/>
    <w:rsid w:val="00870183"/>
    <w:rsid w:val="00873AAC"/>
    <w:rsid w:val="00876A10"/>
    <w:rsid w:val="008E64E6"/>
    <w:rsid w:val="00947FE7"/>
    <w:rsid w:val="00982043"/>
    <w:rsid w:val="00A22FA0"/>
    <w:rsid w:val="00A94C7C"/>
    <w:rsid w:val="00AF11E7"/>
    <w:rsid w:val="00B80F23"/>
    <w:rsid w:val="00C015ED"/>
    <w:rsid w:val="00C90441"/>
    <w:rsid w:val="00C9662A"/>
    <w:rsid w:val="00D02DEA"/>
    <w:rsid w:val="00D54E17"/>
    <w:rsid w:val="00DA2D7D"/>
    <w:rsid w:val="00DA57A8"/>
    <w:rsid w:val="00DA6BF7"/>
    <w:rsid w:val="00DC02C2"/>
    <w:rsid w:val="00E13936"/>
    <w:rsid w:val="00E51B4D"/>
    <w:rsid w:val="00EA35D9"/>
    <w:rsid w:val="00FB330D"/>
    <w:rsid w:val="29B57023"/>
    <w:rsid w:val="43817BE4"/>
    <w:rsid w:val="6CB928CE"/>
    <w:rsid w:val="6E895D2D"/>
    <w:rsid w:val="7AD941A7"/>
    <w:rsid w:val="7BCD3A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563C1" w:themeColor="hyperlink"/>
      <w:u w:val="single"/>
    </w:rPr>
  </w:style>
  <w:style w:type="character" w:customStyle="1" w:styleId="8">
    <w:name w:val="页眉 Char"/>
    <w:basedOn w:val="6"/>
    <w:link w:val="4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Char Char Char Char"/>
    <w:basedOn w:val="1"/>
    <w:qFormat/>
    <w:uiPriority w:val="0"/>
    <w:pPr>
      <w:autoSpaceDE w:val="0"/>
      <w:autoSpaceDN w:val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国家统计局</Company>
  <Pages>12</Pages>
  <Words>125</Words>
  <Characters>716</Characters>
  <Lines>5</Lines>
  <Paragraphs>1</Paragraphs>
  <TotalTime>0</TotalTime>
  <ScaleCrop>false</ScaleCrop>
  <LinksUpToDate>false</LinksUpToDate>
  <CharactersWithSpaces>840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2018-12-29T08:33:00Z</dcterms:created>
  <dc:creator>TZ</dc:creator>
  <cp:lastModifiedBy>Administrator</cp:lastModifiedBy>
  <cp:lastPrinted>2020-01-08T01:09:00Z</cp:lastPrinted>
  <dcterms:modified xsi:type="dcterms:W3CDTF">2021-01-13T08:35:20Z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