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373" w:rsidRDefault="005E3373">
      <w:pPr>
        <w:rPr>
          <w:rFonts w:ascii="宋体" w:hAnsi="宋体"/>
          <w:b/>
          <w:color w:val="FF0000"/>
          <w:spacing w:val="-20"/>
          <w:w w:val="80"/>
          <w:sz w:val="88"/>
          <w:szCs w:val="88"/>
        </w:rPr>
      </w:pPr>
    </w:p>
    <w:p w:rsidR="005E3373" w:rsidRDefault="005E3373">
      <w:pPr>
        <w:rPr>
          <w:rFonts w:ascii="仿宋_GB2312" w:eastAsia="仿宋_GB2312" w:hAnsi="Times New Roman"/>
          <w:sz w:val="32"/>
          <w:szCs w:val="32"/>
        </w:rPr>
      </w:pPr>
    </w:p>
    <w:p w:rsidR="005E3373" w:rsidRDefault="005E3373">
      <w:pPr>
        <w:ind w:firstLine="336"/>
        <w:rPr>
          <w:rFonts w:ascii="Calibri" w:eastAsia="宋体" w:hAnsi="Calibri"/>
          <w:b/>
          <w:bCs/>
          <w:color w:val="FF0000"/>
          <w:spacing w:val="-106"/>
          <w:sz w:val="88"/>
          <w:szCs w:val="88"/>
        </w:rPr>
      </w:pPr>
      <w:r w:rsidRPr="005E337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.5pt;margin-top:7.8pt;width:459.75pt;height:64.5pt;z-index:251660288" o:gfxdata="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qdqczY&#10;AAAACgEAAA8AAAAAAAAAAQAgAAAAIgAAAGRycy9kb3ducmV2LnhtbFBLAQIUABQAAAAIAIdO4kA5&#10;wP+LrgEAADIDAAAOAAAAAAAAAAEAIAAAACcBAABkcnMvZTJvRG9jLnhtbFBLBQYAAAAABgAGAFkB&#10;AABHBQAAAAA=&#10;" stroked="f">
            <v:textbox>
              <w:txbxContent>
                <w:p w:rsidR="005E3373" w:rsidRDefault="008B5623">
                  <w:r>
                    <w:rPr>
                      <w:rFonts w:hint="eastAsia"/>
                      <w:b/>
                      <w:bCs/>
                      <w:color w:val="FF0000"/>
                      <w:spacing w:val="-106"/>
                      <w:sz w:val="88"/>
                      <w:szCs w:val="88"/>
                    </w:rPr>
                    <w:t>福州市自然资源和规划局文件</w:t>
                  </w:r>
                </w:p>
              </w:txbxContent>
            </v:textbox>
          </v:shape>
        </w:pict>
      </w:r>
    </w:p>
    <w:p w:rsidR="005E3373" w:rsidRDefault="005E3373">
      <w:pPr>
        <w:rPr>
          <w:rFonts w:ascii="仿宋_GB2312" w:eastAsia="仿宋_GB2312"/>
          <w:sz w:val="32"/>
          <w:szCs w:val="32"/>
        </w:rPr>
      </w:pPr>
    </w:p>
    <w:p w:rsidR="005E3373" w:rsidRDefault="008B5623">
      <w:pPr>
        <w:ind w:firstLineChars="50" w:firstLine="16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榕自然网〔</w:t>
      </w:r>
      <w:r>
        <w:rPr>
          <w:rFonts w:ascii="仿宋_GB2312" w:eastAsia="仿宋_GB2312" w:hint="eastAsia"/>
          <w:sz w:val="32"/>
          <w:szCs w:val="32"/>
        </w:rPr>
        <w:t>2021</w:t>
      </w:r>
      <w:r>
        <w:rPr>
          <w:rFonts w:ascii="仿宋_GB2312" w:eastAsia="仿宋_GB2312" w:hint="eastAsia"/>
          <w:sz w:val="32"/>
          <w:szCs w:val="32"/>
        </w:rPr>
        <w:t>〕</w:t>
      </w:r>
      <w:r>
        <w:rPr>
          <w:rFonts w:ascii="仿宋_GB2312" w:eastAsia="仿宋_GB2312" w:hint="eastAsia"/>
          <w:sz w:val="32"/>
          <w:szCs w:val="32"/>
        </w:rPr>
        <w:t>163</w:t>
      </w:r>
      <w:r>
        <w:rPr>
          <w:rFonts w:ascii="仿宋_GB2312" w:eastAsia="仿宋_GB2312" w:hint="eastAsia"/>
          <w:sz w:val="32"/>
          <w:szCs w:val="32"/>
        </w:rPr>
        <w:t>号</w:t>
      </w:r>
    </w:p>
    <w:p w:rsidR="005E3373" w:rsidRDefault="005E3373">
      <w:pPr>
        <w:snapToGrid w:val="0"/>
        <w:spacing w:line="596" w:lineRule="exact"/>
        <w:textAlignment w:val="top"/>
        <w:rPr>
          <w:rFonts w:ascii="方正小标宋简体" w:eastAsia="方正小标宋简体" w:hAnsi="宋体"/>
          <w:position w:val="6"/>
          <w:sz w:val="44"/>
          <w:szCs w:val="44"/>
        </w:rPr>
      </w:pPr>
      <w:r w:rsidRPr="005E3373">
        <w:pict>
          <v:line id="DocMarkLine" o:spid="_x0000_s1027" style="position:absolute;left:0;text-align:left;z-index:251661312" from="4.95pt,5.95pt" to="440.35pt,5.95pt" o:gfxdata="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KzcYwHTAAAABwEAAA8AAAAAAAAAAQAgAAAAIgAAAGRycy9kb3ducmV2LnhtbFBLAQIU&#10;ABQAAAAIAIdO4kAL/8/cvwEAAIUDAAAOAAAAAAAAAAEAIAAAACIBAABkcnMvZTJvRG9jLnhtbFBL&#10;BQYAAAAABgAGAFkBAABTBQAAAAA=&#10;" strokecolor="red" strokeweight="2.25pt">
            <w10:wrap type="topAndBottom"/>
          </v:line>
        </w:pict>
      </w:r>
    </w:p>
    <w:p w:rsidR="005E3373" w:rsidRDefault="008B5623">
      <w:pPr>
        <w:spacing w:line="600" w:lineRule="exact"/>
        <w:jc w:val="center"/>
        <w:rPr>
          <w:rFonts w:ascii="方正小标宋简体" w:eastAsia="方正小标宋简体" w:hAnsi="方正小标宋简体"/>
          <w:sz w:val="44"/>
          <w:szCs w:val="44"/>
        </w:rPr>
      </w:pPr>
      <w:bookmarkStart w:id="0" w:name="OLE_LINK1"/>
      <w:r>
        <w:rPr>
          <w:rFonts w:ascii="方正小标宋简体" w:eastAsia="方正小标宋简体" w:hAnsi="方正小标宋简体" w:hint="eastAsia"/>
          <w:sz w:val="44"/>
          <w:szCs w:val="44"/>
        </w:rPr>
        <w:t>福建亚升投资集团有限公司总部大楼</w:t>
      </w:r>
      <w:r>
        <w:rPr>
          <w:rFonts w:ascii="方正小标宋简体" w:eastAsia="方正小标宋简体" w:hAnsi="方正小标宋简体" w:hint="eastAsia"/>
          <w:sz w:val="44"/>
          <w:szCs w:val="44"/>
        </w:rPr>
        <w:t>项目</w:t>
      </w:r>
    </w:p>
    <w:p w:rsidR="005E3373" w:rsidRDefault="008B5623">
      <w:pPr>
        <w:spacing w:line="600" w:lineRule="exact"/>
        <w:jc w:val="center"/>
        <w:rPr>
          <w:rFonts w:ascii="方正小标宋简体" w:eastAsia="方正小标宋简体" w:hAnsi="方正小标宋简体"/>
          <w:sz w:val="44"/>
          <w:szCs w:val="44"/>
        </w:rPr>
      </w:pPr>
      <w:r>
        <w:rPr>
          <w:rFonts w:ascii="方正小标宋简体" w:eastAsia="方正小标宋简体" w:hAnsi="方正小标宋简体" w:hint="eastAsia"/>
          <w:sz w:val="44"/>
          <w:szCs w:val="44"/>
        </w:rPr>
        <w:t>规划建筑设计方案</w:t>
      </w:r>
      <w:r>
        <w:rPr>
          <w:rFonts w:ascii="方正小标宋简体" w:eastAsia="方正小标宋简体" w:hAnsi="方正小标宋简体" w:hint="eastAsia"/>
          <w:sz w:val="44"/>
          <w:szCs w:val="44"/>
        </w:rPr>
        <w:t>(</w:t>
      </w:r>
      <w:r>
        <w:rPr>
          <w:rFonts w:ascii="方正小标宋简体" w:eastAsia="方正小标宋简体" w:hAnsi="方正小标宋简体" w:hint="eastAsia"/>
          <w:sz w:val="44"/>
          <w:szCs w:val="44"/>
        </w:rPr>
        <w:t>景观</w:t>
      </w:r>
    </w:p>
    <w:p w:rsidR="005E3373" w:rsidRDefault="008B5623">
      <w:pPr>
        <w:spacing w:line="600" w:lineRule="exact"/>
        <w:jc w:val="center"/>
        <w:rPr>
          <w:rFonts w:ascii="方正小标宋简体" w:eastAsia="方正小标宋简体" w:hAnsi="方正小标宋简体"/>
          <w:sz w:val="44"/>
          <w:szCs w:val="44"/>
        </w:rPr>
      </w:pPr>
      <w:r>
        <w:rPr>
          <w:rFonts w:ascii="方正小标宋简体" w:eastAsia="方正小标宋简体" w:hAnsi="方正小标宋简体" w:hint="eastAsia"/>
          <w:sz w:val="44"/>
          <w:szCs w:val="44"/>
        </w:rPr>
        <w:t>方案）</w:t>
      </w:r>
      <w:r>
        <w:rPr>
          <w:rFonts w:ascii="方正小标宋简体" w:eastAsia="方正小标宋简体" w:hAnsi="方正小标宋简体" w:hint="eastAsia"/>
          <w:sz w:val="44"/>
          <w:szCs w:val="44"/>
        </w:rPr>
        <w:t>批前公示</w:t>
      </w:r>
      <w:bookmarkEnd w:id="0"/>
    </w:p>
    <w:p w:rsidR="005E3373" w:rsidRDefault="005E337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为进一步提升城市品质，加强公众参与，根据《中华人民共和国城乡规划法》等相关规定，现将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福建亚升投资集团有限公司总部大楼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项目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规划建筑设计方案</w:t>
      </w:r>
      <w:r w:rsidR="005E3373" w:rsidRPr="005E3373"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(景观方案）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进行批前公示，征询公众意见，如您对该项目规划建筑设计方案有意见表达，请在公示期内将书面意见邮寄、电子邮件或者传真至我局行政审批处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5E3373" w:rsidRDefault="005E3373" w:rsidP="005E337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5E3373">
        <w:rPr>
          <w:rFonts w:ascii="仿宋_GB2312" w:eastAsia="仿宋_GB2312" w:hint="eastAsia"/>
          <w:bCs/>
          <w:sz w:val="32"/>
          <w:szCs w:val="32"/>
        </w:rPr>
        <w:t>公示时间</w:t>
      </w:r>
      <w:r w:rsidR="008B5623">
        <w:rPr>
          <w:rFonts w:ascii="仿宋_GB2312" w:eastAsia="仿宋_GB2312" w:hint="eastAsia"/>
          <w:b/>
          <w:sz w:val="32"/>
          <w:szCs w:val="32"/>
        </w:rPr>
        <w:t>：</w:t>
      </w:r>
      <w:r w:rsidR="008B5623">
        <w:rPr>
          <w:rFonts w:ascii="仿宋_GB2312" w:eastAsia="仿宋_GB2312" w:hint="eastAsia"/>
          <w:sz w:val="32"/>
          <w:szCs w:val="32"/>
        </w:rPr>
        <w:t>2021</w:t>
      </w:r>
      <w:r w:rsidR="008B5623">
        <w:rPr>
          <w:rFonts w:ascii="仿宋_GB2312" w:eastAsia="仿宋_GB2312" w:hint="eastAsia"/>
          <w:sz w:val="32"/>
          <w:szCs w:val="32"/>
        </w:rPr>
        <w:t>年</w:t>
      </w:r>
      <w:r w:rsidR="008B5623">
        <w:rPr>
          <w:rFonts w:ascii="仿宋_GB2312" w:eastAsia="仿宋_GB2312" w:hint="eastAsia"/>
          <w:sz w:val="32"/>
          <w:szCs w:val="32"/>
        </w:rPr>
        <w:t>11</w:t>
      </w:r>
      <w:r w:rsidR="008B5623">
        <w:rPr>
          <w:rFonts w:ascii="仿宋_GB2312" w:eastAsia="仿宋_GB2312" w:hint="eastAsia"/>
          <w:sz w:val="32"/>
          <w:szCs w:val="32"/>
        </w:rPr>
        <w:t>月</w:t>
      </w:r>
      <w:r w:rsidR="008B5623">
        <w:rPr>
          <w:rFonts w:ascii="仿宋_GB2312" w:eastAsia="仿宋_GB2312" w:hint="eastAsia"/>
          <w:sz w:val="32"/>
          <w:szCs w:val="32"/>
        </w:rPr>
        <w:t>19</w:t>
      </w:r>
      <w:r w:rsidR="008B5623">
        <w:rPr>
          <w:rFonts w:ascii="仿宋_GB2312" w:eastAsia="仿宋_GB2312" w:hint="eastAsia"/>
          <w:sz w:val="32"/>
          <w:szCs w:val="32"/>
        </w:rPr>
        <w:t>日至</w:t>
      </w:r>
      <w:r w:rsidR="008B5623">
        <w:rPr>
          <w:rFonts w:ascii="仿宋_GB2312" w:eastAsia="仿宋_GB2312" w:hint="eastAsia"/>
          <w:sz w:val="32"/>
          <w:szCs w:val="32"/>
        </w:rPr>
        <w:t>2021</w:t>
      </w:r>
      <w:r w:rsidR="008B5623">
        <w:rPr>
          <w:rFonts w:ascii="仿宋_GB2312" w:eastAsia="仿宋_GB2312" w:hint="eastAsia"/>
          <w:sz w:val="32"/>
          <w:szCs w:val="32"/>
        </w:rPr>
        <w:t>年</w:t>
      </w:r>
      <w:r w:rsidR="008B5623">
        <w:rPr>
          <w:rFonts w:ascii="仿宋_GB2312" w:eastAsia="仿宋_GB2312" w:hint="eastAsia"/>
          <w:sz w:val="32"/>
          <w:szCs w:val="32"/>
        </w:rPr>
        <w:t>11</w:t>
      </w:r>
      <w:r w:rsidR="008B5623">
        <w:rPr>
          <w:rFonts w:ascii="仿宋_GB2312" w:eastAsia="仿宋_GB2312" w:hint="eastAsia"/>
          <w:sz w:val="32"/>
          <w:szCs w:val="32"/>
        </w:rPr>
        <w:t>月</w:t>
      </w:r>
      <w:r w:rsidR="008B5623">
        <w:rPr>
          <w:rFonts w:ascii="仿宋_GB2312" w:eastAsia="仿宋_GB2312" w:hint="eastAsia"/>
          <w:sz w:val="32"/>
          <w:szCs w:val="32"/>
        </w:rPr>
        <w:t>29</w:t>
      </w:r>
      <w:r w:rsidR="008B5623">
        <w:rPr>
          <w:rFonts w:ascii="仿宋_GB2312" w:eastAsia="仿宋_GB2312" w:hint="eastAsia"/>
          <w:sz w:val="32"/>
          <w:szCs w:val="32"/>
        </w:rPr>
        <w:t>日（</w:t>
      </w:r>
      <w:r w:rsidR="008B5623">
        <w:rPr>
          <w:rFonts w:ascii="仿宋_GB2312" w:eastAsia="仿宋_GB2312" w:hint="eastAsia"/>
          <w:sz w:val="32"/>
          <w:szCs w:val="32"/>
        </w:rPr>
        <w:t>不少于</w:t>
      </w:r>
      <w:r w:rsidR="008B5623">
        <w:rPr>
          <w:rFonts w:ascii="仿宋_GB2312" w:eastAsia="仿宋_GB2312" w:hint="eastAsia"/>
          <w:sz w:val="32"/>
          <w:szCs w:val="32"/>
        </w:rPr>
        <w:t>7</w:t>
      </w:r>
      <w:r w:rsidR="008B5623">
        <w:rPr>
          <w:rFonts w:ascii="仿宋_GB2312" w:eastAsia="仿宋_GB2312" w:hint="eastAsia"/>
          <w:sz w:val="32"/>
          <w:szCs w:val="32"/>
        </w:rPr>
        <w:t>个工作日）</w:t>
      </w:r>
      <w:r w:rsidR="008B5623">
        <w:rPr>
          <w:rFonts w:ascii="仿宋_GB2312" w:eastAsia="仿宋_GB2312" w:hint="eastAsia"/>
          <w:sz w:val="32"/>
          <w:szCs w:val="32"/>
        </w:rPr>
        <w:t>，</w:t>
      </w:r>
      <w:r w:rsidR="008B5623"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详情可查阅网站（</w:t>
      </w:r>
      <w:r w:rsidR="008B5623"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http://zygh.fuzhou.gov.cn)</w:t>
      </w:r>
      <w:r w:rsidR="008B5623"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。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联系电话：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87111956    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电子邮箱：</w:t>
      </w:r>
      <w:r>
        <w:rPr>
          <w:rFonts w:ascii="仿宋_GB2312" w:eastAsia="仿宋_GB2312" w:hint="eastAsia"/>
          <w:sz w:val="32"/>
          <w:szCs w:val="32"/>
        </w:rPr>
        <w:t>ghjjsc@126.com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地址：福州市温泉路</w:t>
      </w:r>
      <w:r>
        <w:rPr>
          <w:rFonts w:ascii="仿宋_GB2312" w:eastAsia="仿宋_GB2312" w:hAnsi="仿宋_GB2312" w:cs="仿宋_GB2312" w:hint="eastAsia"/>
          <w:sz w:val="32"/>
          <w:szCs w:val="32"/>
        </w:rPr>
        <w:t>69</w:t>
      </w:r>
      <w:r>
        <w:rPr>
          <w:rFonts w:ascii="仿宋_GB2312" w:eastAsia="仿宋_GB2312" w:hAnsi="仿宋_GB2312" w:cs="仿宋_GB2312" w:hint="eastAsia"/>
          <w:sz w:val="32"/>
          <w:szCs w:val="32"/>
        </w:rPr>
        <w:t>号市行政服务中心二楼</w:t>
      </w:r>
    </w:p>
    <w:p w:rsidR="005E3373" w:rsidRDefault="008B5623">
      <w:pPr>
        <w:spacing w:line="60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一、项目概况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福建亚升投资集团有限公司总部大楼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项目位于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福州市仓山区下洲路东侧，三江口片区出让地块十四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，本项目选址用地面积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20474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平方米，用地性质为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商业商务混合用地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B1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B2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。容积率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5.0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以下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含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5.0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，建筑密度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35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%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以下（含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35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%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，绿地率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%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以上（含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%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），建筑限高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200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米以下（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含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200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米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。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根据建设单位报送的规划设计方案，本项目总建筑面积约为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159992.74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平方米，其中：地上建筑面积约为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105921.65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平方米，主要功能为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商务办公、商业及物业管理用房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等配套用房，地下建筑面积约为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54071.09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平方米，主要功能为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停车及设备用房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。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设计方案各项规划指标均符合法律法规要求，最终以规划许可为准。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二、建设单位、设计单位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建设单位：福建亚升实业有限公司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设计单位：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gmp Generalplanungsgesellschaft mbH(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德国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gmp)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同济大学建筑设计研究院（集团）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有限公司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lastRenderedPageBreak/>
        <w:t>主创建筑师：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Nicolas Pomränke  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尼古拉斯·博兰克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 xml:space="preserve">  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gmp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）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         Clemens Kampermann  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康鹏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gmp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）</w:t>
      </w:r>
    </w:p>
    <w:p w:rsidR="005E3373" w:rsidRDefault="008B5623">
      <w:pPr>
        <w:spacing w:line="600" w:lineRule="exact"/>
        <w:ind w:firstLineChars="200" w:firstLine="640"/>
        <w:rPr>
          <w:rFonts w:ascii="黑体" w:eastAsia="黑体" w:hAnsi="黑体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 xml:space="preserve">          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任力之（同济）</w:t>
      </w:r>
    </w:p>
    <w:p w:rsidR="005E3373" w:rsidRDefault="008B5623">
      <w:pPr>
        <w:spacing w:line="600" w:lineRule="exact"/>
        <w:ind w:firstLineChars="200" w:firstLine="640"/>
        <w:rPr>
          <w:rFonts w:ascii="黑体" w:eastAsia="黑体" w:hAnsi="黑体" w:cs="仿宋_GB2312"/>
          <w:bCs/>
          <w:position w:val="6"/>
          <w:sz w:val="32"/>
          <w:szCs w:val="32"/>
        </w:rPr>
      </w:pPr>
      <w:r>
        <w:rPr>
          <w:rFonts w:ascii="黑体" w:eastAsia="黑体" w:hAnsi="黑体" w:cs="仿宋_GB2312" w:hint="eastAsia"/>
          <w:bCs/>
          <w:position w:val="6"/>
          <w:sz w:val="32"/>
          <w:szCs w:val="32"/>
        </w:rPr>
        <w:t>附图：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项目区位图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总平面图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效果图</w:t>
      </w:r>
    </w:p>
    <w:p w:rsidR="005E3373" w:rsidRDefault="008B562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bCs/>
          <w:position w:val="6"/>
          <w:sz w:val="32"/>
          <w:szCs w:val="32"/>
        </w:rPr>
        <w:t>资质证书</w:t>
      </w:r>
    </w:p>
    <w:p w:rsidR="005E3373" w:rsidRDefault="005E3373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</w:p>
    <w:p w:rsidR="005E3373" w:rsidRDefault="005E3373">
      <w:pPr>
        <w:spacing w:line="600" w:lineRule="exact"/>
        <w:ind w:leftChars="532" w:left="1117"/>
        <w:jc w:val="right"/>
        <w:rPr>
          <w:rFonts w:ascii="仿宋_GB2312" w:eastAsia="仿宋_GB2312" w:hAnsi="仿宋" w:cs="仿宋"/>
          <w:sz w:val="32"/>
          <w:szCs w:val="32"/>
        </w:rPr>
      </w:pPr>
    </w:p>
    <w:p w:rsidR="005E3373" w:rsidRDefault="005E3373">
      <w:pPr>
        <w:spacing w:line="600" w:lineRule="exact"/>
        <w:ind w:leftChars="532" w:left="1117"/>
        <w:jc w:val="right"/>
        <w:rPr>
          <w:rFonts w:ascii="仿宋_GB2312" w:eastAsia="仿宋_GB2312" w:hAnsi="仿宋" w:cs="仿宋"/>
          <w:sz w:val="32"/>
          <w:szCs w:val="32"/>
        </w:rPr>
      </w:pPr>
    </w:p>
    <w:p w:rsidR="005E3373" w:rsidRDefault="008B5623">
      <w:pPr>
        <w:spacing w:line="600" w:lineRule="exact"/>
        <w:ind w:leftChars="532" w:left="1117"/>
        <w:jc w:val="righ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福州市自然资源和规划局</w:t>
      </w:r>
    </w:p>
    <w:p w:rsidR="005E3373" w:rsidRDefault="008B5623">
      <w:pPr>
        <w:spacing w:line="600" w:lineRule="exact"/>
        <w:ind w:firstLineChars="1850" w:firstLine="5920"/>
        <w:jc w:val="righ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2021</w:t>
      </w:r>
      <w:r>
        <w:rPr>
          <w:rFonts w:ascii="仿宋_GB2312" w:eastAsia="仿宋_GB2312" w:hAnsi="仿宋" w:cs="仿宋" w:hint="eastAsia"/>
          <w:sz w:val="32"/>
          <w:szCs w:val="32"/>
        </w:rPr>
        <w:t>年</w:t>
      </w:r>
      <w:r>
        <w:rPr>
          <w:rFonts w:ascii="仿宋_GB2312" w:eastAsia="仿宋_GB2312" w:hAnsi="仿宋" w:cs="仿宋" w:hint="eastAsia"/>
          <w:sz w:val="32"/>
          <w:szCs w:val="32"/>
        </w:rPr>
        <w:t>11</w:t>
      </w:r>
      <w:r>
        <w:rPr>
          <w:rFonts w:ascii="仿宋_GB2312" w:eastAsia="仿宋_GB2312" w:hAnsi="仿宋" w:cs="仿宋" w:hint="eastAsia"/>
          <w:sz w:val="32"/>
          <w:szCs w:val="32"/>
        </w:rPr>
        <w:t>月</w:t>
      </w:r>
      <w:r>
        <w:rPr>
          <w:rFonts w:ascii="仿宋_GB2312" w:eastAsia="仿宋_GB2312" w:hAnsi="仿宋" w:cs="仿宋" w:hint="eastAsia"/>
          <w:sz w:val="32"/>
          <w:szCs w:val="32"/>
        </w:rPr>
        <w:t>1</w:t>
      </w:r>
      <w:r w:rsidR="00933176">
        <w:rPr>
          <w:rFonts w:ascii="仿宋_GB2312" w:eastAsia="仿宋_GB2312" w:hAnsi="仿宋" w:cs="仿宋" w:hint="eastAsia"/>
          <w:sz w:val="32"/>
          <w:szCs w:val="32"/>
        </w:rPr>
        <w:t>9</w:t>
      </w:r>
      <w:r>
        <w:rPr>
          <w:rFonts w:ascii="仿宋_GB2312" w:eastAsia="仿宋_GB2312" w:hAnsi="仿宋" w:cs="仿宋" w:hint="eastAsia"/>
          <w:sz w:val="32"/>
          <w:szCs w:val="32"/>
        </w:rPr>
        <w:t>日</w:t>
      </w:r>
    </w:p>
    <w:p w:rsidR="005E3373" w:rsidRDefault="005E3373">
      <w:pPr>
        <w:spacing w:line="500" w:lineRule="exact"/>
        <w:ind w:leftChars="100" w:left="210"/>
        <w:rPr>
          <w:rFonts w:ascii="仿宋_GB2312" w:eastAsia="仿宋_GB2312" w:hAnsi="宋体"/>
          <w:b/>
          <w:sz w:val="28"/>
          <w:szCs w:val="28"/>
        </w:rPr>
      </w:pPr>
    </w:p>
    <w:p w:rsidR="005E3373" w:rsidRDefault="005E3373">
      <w:pPr>
        <w:spacing w:line="500" w:lineRule="exact"/>
        <w:ind w:leftChars="100" w:left="210"/>
        <w:rPr>
          <w:rFonts w:ascii="仿宋_GB2312" w:eastAsia="仿宋_GB2312" w:hAnsi="宋体"/>
          <w:b/>
          <w:sz w:val="28"/>
          <w:szCs w:val="28"/>
        </w:rPr>
      </w:pPr>
    </w:p>
    <w:p w:rsidR="005E3373" w:rsidRDefault="005E3373">
      <w:pPr>
        <w:spacing w:line="560" w:lineRule="exact"/>
        <w:textAlignment w:val="top"/>
        <w:rPr>
          <w:rFonts w:ascii="仿宋_GB2312" w:eastAsia="仿宋_GB2312" w:hAnsi="楷体" w:cs="宋体"/>
          <w:sz w:val="32"/>
          <w:szCs w:val="32"/>
        </w:rPr>
      </w:pPr>
    </w:p>
    <w:p w:rsidR="005E3373" w:rsidRDefault="005E3373">
      <w:pPr>
        <w:spacing w:line="560" w:lineRule="exact"/>
        <w:textAlignment w:val="top"/>
        <w:rPr>
          <w:rFonts w:ascii="仿宋_GB2312" w:eastAsia="仿宋_GB2312" w:hAnsi="楷体" w:cs="宋体"/>
          <w:sz w:val="32"/>
          <w:szCs w:val="32"/>
        </w:rPr>
      </w:pPr>
    </w:p>
    <w:p w:rsidR="005E3373" w:rsidRDefault="005E3373">
      <w:pPr>
        <w:spacing w:line="560" w:lineRule="exact"/>
        <w:textAlignment w:val="top"/>
        <w:rPr>
          <w:rFonts w:ascii="仿宋_GB2312" w:eastAsia="仿宋_GB2312" w:hAnsi="楷体" w:cs="宋体"/>
          <w:sz w:val="32"/>
          <w:szCs w:val="32"/>
        </w:rPr>
      </w:pPr>
    </w:p>
    <w:p w:rsidR="005E3373" w:rsidRDefault="005E3373" w:rsidP="005E3373">
      <w:pPr>
        <w:spacing w:line="560" w:lineRule="exact"/>
        <w:textAlignment w:val="top"/>
        <w:rPr>
          <w:rFonts w:ascii="仿宋_GB2312" w:eastAsia="仿宋_GB2312" w:hAnsi="楷体" w:cs="宋体"/>
          <w:sz w:val="32"/>
          <w:szCs w:val="32"/>
        </w:rPr>
      </w:pPr>
    </w:p>
    <w:p w:rsidR="005E3373" w:rsidRDefault="008B5623">
      <w:pPr>
        <w:pBdr>
          <w:top w:val="single" w:sz="6" w:space="0" w:color="auto"/>
          <w:bottom w:val="single" w:sz="6" w:space="1" w:color="auto"/>
        </w:pBdr>
        <w:spacing w:line="560" w:lineRule="exact"/>
        <w:ind w:leftChars="100" w:left="210" w:firstLineChars="100" w:firstLine="280"/>
        <w:rPr>
          <w:rFonts w:ascii="仿宋_GB2312" w:eastAsia="仿宋_GB2312" w:hAnsi="Times New Roman" w:cs="Times New Roman"/>
          <w:sz w:val="28"/>
          <w:szCs w:val="28"/>
        </w:rPr>
      </w:pPr>
      <w:bookmarkStart w:id="1" w:name="OLE_LINK47"/>
      <w:bookmarkStart w:id="2" w:name="OLE_LINK46"/>
      <w:r>
        <w:rPr>
          <w:rFonts w:ascii="仿宋_GB2312" w:eastAsia="仿宋_GB2312" w:hAnsi="Times New Roman" w:hint="eastAsia"/>
          <w:sz w:val="28"/>
          <w:szCs w:val="28"/>
        </w:rPr>
        <w:t>抄送：</w:t>
      </w:r>
      <w:bookmarkStart w:id="3" w:name="OLE_LINK40"/>
      <w:bookmarkStart w:id="4" w:name="OLE_LINK39"/>
      <w:r>
        <w:rPr>
          <w:rFonts w:ascii="仿宋_GB2312" w:eastAsia="仿宋_GB2312" w:hAnsi="Times New Roman" w:hint="eastAsia"/>
          <w:sz w:val="28"/>
          <w:szCs w:val="28"/>
        </w:rPr>
        <w:t>存档。</w:t>
      </w:r>
      <w:bookmarkEnd w:id="3"/>
      <w:bookmarkEnd w:id="4"/>
    </w:p>
    <w:p w:rsidR="005E3373" w:rsidRDefault="008B5623">
      <w:pPr>
        <w:pBdr>
          <w:bottom w:val="single" w:sz="6" w:space="1" w:color="auto"/>
          <w:between w:val="single" w:sz="6" w:space="1" w:color="auto"/>
        </w:pBdr>
        <w:spacing w:line="560" w:lineRule="exact"/>
        <w:ind w:leftChars="100" w:left="210" w:firstLineChars="100" w:firstLine="28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福州市自然资源和规划局办公室</w:t>
      </w:r>
      <w:r>
        <w:rPr>
          <w:rFonts w:ascii="仿宋_GB2312" w:eastAsia="仿宋_GB2312" w:hAnsi="Times New Roman" w:hint="eastAsia"/>
          <w:sz w:val="28"/>
          <w:szCs w:val="28"/>
        </w:rPr>
        <w:t xml:space="preserve">        2021</w:t>
      </w:r>
      <w:r>
        <w:rPr>
          <w:rFonts w:ascii="仿宋_GB2312" w:eastAsia="仿宋_GB2312" w:hAnsi="Times New Roman" w:hint="eastAsia"/>
          <w:sz w:val="28"/>
          <w:szCs w:val="28"/>
        </w:rPr>
        <w:t>年</w:t>
      </w:r>
      <w:r>
        <w:rPr>
          <w:rFonts w:ascii="仿宋_GB2312" w:eastAsia="仿宋_GB2312" w:hAnsi="Times New Roman" w:hint="eastAsia"/>
          <w:sz w:val="28"/>
          <w:szCs w:val="28"/>
        </w:rPr>
        <w:t>11</w:t>
      </w:r>
      <w:r>
        <w:rPr>
          <w:rFonts w:ascii="仿宋_GB2312" w:eastAsia="仿宋_GB2312" w:hAnsi="Times New Roman" w:hint="eastAsia"/>
          <w:sz w:val="28"/>
          <w:szCs w:val="28"/>
        </w:rPr>
        <w:t>月</w:t>
      </w:r>
      <w:r>
        <w:rPr>
          <w:rFonts w:ascii="仿宋_GB2312" w:eastAsia="仿宋_GB2312" w:hAnsi="Times New Roman" w:hint="eastAsia"/>
          <w:sz w:val="28"/>
          <w:szCs w:val="28"/>
        </w:rPr>
        <w:t>18</w:t>
      </w:r>
      <w:r>
        <w:rPr>
          <w:rFonts w:ascii="仿宋_GB2312" w:eastAsia="仿宋_GB2312" w:hAnsi="Times New Roman" w:hint="eastAsia"/>
          <w:sz w:val="28"/>
          <w:szCs w:val="28"/>
        </w:rPr>
        <w:t>日</w:t>
      </w:r>
      <w:bookmarkStart w:id="5" w:name="OLE_LINK33"/>
      <w:r>
        <w:rPr>
          <w:rFonts w:ascii="仿宋_GB2312" w:eastAsia="仿宋_GB2312" w:hAnsi="Times New Roman" w:hint="eastAsia"/>
          <w:sz w:val="28"/>
          <w:szCs w:val="28"/>
        </w:rPr>
        <w:t>印发</w:t>
      </w:r>
      <w:bookmarkEnd w:id="1"/>
      <w:bookmarkEnd w:id="2"/>
      <w:bookmarkEnd w:id="5"/>
    </w:p>
    <w:p w:rsidR="005E3373" w:rsidRDefault="005E3373">
      <w:pPr>
        <w:spacing w:line="580" w:lineRule="exact"/>
        <w:ind w:firstLineChars="200" w:firstLine="640"/>
        <w:rPr>
          <w:rFonts w:ascii="黑体" w:eastAsia="黑体" w:hAnsi="黑体" w:cs="仿宋_GB2312"/>
          <w:sz w:val="32"/>
          <w:szCs w:val="32"/>
        </w:rPr>
        <w:sectPr w:rsidR="005E3373">
          <w:headerReference w:type="default" r:id="rId7"/>
          <w:footerReference w:type="default" r:id="rId8"/>
          <w:pgSz w:w="11906" w:h="16838"/>
          <w:pgMar w:top="2098" w:right="1531" w:bottom="2098" w:left="1587" w:header="851" w:footer="992" w:gutter="0"/>
          <w:pgNumType w:fmt="numberInDash"/>
          <w:cols w:space="0"/>
          <w:docGrid w:type="lines" w:linePitch="316"/>
        </w:sectPr>
      </w:pPr>
    </w:p>
    <w:p w:rsidR="005E3373" w:rsidRDefault="008B5623" w:rsidP="005E3373">
      <w:pPr>
        <w:spacing w:line="580" w:lineRule="exact"/>
        <w:rPr>
          <w:sz w:val="28"/>
          <w:szCs w:val="28"/>
        </w:rPr>
      </w:pPr>
      <w:r>
        <w:rPr>
          <w:rFonts w:ascii="黑体" w:eastAsia="黑体" w:hAnsi="黑体" w:cs="仿宋_GB2312" w:hint="eastAsia"/>
          <w:sz w:val="32"/>
          <w:szCs w:val="32"/>
        </w:rPr>
        <w:lastRenderedPageBreak/>
        <w:t>附图</w:t>
      </w:r>
      <w:r>
        <w:rPr>
          <w:rFonts w:ascii="黑体" w:eastAsia="黑体" w:hAnsi="黑体" w:cs="仿宋_GB2312" w:hint="eastAsia"/>
          <w:sz w:val="32"/>
          <w:szCs w:val="32"/>
        </w:rPr>
        <w:t>1</w:t>
      </w:r>
      <w:r>
        <w:rPr>
          <w:rFonts w:ascii="黑体" w:eastAsia="黑体" w:hAnsi="黑体" w:cs="仿宋_GB2312" w:hint="eastAsia"/>
          <w:sz w:val="32"/>
          <w:szCs w:val="32"/>
        </w:rPr>
        <w:t>：</w:t>
      </w:r>
      <w:r>
        <w:rPr>
          <w:rFonts w:ascii="黑体" w:eastAsia="黑体" w:hAnsi="黑体" w:cs="仿宋_GB2312" w:hint="eastAsia"/>
          <w:sz w:val="32"/>
          <w:szCs w:val="32"/>
        </w:rPr>
        <w:t>项目区位图</w:t>
      </w:r>
    </w:p>
    <w:p w:rsidR="005E3373" w:rsidRDefault="008B5623">
      <w:pPr>
        <w:widowControl/>
        <w:spacing w:line="360" w:lineRule="auto"/>
        <w:jc w:val="center"/>
        <w:rPr>
          <w:rFonts w:ascii="黑体" w:eastAsia="黑体" w:hAnsi="黑体"/>
          <w:sz w:val="32"/>
          <w:szCs w:val="32"/>
        </w:rPr>
      </w:pPr>
      <w:bookmarkStart w:id="6" w:name="_GoBack"/>
      <w:r>
        <w:rPr>
          <w:rFonts w:ascii="黑体" w:eastAsia="黑体" w:hAnsi="黑体"/>
          <w:noProof/>
          <w:sz w:val="32"/>
          <w:szCs w:val="32"/>
        </w:rPr>
        <w:drawing>
          <wp:inline distT="0" distB="0" distL="114300" distR="114300">
            <wp:extent cx="5573395" cy="3893820"/>
            <wp:effectExtent l="0" t="0" r="8255" b="11430"/>
            <wp:docPr id="18" name="图片 18" descr="IMG_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2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:rsidR="005E3373" w:rsidRDefault="008B5623">
      <w:pPr>
        <w:widowControl/>
        <w:spacing w:line="360" w:lineRule="auto"/>
        <w:jc w:val="left"/>
        <w:rPr>
          <w:rFonts w:ascii="黑体" w:eastAsia="黑体" w:hAnsi="黑体"/>
          <w:sz w:val="32"/>
          <w:szCs w:val="32"/>
        </w:rPr>
        <w:sectPr w:rsidR="005E3373">
          <w:pgSz w:w="11906" w:h="16838"/>
          <w:pgMar w:top="2098" w:right="1531" w:bottom="2098" w:left="1587" w:header="851" w:footer="992" w:gutter="0"/>
          <w:pgNumType w:fmt="numberInDash"/>
          <w:cols w:space="0"/>
          <w:docGrid w:type="lines" w:linePitch="316"/>
        </w:sect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509270</wp:posOffset>
            </wp:positionV>
            <wp:extent cx="5770880" cy="3366770"/>
            <wp:effectExtent l="0" t="0" r="1270" b="5080"/>
            <wp:wrapSquare wrapText="bothSides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l="17702" t="12461" r="13781" b="1647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sz w:val="32"/>
          <w:szCs w:val="32"/>
        </w:rPr>
        <w:t>附图</w:t>
      </w:r>
      <w:r>
        <w:rPr>
          <w:rFonts w:ascii="黑体" w:eastAsia="黑体" w:hAnsi="黑体" w:hint="eastAsia"/>
          <w:sz w:val="32"/>
          <w:szCs w:val="32"/>
        </w:rPr>
        <w:t>2</w:t>
      </w:r>
      <w:r>
        <w:rPr>
          <w:rFonts w:ascii="黑体" w:eastAsia="黑体" w:hAnsi="黑体" w:hint="eastAsia"/>
          <w:sz w:val="32"/>
          <w:szCs w:val="32"/>
        </w:rPr>
        <w:t>：总平面图</w:t>
      </w:r>
    </w:p>
    <w:p w:rsidR="005E3373" w:rsidRDefault="008B5623">
      <w:pPr>
        <w:widowControl/>
        <w:spacing w:line="360" w:lineRule="auto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附图</w:t>
      </w:r>
      <w:r>
        <w:rPr>
          <w:rFonts w:ascii="黑体" w:eastAsia="黑体" w:hAnsi="黑体" w:hint="eastAsia"/>
          <w:sz w:val="32"/>
          <w:szCs w:val="32"/>
        </w:rPr>
        <w:t>3</w:t>
      </w:r>
      <w:r>
        <w:rPr>
          <w:rFonts w:ascii="黑体" w:eastAsia="黑体" w:hAnsi="黑体" w:hint="eastAsia"/>
          <w:sz w:val="32"/>
          <w:szCs w:val="32"/>
        </w:rPr>
        <w:t>：效果图</w:t>
      </w:r>
    </w:p>
    <w:p w:rsidR="005E3373" w:rsidRDefault="008B5623">
      <w:r>
        <w:rPr>
          <w:noProof/>
        </w:rPr>
        <w:drawing>
          <wp:inline distT="0" distB="0" distL="114300" distR="114300">
            <wp:extent cx="7950200" cy="5093970"/>
            <wp:effectExtent l="0" t="0" r="12700" b="1143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11"/>
                    <a:srcRect l="20831" t="10016" r="13489" b="15176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73" w:rsidRDefault="008B5623">
      <w:pPr>
        <w:sectPr w:rsidR="005E3373">
          <w:pgSz w:w="16838" w:h="11906" w:orient="landscape"/>
          <w:pgMar w:top="1587" w:right="2098" w:bottom="1531" w:left="2098" w:header="851" w:footer="992" w:gutter="0"/>
          <w:pgNumType w:fmt="numberInDash"/>
          <w:cols w:space="0"/>
          <w:docGrid w:type="lines" w:linePitch="316"/>
        </w:sectPr>
      </w:pPr>
      <w:r>
        <w:rPr>
          <w:noProof/>
        </w:rPr>
        <w:lastRenderedPageBreak/>
        <w:drawing>
          <wp:inline distT="0" distB="0" distL="114300" distR="114300">
            <wp:extent cx="7988300" cy="4904105"/>
            <wp:effectExtent l="0" t="0" r="12700" b="1079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12"/>
                    <a:srcRect l="21622" t="25556" r="23523" b="14573"/>
                    <a:stretch>
                      <a:fillRect/>
                    </a:stretch>
                  </pic:blipFill>
                  <pic:spPr>
                    <a:xfrm>
                      <a:off x="0" y="0"/>
                      <a:ext cx="7988300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73" w:rsidRDefault="008B5623" w:rsidP="005E3373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</w:t>
      </w:r>
      <w:r>
        <w:rPr>
          <w:rFonts w:ascii="黑体" w:eastAsia="黑体" w:hAnsi="黑体" w:cs="黑体" w:hint="eastAsia"/>
          <w:sz w:val="32"/>
          <w:szCs w:val="32"/>
        </w:rPr>
        <w:t>图</w:t>
      </w:r>
      <w:r>
        <w:rPr>
          <w:rFonts w:ascii="黑体" w:eastAsia="黑体" w:hAnsi="黑体" w:cs="黑体" w:hint="eastAsia"/>
          <w:sz w:val="32"/>
          <w:szCs w:val="32"/>
        </w:rPr>
        <w:t>4</w:t>
      </w:r>
      <w:r>
        <w:rPr>
          <w:rFonts w:ascii="黑体" w:eastAsia="黑体" w:hAnsi="黑体" w:cs="黑体" w:hint="eastAsia"/>
          <w:sz w:val="32"/>
          <w:szCs w:val="32"/>
        </w:rPr>
        <w:t>：资质证书</w:t>
      </w:r>
    </w:p>
    <w:p w:rsidR="005E3373" w:rsidRDefault="008B5623" w:rsidP="005E3373">
      <w:pPr>
        <w:widowControl/>
        <w:spacing w:line="360" w:lineRule="auto"/>
        <w:rPr>
          <w:rFonts w:ascii="仿宋_GB2312" w:eastAsia="仿宋_GB2312" w:hAnsi="仿宋_GB2312" w:cs="仿宋_GB2312"/>
          <w:bCs/>
          <w:position w:val="6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noProof/>
          <w:position w:val="6"/>
          <w:sz w:val="32"/>
          <w:szCs w:val="32"/>
        </w:rPr>
        <w:drawing>
          <wp:inline distT="0" distB="0" distL="114300" distR="114300">
            <wp:extent cx="5283835" cy="7518400"/>
            <wp:effectExtent l="0" t="0" r="12065" b="6350"/>
            <wp:docPr id="17" name="图片 17" descr="IMG_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229"/>
                    <pic:cNvPicPr>
                      <a:picLocks noChangeAspect="1"/>
                    </pic:cNvPicPr>
                  </pic:nvPicPr>
                  <pic:blipFill>
                    <a:blip r:embed="rId13"/>
                    <a:srcRect l="3591" t="1934" r="1539" b="2659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373" w:rsidSect="005E3373">
      <w:pgSz w:w="11906" w:h="16838"/>
      <w:pgMar w:top="2098" w:right="1531" w:bottom="2098" w:left="1587" w:header="851" w:footer="992" w:gutter="0"/>
      <w:pgNumType w:fmt="numberInDash"/>
      <w:cols w:space="0"/>
      <w:docGrid w:type="lines" w:linePitch="31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623" w:rsidRDefault="008B5623" w:rsidP="005E3373">
      <w:r>
        <w:separator/>
      </w:r>
    </w:p>
  </w:endnote>
  <w:endnote w:type="continuationSeparator" w:id="1">
    <w:p w:rsidR="008B5623" w:rsidRDefault="008B5623" w:rsidP="005E33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方正小标宋简体">
    <w:altName w:val="Arial Unicode MS"/>
    <w:charset w:val="86"/>
    <w:family w:val="script"/>
    <w:pitch w:val="default"/>
    <w:sig w:usb0="00000000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373" w:rsidRDefault="005E3373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104pt;margin-top:0;width:2in;height:2in;z-index:251659264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6pebnP&#10;AAAABQEAAA8AAAAAAAAAAQAgAAAAIgAAAGRycy9kb3ducmV2LnhtbFBLAQIUABQAAAAIAIdO4kD3&#10;1R0ktwEAAFQDAAAOAAAAAAAAAAEAIAAAAB4BAABkcnMvZTJvRG9jLnhtbFBLBQYAAAAABgAGAFkB&#10;AABHBQAAAAA=&#10;" filled="f" stroked="f">
          <v:textbox style="mso-fit-shape-to-text:t" inset="0,0,0,0">
            <w:txbxContent>
              <w:p w:rsidR="005E3373" w:rsidRDefault="005E3373">
                <w:pPr>
                  <w:snapToGrid w:val="0"/>
                  <w:rPr>
                    <w:rFonts w:asciiTheme="majorEastAsia" w:eastAsiaTheme="majorEastAsia" w:hAnsiTheme="majorEastAsia" w:cstheme="majorEastAsia"/>
                    <w:sz w:val="28"/>
                    <w:szCs w:val="28"/>
                  </w:rPr>
                </w:pPr>
                <w:r>
                  <w:rPr>
                    <w:rFonts w:asciiTheme="majorEastAsia" w:eastAsiaTheme="majorEastAsia" w:hAnsiTheme="majorEastAsia" w:cstheme="majorEastAsia" w:hint="eastAsia"/>
                    <w:sz w:val="28"/>
                    <w:szCs w:val="28"/>
                  </w:rPr>
                  <w:fldChar w:fldCharType="begin"/>
                </w:r>
                <w:r w:rsidR="008B5623">
                  <w:rPr>
                    <w:rFonts w:asciiTheme="majorEastAsia" w:eastAsiaTheme="majorEastAsia" w:hAnsiTheme="majorEastAsia" w:cstheme="majorEastAsia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Theme="majorEastAsia" w:eastAsiaTheme="majorEastAsia" w:hAnsiTheme="majorEastAsia" w:cstheme="majorEastAsia" w:hint="eastAsia"/>
                    <w:sz w:val="28"/>
                    <w:szCs w:val="28"/>
                  </w:rPr>
                  <w:fldChar w:fldCharType="separate"/>
                </w:r>
                <w:r w:rsidR="00933176">
                  <w:rPr>
                    <w:rFonts w:asciiTheme="majorEastAsia" w:eastAsiaTheme="majorEastAsia" w:hAnsiTheme="majorEastAsia" w:cstheme="majorEastAsia"/>
                    <w:noProof/>
                    <w:sz w:val="28"/>
                    <w:szCs w:val="28"/>
                  </w:rPr>
                  <w:t>- 3 -</w:t>
                </w:r>
                <w:r>
                  <w:rPr>
                    <w:rFonts w:asciiTheme="majorEastAsia" w:eastAsiaTheme="majorEastAsia" w:hAnsiTheme="majorEastAsia" w:cstheme="majorEastAsia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623" w:rsidRDefault="008B5623" w:rsidP="005E3373">
      <w:r>
        <w:separator/>
      </w:r>
    </w:p>
  </w:footnote>
  <w:footnote w:type="continuationSeparator" w:id="1">
    <w:p w:rsidR="008B5623" w:rsidRDefault="008B5623" w:rsidP="005E33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373" w:rsidRDefault="005E3373">
    <w:pPr>
      <w:pStyle w:val="a5"/>
      <w:pBdr>
        <w:bottom w:val="none" w:sz="0" w:space="1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8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97F"/>
    <w:rsid w:val="000B1C5D"/>
    <w:rsid w:val="000E657A"/>
    <w:rsid w:val="00104072"/>
    <w:rsid w:val="0018691C"/>
    <w:rsid w:val="0018798E"/>
    <w:rsid w:val="001A7CA1"/>
    <w:rsid w:val="001E5145"/>
    <w:rsid w:val="00201152"/>
    <w:rsid w:val="00223A7B"/>
    <w:rsid w:val="00244402"/>
    <w:rsid w:val="0028091B"/>
    <w:rsid w:val="002918F6"/>
    <w:rsid w:val="00325A7C"/>
    <w:rsid w:val="0034391A"/>
    <w:rsid w:val="00352D2B"/>
    <w:rsid w:val="0039098E"/>
    <w:rsid w:val="003D4A10"/>
    <w:rsid w:val="003E0913"/>
    <w:rsid w:val="003E17F3"/>
    <w:rsid w:val="003F09B1"/>
    <w:rsid w:val="004C7384"/>
    <w:rsid w:val="004D527B"/>
    <w:rsid w:val="004F034C"/>
    <w:rsid w:val="00575F3D"/>
    <w:rsid w:val="005B1539"/>
    <w:rsid w:val="005B19FD"/>
    <w:rsid w:val="005E3373"/>
    <w:rsid w:val="005E6F1C"/>
    <w:rsid w:val="005E7BA4"/>
    <w:rsid w:val="0062097F"/>
    <w:rsid w:val="00632066"/>
    <w:rsid w:val="00636816"/>
    <w:rsid w:val="006E4399"/>
    <w:rsid w:val="007378C9"/>
    <w:rsid w:val="00750A7E"/>
    <w:rsid w:val="0075167B"/>
    <w:rsid w:val="00762B9F"/>
    <w:rsid w:val="00773A8E"/>
    <w:rsid w:val="00793807"/>
    <w:rsid w:val="00796ADA"/>
    <w:rsid w:val="007C0F23"/>
    <w:rsid w:val="00803037"/>
    <w:rsid w:val="008222B2"/>
    <w:rsid w:val="008702DA"/>
    <w:rsid w:val="008B5623"/>
    <w:rsid w:val="008B7B02"/>
    <w:rsid w:val="00933176"/>
    <w:rsid w:val="00975569"/>
    <w:rsid w:val="00980EC5"/>
    <w:rsid w:val="00A04260"/>
    <w:rsid w:val="00A255A2"/>
    <w:rsid w:val="00AB35E0"/>
    <w:rsid w:val="00AF3C6F"/>
    <w:rsid w:val="00B85A45"/>
    <w:rsid w:val="00C34C1B"/>
    <w:rsid w:val="00C72871"/>
    <w:rsid w:val="00CB3DB9"/>
    <w:rsid w:val="00CD6AEF"/>
    <w:rsid w:val="00D029D9"/>
    <w:rsid w:val="00D12F28"/>
    <w:rsid w:val="00DC272C"/>
    <w:rsid w:val="00DE098B"/>
    <w:rsid w:val="00DF35C5"/>
    <w:rsid w:val="00E30EC0"/>
    <w:rsid w:val="00E42A9F"/>
    <w:rsid w:val="00E507A3"/>
    <w:rsid w:val="00EF69D3"/>
    <w:rsid w:val="00F3165B"/>
    <w:rsid w:val="00F50755"/>
    <w:rsid w:val="019D43DF"/>
    <w:rsid w:val="01CF6CCC"/>
    <w:rsid w:val="043673D7"/>
    <w:rsid w:val="043C3E67"/>
    <w:rsid w:val="053426AB"/>
    <w:rsid w:val="08D07572"/>
    <w:rsid w:val="09575EAC"/>
    <w:rsid w:val="095F4C42"/>
    <w:rsid w:val="0BE24F65"/>
    <w:rsid w:val="0C6A02A4"/>
    <w:rsid w:val="0CAC0B6C"/>
    <w:rsid w:val="10EA7A61"/>
    <w:rsid w:val="1187519C"/>
    <w:rsid w:val="137D5976"/>
    <w:rsid w:val="14227D71"/>
    <w:rsid w:val="14422185"/>
    <w:rsid w:val="14F25A2C"/>
    <w:rsid w:val="16A33339"/>
    <w:rsid w:val="1A1E6586"/>
    <w:rsid w:val="1B047791"/>
    <w:rsid w:val="1C843284"/>
    <w:rsid w:val="1E234AC9"/>
    <w:rsid w:val="1F375804"/>
    <w:rsid w:val="206F5B86"/>
    <w:rsid w:val="22AF17B4"/>
    <w:rsid w:val="23B91E07"/>
    <w:rsid w:val="25A22C08"/>
    <w:rsid w:val="25BD18D5"/>
    <w:rsid w:val="278E6357"/>
    <w:rsid w:val="2A9771D3"/>
    <w:rsid w:val="2AFF0F86"/>
    <w:rsid w:val="2B0A588D"/>
    <w:rsid w:val="2B366CA7"/>
    <w:rsid w:val="2B767771"/>
    <w:rsid w:val="2C271AF1"/>
    <w:rsid w:val="324945F7"/>
    <w:rsid w:val="32EC0E1D"/>
    <w:rsid w:val="3363069D"/>
    <w:rsid w:val="338874D1"/>
    <w:rsid w:val="33BB2235"/>
    <w:rsid w:val="344474B7"/>
    <w:rsid w:val="348E7A9B"/>
    <w:rsid w:val="35760B2E"/>
    <w:rsid w:val="35C6061E"/>
    <w:rsid w:val="388710AE"/>
    <w:rsid w:val="3B851336"/>
    <w:rsid w:val="3CB36C01"/>
    <w:rsid w:val="3F993D9B"/>
    <w:rsid w:val="41673D14"/>
    <w:rsid w:val="497C00C6"/>
    <w:rsid w:val="4B4D59D6"/>
    <w:rsid w:val="4B760F52"/>
    <w:rsid w:val="4CDC226D"/>
    <w:rsid w:val="4E4B1B4D"/>
    <w:rsid w:val="4E6C7F72"/>
    <w:rsid w:val="50AC09E1"/>
    <w:rsid w:val="52006705"/>
    <w:rsid w:val="53590EE2"/>
    <w:rsid w:val="5B78438A"/>
    <w:rsid w:val="5ECA55EA"/>
    <w:rsid w:val="5EF85E9E"/>
    <w:rsid w:val="65141584"/>
    <w:rsid w:val="66A475D2"/>
    <w:rsid w:val="66FB3814"/>
    <w:rsid w:val="67E629C2"/>
    <w:rsid w:val="68DC3A24"/>
    <w:rsid w:val="6A8E3B6C"/>
    <w:rsid w:val="6AFF65F7"/>
    <w:rsid w:val="6C1F71DF"/>
    <w:rsid w:val="6E2329CD"/>
    <w:rsid w:val="6FED6638"/>
    <w:rsid w:val="72903D4C"/>
    <w:rsid w:val="72FA7C7F"/>
    <w:rsid w:val="73255EAD"/>
    <w:rsid w:val="753B19BE"/>
    <w:rsid w:val="784D7679"/>
    <w:rsid w:val="7B405B66"/>
    <w:rsid w:val="7DAA4387"/>
    <w:rsid w:val="7DC16134"/>
    <w:rsid w:val="7E5016F1"/>
    <w:rsid w:val="7F5612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37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5E33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E33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E33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5E337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5E33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E3373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5E337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147</Words>
  <Characters>844</Characters>
  <Application>Microsoft Office Word</Application>
  <DocSecurity>0</DocSecurity>
  <Lines>7</Lines>
  <Paragraphs>1</Paragraphs>
  <ScaleCrop>false</ScaleCrop>
  <Company>微软中国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林航</dc:creator>
  <cp:lastModifiedBy>微软用户</cp:lastModifiedBy>
  <cp:revision>7</cp:revision>
  <cp:lastPrinted>2021-04-22T04:44:00Z</cp:lastPrinted>
  <dcterms:created xsi:type="dcterms:W3CDTF">2021-04-15T09:30:00Z</dcterms:created>
  <dcterms:modified xsi:type="dcterms:W3CDTF">2021-11-19T08:30:00Z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  <property fmtid="{D5CDD505-2E9C-101B-9397-08002B2CF9AE}" pid="3" name="ICV">
    <vt:lpwstr>3D2E6B8ED3D14CC3861FE6EF187164B3</vt:lpwstr>
  </property>
</Properties>
</file>