
<file path=[Content_Types].xml><?xml version="1.0" encoding="utf-8"?>
<Types xmlns="http://schemas.openxmlformats.org/package/2006/content-types">
  <Default Extension="xml" ContentType="application/xml"/>
  <Default Extension="wmf" ContentType="image/x-wmf"/>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5" Type="http://schemas.openxmlformats.org/officeDocument/2006/relationships/officeDocument" Target="word/document.xml"/><Relationship Id="rId1" Type="http://schemas.openxmlformats.org/package/2006/relationships/metadata/thumbnail" Target="docProps/thumbnail.wmf"/><Relationship Id="rId3" Type="http://schemas.openxmlformats.org/package/2006/relationships/metadata/core-properties" Target="docProps/core.xml"/><Relationship Id="rId2"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pPr>
        <w:spacing w:line="1200" w:lineRule="exact"/>
        <w:jc w:val="center"/>
        <w:rPr>
          <w:rFonts w:hint="eastAsia" w:ascii="黑体" w:hAnsi="黑体" w:eastAsia="黑体" w:cs="黑体"/>
          <w:b/>
          <w:color w:val="000000" w:themeColor="text1"/>
          <w:sz w:val="52"/>
          <w:szCs w:val="52"/>
          <w:lang w:val="en-US"/>
          <w14:textFill>
            <w14:solidFill>
              <w14:schemeClr w14:val="tx1"/>
            </w14:solidFill>
          </w14:textFill>
        </w:rPr>
      </w:pPr>
    </w:p>
    <w:p>
      <w:pPr>
        <w:spacing w:line="1200" w:lineRule="exact"/>
        <w:jc w:val="center"/>
        <w:rPr>
          <w:rFonts w:hint="eastAsia" w:ascii="黑体" w:hAnsi="黑体" w:eastAsia="黑体" w:cs="黑体"/>
          <w:b/>
          <w:color w:val="000000" w:themeColor="text1"/>
          <w:sz w:val="44"/>
          <w:szCs w:val="44"/>
          <w:lang w:val="en-US"/>
          <w14:textFill>
            <w14:solidFill>
              <w14:schemeClr w14:val="tx1"/>
            </w14:solidFill>
          </w14:textFill>
        </w:rPr>
      </w:pPr>
      <w:r>
        <w:rPr>
          <w:rFonts w:hint="eastAsia" w:ascii="黑体" w:hAnsi="黑体" w:eastAsia="黑体" w:cs="黑体"/>
          <w:b/>
          <w:color w:val="000000" w:themeColor="text1"/>
          <w:sz w:val="44"/>
          <w:szCs w:val="44"/>
          <w:lang w:val="en-US"/>
          <w14:textFill>
            <w14:solidFill>
              <w14:schemeClr w14:val="tx1"/>
            </w14:solidFill>
          </w14:textFill>
        </w:rPr>
        <w:t>2023年度福州市仓山区文化体育和旅游局</w:t>
      </w:r>
    </w:p>
    <w:p>
      <w:pPr>
        <w:spacing w:line="1200" w:lineRule="exact"/>
        <w:jc w:val="center"/>
        <w:rPr>
          <w:rFonts w:hint="eastAsia" w:ascii="黑体" w:hAnsi="黑体" w:eastAsia="黑体" w:cs="黑体"/>
          <w:b/>
          <w:color w:val="000000" w:themeColor="text1"/>
          <w:sz w:val="44"/>
          <w:szCs w:val="44"/>
          <w14:textFill>
            <w14:solidFill>
              <w14:schemeClr w14:val="tx1"/>
            </w14:solidFill>
          </w14:textFill>
        </w:rPr>
      </w:pPr>
      <w:r>
        <w:rPr>
          <w:rFonts w:hint="eastAsia" w:ascii="黑体" w:hAnsi="黑体" w:eastAsia="黑体" w:cs="黑体"/>
          <w:b/>
          <w:color w:val="000000" w:themeColor="text1"/>
          <w:sz w:val="44"/>
          <w:szCs w:val="44"/>
          <w14:textFill>
            <w14:solidFill>
              <w14:schemeClr w14:val="tx1"/>
            </w14:solidFill>
          </w14:textFill>
        </w:rPr>
        <w:t>部门整体支出绩效评价报告</w:t>
      </w:r>
    </w:p>
    <w:p>
      <w:pPr>
        <w:pStyle w:val="2"/>
        <w:rPr>
          <w:rFonts w:hint="eastAsia"/>
        </w:rPr>
      </w:pPr>
    </w:p>
    <w:p>
      <w:pPr>
        <w:rPr>
          <w:rFonts w:hint="eastAsia"/>
        </w:rPr>
      </w:pPr>
    </w:p>
    <w:p>
      <w:pPr>
        <w:pStyle w:val="2"/>
        <w:rPr>
          <w:rFonts w:hint="eastAsia"/>
        </w:rPr>
      </w:pPr>
    </w:p>
    <w:p>
      <w:pPr>
        <w:pStyle w:val="7"/>
        <w:spacing w:before="17"/>
        <w:rPr>
          <w:rFonts w:hint="eastAsia" w:ascii="黑体" w:hAnsi="黑体" w:eastAsia="黑体" w:cs="黑体"/>
          <w:b/>
          <w:color w:val="000000" w:themeColor="text1"/>
          <w:sz w:val="28"/>
          <w14:textFill>
            <w14:solidFill>
              <w14:schemeClr w14:val="tx1"/>
            </w14:solidFill>
          </w14:textFill>
        </w:rPr>
      </w:pPr>
    </w:p>
    <w:p>
      <w:pPr>
        <w:pStyle w:val="7"/>
        <w:rPr>
          <w:rFonts w:hint="eastAsia" w:ascii="黑体" w:hAnsi="黑体" w:eastAsia="黑体" w:cs="黑体"/>
          <w:b/>
          <w:color w:val="000000" w:themeColor="text1"/>
          <w:sz w:val="20"/>
          <w14:textFill>
            <w14:solidFill>
              <w14:schemeClr w14:val="tx1"/>
            </w14:solidFill>
          </w14:textFill>
        </w:rPr>
      </w:pPr>
    </w:p>
    <w:p>
      <w:pPr>
        <w:pStyle w:val="7"/>
        <w:rPr>
          <w:rFonts w:hint="eastAsia" w:ascii="黑体" w:hAnsi="黑体" w:eastAsia="黑体" w:cs="黑体"/>
          <w:b/>
          <w:color w:val="000000" w:themeColor="text1"/>
          <w:sz w:val="20"/>
          <w14:textFill>
            <w14:solidFill>
              <w14:schemeClr w14:val="tx1"/>
            </w14:solidFill>
          </w14:textFill>
        </w:rPr>
      </w:pPr>
    </w:p>
    <w:p>
      <w:pPr>
        <w:pStyle w:val="7"/>
        <w:rPr>
          <w:rFonts w:hint="eastAsia" w:ascii="黑体" w:hAnsi="黑体" w:eastAsia="黑体" w:cs="黑体"/>
          <w:bCs/>
          <w:color w:val="000000" w:themeColor="text1"/>
          <w:sz w:val="20"/>
          <w14:textFill>
            <w14:solidFill>
              <w14:schemeClr w14:val="tx1"/>
            </w14:solidFill>
          </w14:textFill>
        </w:rPr>
      </w:pPr>
    </w:p>
    <w:p>
      <w:pPr>
        <w:pStyle w:val="7"/>
        <w:rPr>
          <w:rFonts w:hint="eastAsia" w:ascii="黑体" w:hAnsi="黑体" w:eastAsia="黑体" w:cs="黑体"/>
          <w:bCs/>
          <w:color w:val="000000" w:themeColor="text1"/>
          <w:sz w:val="20"/>
          <w14:textFill>
            <w14:solidFill>
              <w14:schemeClr w14:val="tx1"/>
            </w14:solidFill>
          </w14:textFill>
        </w:rPr>
      </w:pPr>
    </w:p>
    <w:p>
      <w:pPr>
        <w:pStyle w:val="7"/>
        <w:ind w:firstLine="1600" w:firstLineChars="500"/>
        <w:rPr>
          <w:rFonts w:hint="eastAsia" w:ascii="黑体" w:hAnsi="黑体" w:eastAsia="黑体" w:cs="黑体"/>
          <w:bCs/>
          <w:color w:val="000000" w:themeColor="text1"/>
          <w14:textFill>
            <w14:solidFill>
              <w14:schemeClr w14:val="tx1"/>
            </w14:solidFill>
          </w14:textFill>
        </w:rPr>
      </w:pPr>
    </w:p>
    <w:p>
      <w:pPr>
        <w:keepNext w:val="0"/>
        <w:keepLines w:val="0"/>
        <w:pageBreakBefore w:val="0"/>
        <w:widowControl w:val="0"/>
        <w:kinsoku/>
        <w:wordWrap/>
        <w:overflowPunct/>
        <w:topLinePunct w:val="0"/>
        <w:autoSpaceDE w:val="0"/>
        <w:autoSpaceDN w:val="0"/>
        <w:bidi w:val="0"/>
        <w:adjustRightInd/>
        <w:snapToGrid/>
        <w:spacing w:before="99" w:line="540" w:lineRule="exact"/>
        <w:ind w:right="1828"/>
        <w:textAlignment w:val="auto"/>
        <w:rPr>
          <w:rFonts w:hint="eastAsia" w:ascii="仿宋" w:hAnsi="仿宋" w:eastAsia="仿宋" w:cs="仿宋"/>
          <w:color w:val="000000" w:themeColor="text1"/>
          <w:spacing w:val="-2"/>
          <w:sz w:val="32"/>
          <w:szCs w:val="32"/>
          <w:lang w:eastAsia="zh-CN"/>
          <w14:textFill>
            <w14:solidFill>
              <w14:schemeClr w14:val="tx1"/>
            </w14:solidFill>
          </w14:textFill>
        </w:rPr>
      </w:pPr>
      <w:r>
        <w:rPr>
          <w:rFonts w:hint="eastAsia" w:ascii="仿宋" w:hAnsi="仿宋" w:eastAsia="仿宋" w:cs="仿宋"/>
          <w:color w:val="000000" w:themeColor="text1"/>
          <w:spacing w:val="-2"/>
          <w:sz w:val="32"/>
          <w:szCs w:val="32"/>
          <w:lang w:eastAsia="zh-CN"/>
          <w14:textFill>
            <w14:solidFill>
              <w14:schemeClr w14:val="tx1"/>
            </w14:solidFill>
          </w14:textFill>
        </w:rPr>
        <w:t>项目名称：部门整体支出绩效评价</w:t>
      </w:r>
    </w:p>
    <w:p>
      <w:pPr>
        <w:keepNext w:val="0"/>
        <w:keepLines w:val="0"/>
        <w:pageBreakBefore w:val="0"/>
        <w:widowControl w:val="0"/>
        <w:kinsoku/>
        <w:wordWrap/>
        <w:overflowPunct/>
        <w:topLinePunct w:val="0"/>
        <w:autoSpaceDE w:val="0"/>
        <w:autoSpaceDN w:val="0"/>
        <w:bidi w:val="0"/>
        <w:adjustRightInd/>
        <w:snapToGrid/>
        <w:spacing w:before="99" w:line="540" w:lineRule="exact"/>
        <w:ind w:right="1828"/>
        <w:textAlignment w:val="auto"/>
        <w:rPr>
          <w:rFonts w:hint="eastAsia" w:ascii="仿宋" w:hAnsi="仿宋" w:eastAsia="仿宋" w:cs="仿宋"/>
          <w:color w:val="000000" w:themeColor="text1"/>
          <w:spacing w:val="-1"/>
          <w:sz w:val="32"/>
          <w:szCs w:val="32"/>
          <w14:textFill>
            <w14:solidFill>
              <w14:schemeClr w14:val="tx1"/>
            </w14:solidFill>
          </w14:textFill>
        </w:rPr>
      </w:pPr>
      <w:r>
        <w:rPr>
          <w:rFonts w:hint="eastAsia" w:ascii="仿宋" w:hAnsi="仿宋" w:eastAsia="仿宋" w:cs="仿宋"/>
          <w:color w:val="000000" w:themeColor="text1"/>
          <w:spacing w:val="-2"/>
          <w:sz w:val="32"/>
          <w:szCs w:val="32"/>
          <w14:textFill>
            <w14:solidFill>
              <w14:schemeClr w14:val="tx1"/>
            </w14:solidFill>
          </w14:textFill>
        </w:rPr>
        <w:t>委托单位：</w:t>
      </w:r>
      <w:r>
        <w:rPr>
          <w:rFonts w:hint="eastAsia" w:ascii="仿宋" w:hAnsi="仿宋" w:eastAsia="仿宋" w:cs="仿宋"/>
          <w:color w:val="000000" w:themeColor="text1"/>
          <w:spacing w:val="-1"/>
          <w:sz w:val="32"/>
          <w:szCs w:val="32"/>
          <w14:textFill>
            <w14:solidFill>
              <w14:schemeClr w14:val="tx1"/>
            </w14:solidFill>
          </w14:textFill>
        </w:rPr>
        <w:t>福州市仓山区财政局</w:t>
      </w:r>
    </w:p>
    <w:p>
      <w:pPr>
        <w:keepNext w:val="0"/>
        <w:keepLines w:val="0"/>
        <w:pageBreakBefore w:val="0"/>
        <w:widowControl w:val="0"/>
        <w:kinsoku/>
        <w:wordWrap/>
        <w:overflowPunct/>
        <w:topLinePunct w:val="0"/>
        <w:autoSpaceDE w:val="0"/>
        <w:autoSpaceDN w:val="0"/>
        <w:bidi w:val="0"/>
        <w:adjustRightInd/>
        <w:snapToGrid/>
        <w:spacing w:line="540" w:lineRule="exact"/>
        <w:textAlignment w:val="auto"/>
        <w:rPr>
          <w:rFonts w:hint="eastAsia" w:ascii="仿宋" w:hAnsi="仿宋" w:eastAsia="仿宋" w:cs="仿宋"/>
          <w:color w:val="000000" w:themeColor="text1"/>
          <w:spacing w:val="-3"/>
          <w:sz w:val="32"/>
          <w:szCs w:val="32"/>
          <w14:textFill>
            <w14:solidFill>
              <w14:schemeClr w14:val="tx1"/>
            </w14:solidFill>
          </w14:textFill>
        </w:rPr>
      </w:pPr>
      <w:r>
        <w:rPr>
          <w:rFonts w:hint="eastAsia" w:ascii="仿宋" w:hAnsi="仿宋" w:eastAsia="仿宋" w:cs="仿宋"/>
          <w:color w:val="000000" w:themeColor="text1"/>
          <w:spacing w:val="-3"/>
          <w:sz w:val="32"/>
          <w:szCs w:val="32"/>
          <w14:textFill>
            <w14:solidFill>
              <w14:schemeClr w14:val="tx1"/>
            </w14:solidFill>
          </w14:textFill>
        </w:rPr>
        <w:t>评价部门：福州市仓山区文化体育和旅游局</w:t>
      </w:r>
    </w:p>
    <w:p>
      <w:pPr>
        <w:keepNext w:val="0"/>
        <w:keepLines w:val="0"/>
        <w:pageBreakBefore w:val="0"/>
        <w:widowControl w:val="0"/>
        <w:kinsoku/>
        <w:wordWrap/>
        <w:overflowPunct/>
        <w:topLinePunct w:val="0"/>
        <w:autoSpaceDE w:val="0"/>
        <w:autoSpaceDN w:val="0"/>
        <w:bidi w:val="0"/>
        <w:adjustRightInd/>
        <w:snapToGrid/>
        <w:spacing w:before="97" w:line="540" w:lineRule="exact"/>
        <w:textAlignment w:val="auto"/>
        <w:rPr>
          <w:rFonts w:hint="eastAsia" w:ascii="仿宋" w:hAnsi="仿宋" w:eastAsia="仿宋" w:cs="仿宋"/>
          <w:color w:val="000000" w:themeColor="text1"/>
          <w:spacing w:val="-1"/>
          <w:sz w:val="32"/>
          <w:szCs w:val="32"/>
          <w14:textFill>
            <w14:solidFill>
              <w14:schemeClr w14:val="tx1"/>
            </w14:solidFill>
          </w14:textFill>
        </w:rPr>
      </w:pPr>
      <w:r>
        <w:rPr>
          <w:rFonts w:hint="eastAsia" w:ascii="仿宋" w:hAnsi="仿宋" w:eastAsia="仿宋" w:cs="仿宋"/>
          <w:color w:val="000000" w:themeColor="text1"/>
          <w:spacing w:val="-1"/>
          <w:sz w:val="32"/>
          <w:szCs w:val="32"/>
          <w14:textFill>
            <w14:solidFill>
              <w14:schemeClr w14:val="tx1"/>
            </w14:solidFill>
          </w14:textFill>
        </w:rPr>
        <w:t>评价机构：福建金财恒效咨询有限公司</w:t>
      </w:r>
    </w:p>
    <w:p>
      <w:pPr>
        <w:keepNext w:val="0"/>
        <w:keepLines w:val="0"/>
        <w:pageBreakBefore w:val="0"/>
        <w:widowControl w:val="0"/>
        <w:kinsoku/>
        <w:wordWrap/>
        <w:overflowPunct/>
        <w:topLinePunct w:val="0"/>
        <w:autoSpaceDE w:val="0"/>
        <w:autoSpaceDN w:val="0"/>
        <w:bidi w:val="0"/>
        <w:adjustRightInd/>
        <w:snapToGrid/>
        <w:spacing w:before="99" w:line="540" w:lineRule="exact"/>
        <w:ind w:right="1828"/>
        <w:textAlignment w:val="auto"/>
        <w:rPr>
          <w:rFonts w:hint="eastAsia" w:ascii="仿宋" w:hAnsi="仿宋" w:eastAsia="仿宋" w:cs="仿宋"/>
          <w:color w:val="000000" w:themeColor="text1"/>
          <w:spacing w:val="-3"/>
          <w:sz w:val="32"/>
          <w:szCs w:val="32"/>
          <w14:textFill>
            <w14:solidFill>
              <w14:schemeClr w14:val="tx1"/>
            </w14:solidFill>
          </w14:textFill>
        </w:rPr>
      </w:pPr>
      <w:r>
        <w:rPr>
          <w:rFonts w:hint="eastAsia" w:ascii="仿宋" w:hAnsi="仿宋" w:eastAsia="仿宋" w:cs="仿宋"/>
          <w:color w:val="000000" w:themeColor="text1"/>
          <w:spacing w:val="-3"/>
          <w:sz w:val="32"/>
          <w:szCs w:val="32"/>
          <w14:textFill>
            <w14:solidFill>
              <w14:schemeClr w14:val="tx1"/>
            </w14:solidFill>
          </w14:textFill>
        </w:rPr>
        <w:t>报告日期：2024年12月30日</w:t>
      </w:r>
    </w:p>
    <w:p>
      <w:pPr>
        <w:pStyle w:val="7"/>
        <w:jc w:val="center"/>
        <w:rPr>
          <w:rFonts w:hint="eastAsia" w:ascii="黑体" w:hAnsi="黑体" w:eastAsia="黑体" w:cs="黑体"/>
          <w:bCs/>
          <w:color w:val="000000" w:themeColor="text1"/>
          <w:lang w:val="en-US"/>
          <w14:textFill>
            <w14:solidFill>
              <w14:schemeClr w14:val="tx1"/>
            </w14:solidFill>
          </w14:textFill>
        </w:rPr>
      </w:pPr>
    </w:p>
    <w:p>
      <w:pPr>
        <w:pStyle w:val="7"/>
        <w:spacing w:line="600" w:lineRule="exact"/>
        <w:jc w:val="both"/>
        <w:rPr>
          <w:rFonts w:hint="eastAsia" w:ascii="黑体" w:hAnsi="黑体" w:eastAsia="黑体" w:cs="黑体"/>
          <w:b/>
          <w:bCs/>
          <w:color w:val="000000" w:themeColor="text1"/>
          <w:sz w:val="52"/>
          <w:szCs w:val="52"/>
          <w:lang w:val="en-US"/>
          <w14:textFill>
            <w14:solidFill>
              <w14:schemeClr w14:val="tx1"/>
            </w14:solidFill>
          </w14:textFill>
        </w:rPr>
      </w:pPr>
    </w:p>
    <w:p>
      <w:pPr>
        <w:pStyle w:val="18"/>
        <w:jc w:val="center"/>
        <w:rPr>
          <w:rFonts w:hint="eastAsia" w:ascii="仿宋" w:hAnsi="仿宋" w:eastAsia="仿宋" w:cs="仿宋"/>
          <w:b/>
          <w:bCs/>
          <w:color w:val="000000" w:themeColor="text1"/>
          <w:sz w:val="32"/>
          <w:szCs w:val="32"/>
          <w:lang w:val="en-US"/>
          <w14:textFill>
            <w14:solidFill>
              <w14:schemeClr w14:val="tx1"/>
            </w14:solidFill>
          </w14:textFill>
        </w:rPr>
        <w:sectPr>
          <w:pgSz w:w="11906" w:h="16838"/>
          <w:pgMar w:top="1417" w:right="1417" w:bottom="1417" w:left="1417" w:header="851" w:footer="992" w:gutter="0"/>
          <w:pgNumType w:start="1"/>
          <w:cols w:space="0" w:num="1"/>
          <w:docGrid w:type="lines" w:linePitch="319" w:charSpace="0"/>
        </w:sectPr>
      </w:pPr>
    </w:p>
    <w:p>
      <w:pPr>
        <w:spacing w:line="1200" w:lineRule="exact"/>
        <w:jc w:val="center"/>
        <w:rPr>
          <w:rFonts w:hint="eastAsia" w:ascii="黑体" w:hAnsi="黑体" w:eastAsia="黑体" w:cs="黑体"/>
          <w:b/>
          <w:color w:val="000000" w:themeColor="text1"/>
          <w:sz w:val="44"/>
          <w:szCs w:val="44"/>
          <w14:textFill>
            <w14:solidFill>
              <w14:schemeClr w14:val="tx1"/>
            </w14:solidFill>
          </w14:textFill>
        </w:rPr>
      </w:pPr>
      <w:r>
        <w:rPr>
          <w:rFonts w:hint="eastAsia" w:ascii="方正小标宋简体" w:eastAsia="方正小标宋简体"/>
          <w:sz w:val="44"/>
          <w:szCs w:val="44"/>
        </w:rPr>
        <w:t>202</w:t>
      </w:r>
      <w:r>
        <w:rPr>
          <w:rFonts w:hint="eastAsia" w:ascii="方正小标宋简体" w:eastAsia="方正小标宋简体"/>
          <w:sz w:val="44"/>
          <w:szCs w:val="44"/>
          <w:lang w:val="en-US" w:eastAsia="zh-CN"/>
        </w:rPr>
        <w:t>3</w:t>
      </w:r>
      <w:r>
        <w:rPr>
          <w:rFonts w:hint="eastAsia" w:ascii="方正小标宋简体" w:eastAsia="方正小标宋简体"/>
          <w:sz w:val="44"/>
          <w:szCs w:val="44"/>
        </w:rPr>
        <w:t>年度</w:t>
      </w:r>
      <w:r>
        <w:rPr>
          <w:rFonts w:hint="eastAsia" w:ascii="黑体" w:hAnsi="黑体" w:eastAsia="黑体" w:cs="黑体"/>
          <w:b/>
          <w:color w:val="000000" w:themeColor="text1"/>
          <w:sz w:val="44"/>
          <w:szCs w:val="44"/>
          <w14:textFill>
            <w14:solidFill>
              <w14:schemeClr w14:val="tx1"/>
            </w14:solidFill>
          </w14:textFill>
        </w:rPr>
        <w:t>部门整体支出绩效评价报告</w:t>
      </w:r>
    </w:p>
    <w:p>
      <w:pPr>
        <w:pStyle w:val="7"/>
        <w:spacing w:line="520" w:lineRule="exact"/>
        <w:jc w:val="both"/>
        <w:rPr>
          <w:rFonts w:ascii="仿宋_GB2312" w:hAnsi="仿宋" w:eastAsia="仿宋_GB2312" w:cs="仿宋"/>
          <w:color w:val="000000" w:themeColor="text1"/>
          <w:spacing w:val="3"/>
          <w:sz w:val="28"/>
          <w:szCs w:val="28"/>
          <w14:textFill>
            <w14:solidFill>
              <w14:schemeClr w14:val="tx1"/>
            </w14:solidFill>
          </w14:textFill>
        </w:rPr>
      </w:pPr>
    </w:p>
    <w:p>
      <w:pPr>
        <w:pStyle w:val="7"/>
        <w:spacing w:line="520" w:lineRule="exact"/>
        <w:ind w:firstLine="572" w:firstLineChars="200"/>
        <w:jc w:val="both"/>
        <w:rPr>
          <w:rFonts w:hint="eastAsia" w:ascii="仿宋_GB2312" w:hAnsi="仿宋" w:eastAsia="仿宋_GB2312" w:cs="仿宋"/>
          <w:color w:val="000000" w:themeColor="text1"/>
          <w:spacing w:val="3"/>
          <w:sz w:val="28"/>
          <w:szCs w:val="28"/>
          <w14:textFill>
            <w14:solidFill>
              <w14:schemeClr w14:val="tx1"/>
            </w14:solidFill>
          </w14:textFill>
        </w:rPr>
      </w:pPr>
      <w:r>
        <w:rPr>
          <w:rFonts w:ascii="仿宋_GB2312" w:hAnsi="仿宋" w:eastAsia="仿宋_GB2312" w:cs="仿宋"/>
          <w:color w:val="000000" w:themeColor="text1"/>
          <w:spacing w:val="3"/>
          <w:sz w:val="28"/>
          <w:szCs w:val="28"/>
          <w14:textFill>
            <w14:solidFill>
              <w14:schemeClr w14:val="tx1"/>
            </w14:solidFill>
          </w14:textFill>
        </w:rPr>
        <w:t>为贯彻落实《中共中央</w:t>
      </w:r>
      <w:r>
        <w:rPr>
          <w:rFonts w:hint="eastAsia" w:ascii="仿宋_GB2312" w:hAnsi="仿宋" w:eastAsia="仿宋_GB2312" w:cs="仿宋"/>
          <w:color w:val="000000" w:themeColor="text1"/>
          <w:spacing w:val="3"/>
          <w:sz w:val="28"/>
          <w:szCs w:val="28"/>
          <w14:textFill>
            <w14:solidFill>
              <w14:schemeClr w14:val="tx1"/>
            </w14:solidFill>
          </w14:textFill>
        </w:rPr>
        <w:t xml:space="preserve"> </w:t>
      </w:r>
      <w:r>
        <w:rPr>
          <w:rFonts w:ascii="仿宋_GB2312" w:hAnsi="仿宋" w:eastAsia="仿宋_GB2312" w:cs="仿宋"/>
          <w:color w:val="000000" w:themeColor="text1"/>
          <w:spacing w:val="3"/>
          <w:sz w:val="28"/>
          <w:szCs w:val="28"/>
          <w14:textFill>
            <w14:solidFill>
              <w14:schemeClr w14:val="tx1"/>
            </w14:solidFill>
          </w14:textFill>
        </w:rPr>
        <w:t>国务院关于全面实施预算绩效管理的意见》（中发〔2018〕34号）精神，进一步提高财政资金使用效益，按照</w:t>
      </w:r>
      <w:r>
        <w:rPr>
          <w:rFonts w:hint="eastAsia" w:ascii="仿宋_GB2312" w:hAnsi="仿宋" w:eastAsia="仿宋_GB2312" w:cs="仿宋"/>
          <w:color w:val="000000" w:themeColor="text1"/>
          <w:spacing w:val="3"/>
          <w:sz w:val="28"/>
          <w:szCs w:val="28"/>
          <w14:textFill>
            <w14:solidFill>
              <w14:schemeClr w14:val="tx1"/>
            </w14:solidFill>
          </w14:textFill>
        </w:rPr>
        <w:t>《中共福州市委 福州市人民政府关于印发〈全面实施预算绩效管理的方案〉的通知》（榕委发</w:t>
      </w:r>
      <w:r>
        <w:rPr>
          <w:rFonts w:hint="eastAsia" w:ascii="微软雅黑" w:hAnsi="微软雅黑" w:eastAsia="微软雅黑" w:cs="微软雅黑"/>
          <w:color w:val="000000" w:themeColor="text1"/>
          <w:spacing w:val="3"/>
          <w:sz w:val="28"/>
          <w:szCs w:val="28"/>
          <w14:textFill>
            <w14:solidFill>
              <w14:schemeClr w14:val="tx1"/>
            </w14:solidFill>
          </w14:textFill>
        </w:rPr>
        <w:t>﹝</w:t>
      </w:r>
      <w:r>
        <w:rPr>
          <w:rFonts w:hint="eastAsia" w:ascii="仿宋_GB2312" w:hAnsi="仿宋" w:eastAsia="仿宋_GB2312" w:cs="仿宋"/>
          <w:color w:val="000000" w:themeColor="text1"/>
          <w:spacing w:val="3"/>
          <w:sz w:val="28"/>
          <w:szCs w:val="28"/>
          <w14:textFill>
            <w14:solidFill>
              <w14:schemeClr w14:val="tx1"/>
            </w14:solidFill>
          </w14:textFill>
        </w:rPr>
        <w:t>2019</w:t>
      </w:r>
      <w:r>
        <w:rPr>
          <w:rFonts w:hint="eastAsia" w:ascii="微软雅黑" w:hAnsi="微软雅黑" w:eastAsia="微软雅黑" w:cs="微软雅黑"/>
          <w:color w:val="000000" w:themeColor="text1"/>
          <w:spacing w:val="3"/>
          <w:sz w:val="28"/>
          <w:szCs w:val="28"/>
          <w14:textFill>
            <w14:solidFill>
              <w14:schemeClr w14:val="tx1"/>
            </w14:solidFill>
          </w14:textFill>
        </w:rPr>
        <w:t>﹞</w:t>
      </w:r>
      <w:r>
        <w:rPr>
          <w:rFonts w:hint="eastAsia" w:ascii="仿宋_GB2312" w:hAnsi="仿宋" w:eastAsia="仿宋_GB2312" w:cs="仿宋"/>
          <w:color w:val="000000" w:themeColor="text1"/>
          <w:spacing w:val="3"/>
          <w:sz w:val="28"/>
          <w:szCs w:val="28"/>
          <w14:textFill>
            <w14:solidFill>
              <w14:schemeClr w14:val="tx1"/>
            </w14:solidFill>
          </w14:textFill>
        </w:rPr>
        <w:t>9号）、《福州市仓山区财政局关于编制2023年区级部门预算的通知》（仓财预〔2022〕22号）</w:t>
      </w:r>
      <w:r>
        <w:rPr>
          <w:rFonts w:ascii="仿宋_GB2312" w:hAnsi="仿宋" w:eastAsia="仿宋_GB2312" w:cs="仿宋"/>
          <w:color w:val="000000" w:themeColor="text1"/>
          <w:spacing w:val="3"/>
          <w:sz w:val="28"/>
          <w:szCs w:val="28"/>
          <w14:textFill>
            <w14:solidFill>
              <w14:schemeClr w14:val="tx1"/>
            </w14:solidFill>
          </w14:textFill>
        </w:rPr>
        <w:t>有关要求，</w:t>
      </w:r>
      <w:r>
        <w:rPr>
          <w:rFonts w:hint="eastAsia" w:ascii="仿宋_GB2312" w:hAnsi="仿宋" w:eastAsia="仿宋_GB2312" w:cs="仿宋"/>
          <w:color w:val="000000" w:themeColor="text1"/>
          <w:spacing w:val="3"/>
          <w:sz w:val="28"/>
          <w:szCs w:val="28"/>
          <w14:textFill>
            <w14:solidFill>
              <w14:schemeClr w14:val="tx1"/>
            </w14:solidFill>
          </w14:textFill>
        </w:rPr>
        <w:t>仓山区</w:t>
      </w:r>
      <w:r>
        <w:rPr>
          <w:rFonts w:ascii="仿宋_GB2312" w:hAnsi="仿宋" w:eastAsia="仿宋_GB2312" w:cs="仿宋"/>
          <w:color w:val="000000" w:themeColor="text1"/>
          <w:spacing w:val="3"/>
          <w:sz w:val="28"/>
          <w:szCs w:val="28"/>
          <w14:textFill>
            <w14:solidFill>
              <w14:schemeClr w14:val="tx1"/>
            </w14:solidFill>
          </w14:textFill>
        </w:rPr>
        <w:t>财政局委托第三方机构开展</w:t>
      </w:r>
      <w:r>
        <w:rPr>
          <w:rFonts w:hint="eastAsia" w:ascii="仿宋_GB2312" w:hAnsi="仿宋" w:eastAsia="仿宋_GB2312" w:cs="仿宋"/>
          <w:color w:val="000000" w:themeColor="text1"/>
          <w:spacing w:val="3"/>
          <w:sz w:val="28"/>
          <w:szCs w:val="28"/>
          <w14:textFill>
            <w14:solidFill>
              <w14:schemeClr w14:val="tx1"/>
            </w14:solidFill>
          </w14:textFill>
        </w:rPr>
        <w:t>2023</w:t>
      </w:r>
      <w:r>
        <w:rPr>
          <w:rFonts w:ascii="仿宋_GB2312" w:hAnsi="仿宋" w:eastAsia="仿宋_GB2312" w:cs="仿宋"/>
          <w:color w:val="000000" w:themeColor="text1"/>
          <w:spacing w:val="3"/>
          <w:sz w:val="28"/>
          <w:szCs w:val="28"/>
          <w14:textFill>
            <w14:solidFill>
              <w14:schemeClr w14:val="tx1"/>
            </w14:solidFill>
          </w14:textFill>
        </w:rPr>
        <w:t>年度</w:t>
      </w:r>
      <w:r>
        <w:rPr>
          <w:rFonts w:hint="eastAsia" w:ascii="仿宋_GB2312" w:hAnsi="仿宋" w:eastAsia="仿宋_GB2312" w:cs="仿宋"/>
          <w:color w:val="000000" w:themeColor="text1"/>
          <w:spacing w:val="3"/>
          <w:sz w:val="28"/>
          <w:szCs w:val="28"/>
          <w14:textFill>
            <w14:solidFill>
              <w14:schemeClr w14:val="tx1"/>
            </w14:solidFill>
          </w14:textFill>
        </w:rPr>
        <w:t>仓山区文化体育和旅游局</w:t>
      </w:r>
      <w:r>
        <w:rPr>
          <w:rFonts w:ascii="仿宋_GB2312" w:hAnsi="仿宋" w:eastAsia="仿宋_GB2312" w:cs="仿宋"/>
          <w:color w:val="000000" w:themeColor="text1"/>
          <w:spacing w:val="3"/>
          <w:sz w:val="28"/>
          <w:szCs w:val="28"/>
          <w14:textFill>
            <w14:solidFill>
              <w14:schemeClr w14:val="tx1"/>
            </w14:solidFill>
          </w14:textFill>
        </w:rPr>
        <w:t>部门整体支出绩效评价，促进部门从整体上提升预算绩效管理工作水平。</w:t>
      </w:r>
      <w:r>
        <w:rPr>
          <w:rFonts w:hint="eastAsia" w:ascii="仿宋_GB2312" w:hAnsi="仿宋" w:eastAsia="仿宋_GB2312" w:cs="仿宋"/>
          <w:color w:val="000000" w:themeColor="text1"/>
          <w:spacing w:val="3"/>
          <w:sz w:val="28"/>
          <w:szCs w:val="28"/>
          <w:lang w:val="en-US" w:eastAsia="zh-CN"/>
          <w14:textFill>
            <w14:solidFill>
              <w14:schemeClr w14:val="tx1"/>
            </w14:solidFill>
          </w14:textFill>
        </w:rPr>
        <w:t>现将</w:t>
      </w:r>
      <w:r>
        <w:rPr>
          <w:rFonts w:ascii="仿宋_GB2312" w:hAnsi="仿宋" w:eastAsia="仿宋_GB2312" w:cs="仿宋"/>
          <w:color w:val="000000" w:themeColor="text1"/>
          <w:spacing w:val="3"/>
          <w:sz w:val="28"/>
          <w:szCs w:val="28"/>
          <w14:textFill>
            <w14:solidFill>
              <w14:schemeClr w14:val="tx1"/>
            </w14:solidFill>
          </w14:textFill>
        </w:rPr>
        <w:t>202</w:t>
      </w:r>
      <w:r>
        <w:rPr>
          <w:rFonts w:hint="eastAsia" w:ascii="仿宋_GB2312" w:hAnsi="仿宋" w:eastAsia="仿宋_GB2312" w:cs="仿宋"/>
          <w:color w:val="000000" w:themeColor="text1"/>
          <w:spacing w:val="3"/>
          <w:sz w:val="28"/>
          <w:szCs w:val="28"/>
          <w14:textFill>
            <w14:solidFill>
              <w14:schemeClr w14:val="tx1"/>
            </w14:solidFill>
          </w14:textFill>
        </w:rPr>
        <w:t>3</w:t>
      </w:r>
      <w:r>
        <w:rPr>
          <w:rFonts w:ascii="仿宋_GB2312" w:hAnsi="仿宋" w:eastAsia="仿宋_GB2312" w:cs="仿宋"/>
          <w:color w:val="000000" w:themeColor="text1"/>
          <w:spacing w:val="3"/>
          <w:sz w:val="28"/>
          <w:szCs w:val="28"/>
          <w14:textFill>
            <w14:solidFill>
              <w14:schemeClr w14:val="tx1"/>
            </w14:solidFill>
          </w14:textFill>
        </w:rPr>
        <w:t>年度</w:t>
      </w:r>
      <w:r>
        <w:rPr>
          <w:rFonts w:hint="eastAsia" w:ascii="仿宋_GB2312" w:hAnsi="仿宋" w:eastAsia="仿宋_GB2312" w:cs="仿宋"/>
          <w:color w:val="000000" w:themeColor="text1"/>
          <w:spacing w:val="3"/>
          <w:sz w:val="28"/>
          <w:szCs w:val="28"/>
          <w14:textFill>
            <w14:solidFill>
              <w14:schemeClr w14:val="tx1"/>
            </w14:solidFill>
          </w14:textFill>
        </w:rPr>
        <w:t>仓山区</w:t>
      </w:r>
      <w:r>
        <w:rPr>
          <w:rFonts w:ascii="仿宋_GB2312" w:hAnsi="仿宋" w:eastAsia="仿宋_GB2312" w:cs="仿宋"/>
          <w:color w:val="000000" w:themeColor="text1"/>
          <w:spacing w:val="3"/>
          <w:sz w:val="28"/>
          <w:szCs w:val="28"/>
          <w14:textFill>
            <w14:solidFill>
              <w14:schemeClr w14:val="tx1"/>
            </w14:solidFill>
          </w14:textFill>
        </w:rPr>
        <w:t>文化体育和旅游局部门整体支出绩效评价</w:t>
      </w:r>
      <w:r>
        <w:rPr>
          <w:rFonts w:hint="eastAsia" w:ascii="仿宋_GB2312" w:hAnsi="仿宋" w:eastAsia="仿宋_GB2312" w:cs="仿宋"/>
          <w:color w:val="000000" w:themeColor="text1"/>
          <w:spacing w:val="3"/>
          <w:sz w:val="28"/>
          <w:szCs w:val="28"/>
          <w:lang w:eastAsia="zh-CN"/>
          <w14:textFill>
            <w14:solidFill>
              <w14:schemeClr w14:val="tx1"/>
            </w14:solidFill>
          </w14:textFill>
        </w:rPr>
        <w:t>情况</w:t>
      </w:r>
      <w:r>
        <w:rPr>
          <w:rFonts w:ascii="仿宋_GB2312" w:hAnsi="仿宋" w:eastAsia="仿宋_GB2312" w:cs="仿宋"/>
          <w:color w:val="000000" w:themeColor="text1"/>
          <w:spacing w:val="3"/>
          <w:sz w:val="28"/>
          <w:szCs w:val="28"/>
          <w14:textFill>
            <w14:solidFill>
              <w14:schemeClr w14:val="tx1"/>
            </w14:solidFill>
          </w14:textFill>
        </w:rPr>
        <w:t>报告如下</w:t>
      </w:r>
      <w:r>
        <w:rPr>
          <w:rFonts w:hint="eastAsia" w:ascii="仿宋_GB2312" w:hAnsi="仿宋" w:eastAsia="仿宋_GB2312" w:cs="仿宋"/>
          <w:color w:val="000000" w:themeColor="text1"/>
          <w:spacing w:val="3"/>
          <w:sz w:val="28"/>
          <w:szCs w:val="28"/>
          <w14:textFill>
            <w14:solidFill>
              <w14:schemeClr w14:val="tx1"/>
            </w14:solidFill>
          </w14:textFill>
        </w:rPr>
        <w:t>：</w:t>
      </w:r>
    </w:p>
    <w:p>
      <w:pPr>
        <w:pStyle w:val="7"/>
        <w:numPr>
          <w:ilvl w:val="0"/>
          <w:numId w:val="1"/>
        </w:numPr>
        <w:spacing w:line="600" w:lineRule="exact"/>
        <w:ind w:firstLine="640" w:firstLineChars="200"/>
        <w:jc w:val="both"/>
        <w:outlineLvl w:val="0"/>
        <w:rPr>
          <w:rFonts w:hint="eastAsia" w:ascii="黑体" w:hAnsi="黑体" w:eastAsia="黑体" w:cs="仿宋"/>
          <w:color w:val="000000" w:themeColor="text1"/>
          <w:lang w:val="en-US"/>
          <w14:textFill>
            <w14:solidFill>
              <w14:schemeClr w14:val="tx1"/>
            </w14:solidFill>
          </w14:textFill>
        </w:rPr>
      </w:pPr>
      <w:bookmarkStart w:id="0" w:name="_Toc186557221"/>
      <w:r>
        <w:rPr>
          <w:rFonts w:hint="eastAsia" w:ascii="黑体" w:hAnsi="黑体" w:eastAsia="黑体" w:cs="仿宋"/>
          <w:color w:val="000000" w:themeColor="text1"/>
          <w:lang w:val="en-US"/>
          <w14:textFill>
            <w14:solidFill>
              <w14:schemeClr w14:val="tx1"/>
            </w14:solidFill>
          </w14:textFill>
        </w:rPr>
        <w:t>部门基本情况</w:t>
      </w:r>
      <w:bookmarkEnd w:id="0"/>
    </w:p>
    <w:p>
      <w:pPr>
        <w:pStyle w:val="21"/>
        <w:numPr>
          <w:ilvl w:val="0"/>
          <w:numId w:val="2"/>
        </w:numPr>
        <w:tabs>
          <w:tab w:val="left" w:pos="1103"/>
        </w:tabs>
        <w:spacing w:line="600" w:lineRule="exact"/>
        <w:ind w:firstLine="636" w:firstLineChars="200"/>
        <w:outlineLvl w:val="1"/>
        <w:rPr>
          <w:rFonts w:hint="eastAsia" w:ascii="楷体" w:hAnsi="楷体" w:eastAsia="楷体" w:cs="仿宋"/>
          <w:bCs/>
          <w:color w:val="000000" w:themeColor="text1"/>
          <w:spacing w:val="-1"/>
          <w:sz w:val="32"/>
          <w:lang w:val="en-US"/>
          <w14:textFill>
            <w14:solidFill>
              <w14:schemeClr w14:val="tx1"/>
            </w14:solidFill>
          </w14:textFill>
        </w:rPr>
      </w:pPr>
      <w:bookmarkStart w:id="1" w:name="_Toc186557222"/>
      <w:r>
        <w:rPr>
          <w:rFonts w:hint="eastAsia" w:ascii="楷体" w:hAnsi="楷体" w:eastAsia="楷体" w:cs="仿宋"/>
          <w:bCs/>
          <w:color w:val="000000" w:themeColor="text1"/>
          <w:spacing w:val="-1"/>
          <w:sz w:val="32"/>
          <w:lang w:val="en-US"/>
          <w14:textFill>
            <w14:solidFill>
              <w14:schemeClr w14:val="tx1"/>
            </w14:solidFill>
          </w14:textFill>
        </w:rPr>
        <w:t>部门主要职能</w:t>
      </w:r>
      <w:bookmarkEnd w:id="1"/>
    </w:p>
    <w:p>
      <w:pPr>
        <w:pStyle w:val="7"/>
        <w:spacing w:line="520" w:lineRule="exact"/>
        <w:ind w:firstLine="572" w:firstLineChars="200"/>
        <w:jc w:val="both"/>
        <w:rPr>
          <w:rFonts w:hint="eastAsia" w:ascii="仿宋_GB2312" w:hAnsi="仿宋" w:eastAsia="仿宋_GB2312" w:cs="仿宋"/>
          <w:color w:val="000000" w:themeColor="text1"/>
          <w:spacing w:val="3"/>
          <w:sz w:val="28"/>
          <w:szCs w:val="28"/>
          <w14:textFill>
            <w14:solidFill>
              <w14:schemeClr w14:val="tx1"/>
            </w14:solidFill>
          </w14:textFill>
        </w:rPr>
      </w:pPr>
      <w:bookmarkStart w:id="2" w:name="OLE_LINK2"/>
      <w:r>
        <w:rPr>
          <w:rFonts w:hint="eastAsia" w:ascii="仿宋_GB2312" w:hAnsi="仿宋" w:eastAsia="仿宋_GB2312" w:cs="仿宋"/>
          <w:color w:val="000000" w:themeColor="text1"/>
          <w:spacing w:val="3"/>
          <w:sz w:val="28"/>
          <w:szCs w:val="28"/>
          <w14:textFill>
            <w14:solidFill>
              <w14:schemeClr w14:val="tx1"/>
            </w14:solidFill>
          </w14:textFill>
        </w:rPr>
        <w:t>仓山区</w:t>
      </w:r>
      <w:r>
        <w:rPr>
          <w:rFonts w:ascii="仿宋_GB2312" w:hAnsi="仿宋" w:eastAsia="仿宋_GB2312" w:cs="仿宋"/>
          <w:color w:val="000000" w:themeColor="text1"/>
          <w:spacing w:val="3"/>
          <w:sz w:val="28"/>
          <w:szCs w:val="28"/>
          <w14:textFill>
            <w14:solidFill>
              <w14:schemeClr w14:val="tx1"/>
            </w14:solidFill>
          </w14:textFill>
        </w:rPr>
        <w:t>文化体育和旅游局是</w:t>
      </w:r>
      <w:r>
        <w:rPr>
          <w:rFonts w:hint="eastAsia" w:ascii="仿宋_GB2312" w:hAnsi="仿宋" w:eastAsia="仿宋_GB2312" w:cs="仿宋"/>
          <w:color w:val="000000" w:themeColor="text1"/>
          <w:spacing w:val="3"/>
          <w:sz w:val="28"/>
          <w:szCs w:val="28"/>
          <w:lang w:eastAsia="zh-CN"/>
          <w14:textFill>
            <w14:solidFill>
              <w14:schemeClr w14:val="tx1"/>
            </w14:solidFill>
          </w14:textFill>
        </w:rPr>
        <w:t>仓山</w:t>
      </w:r>
      <w:r>
        <w:rPr>
          <w:rFonts w:hint="eastAsia" w:ascii="仿宋_GB2312" w:hAnsi="仿宋" w:eastAsia="仿宋_GB2312" w:cs="仿宋"/>
          <w:color w:val="000000" w:themeColor="text1"/>
          <w:spacing w:val="3"/>
          <w:sz w:val="28"/>
          <w:szCs w:val="28"/>
          <w14:textFill>
            <w14:solidFill>
              <w14:schemeClr w14:val="tx1"/>
            </w14:solidFill>
          </w14:textFill>
        </w:rPr>
        <w:t>区</w:t>
      </w:r>
      <w:r>
        <w:rPr>
          <w:rFonts w:ascii="仿宋_GB2312" w:hAnsi="仿宋" w:eastAsia="仿宋_GB2312" w:cs="仿宋"/>
          <w:color w:val="000000" w:themeColor="text1"/>
          <w:spacing w:val="3"/>
          <w:sz w:val="28"/>
          <w:szCs w:val="28"/>
          <w14:textFill>
            <w14:solidFill>
              <w14:schemeClr w14:val="tx1"/>
            </w14:solidFill>
          </w14:textFill>
        </w:rPr>
        <w:t>人民政府工作部门，内设</w:t>
      </w:r>
      <w:r>
        <w:rPr>
          <w:rFonts w:hint="eastAsia" w:ascii="仿宋_GB2312" w:hAnsi="仿宋" w:eastAsia="仿宋_GB2312" w:cs="仿宋"/>
          <w:color w:val="000000" w:themeColor="text1"/>
          <w:spacing w:val="3"/>
          <w:sz w:val="28"/>
          <w:szCs w:val="28"/>
          <w14:textFill>
            <w14:solidFill>
              <w14:schemeClr w14:val="tx1"/>
            </w14:solidFill>
          </w14:textFill>
        </w:rPr>
        <w:t>3</w:t>
      </w:r>
      <w:r>
        <w:rPr>
          <w:rFonts w:ascii="仿宋_GB2312" w:hAnsi="仿宋" w:eastAsia="仿宋_GB2312" w:cs="仿宋"/>
          <w:color w:val="000000" w:themeColor="text1"/>
          <w:spacing w:val="3"/>
          <w:sz w:val="28"/>
          <w:szCs w:val="28"/>
          <w14:textFill>
            <w14:solidFill>
              <w14:schemeClr w14:val="tx1"/>
            </w14:solidFill>
          </w14:textFill>
        </w:rPr>
        <w:t>个科室，</w:t>
      </w:r>
      <w:r>
        <w:rPr>
          <w:rFonts w:hint="eastAsia" w:ascii="仿宋_GB2312" w:hAnsi="仿宋" w:eastAsia="仿宋_GB2312" w:cs="仿宋"/>
          <w:color w:val="000000" w:themeColor="text1"/>
          <w:spacing w:val="3"/>
          <w:sz w:val="28"/>
          <w:szCs w:val="28"/>
          <w14:textFill>
            <w14:solidFill>
              <w14:schemeClr w14:val="tx1"/>
            </w14:solidFill>
          </w14:textFill>
        </w:rPr>
        <w:t>分别是</w:t>
      </w:r>
      <w:bookmarkStart w:id="3" w:name="_Hlk180388020"/>
      <w:r>
        <w:rPr>
          <w:rFonts w:ascii="仿宋_GB2312" w:hAnsi="仿宋" w:eastAsia="仿宋_GB2312" w:cs="仿宋"/>
          <w:color w:val="000000" w:themeColor="text1"/>
          <w:spacing w:val="3"/>
          <w:sz w:val="28"/>
          <w:szCs w:val="28"/>
          <w14:textFill>
            <w14:solidFill>
              <w14:schemeClr w14:val="tx1"/>
            </w14:solidFill>
          </w14:textFill>
        </w:rPr>
        <w:t>文化旅游广播电视科（文物保护管理科）</w:t>
      </w:r>
      <w:r>
        <w:rPr>
          <w:rFonts w:hint="eastAsia" w:ascii="仿宋_GB2312" w:hAnsi="仿宋" w:eastAsia="仿宋_GB2312" w:cs="仿宋"/>
          <w:color w:val="000000" w:themeColor="text1"/>
          <w:spacing w:val="3"/>
          <w:sz w:val="28"/>
          <w:szCs w:val="28"/>
          <w14:textFill>
            <w14:solidFill>
              <w14:schemeClr w14:val="tx1"/>
            </w14:solidFill>
          </w14:textFill>
        </w:rPr>
        <w:t>、</w:t>
      </w:r>
      <w:r>
        <w:rPr>
          <w:rFonts w:ascii="仿宋_GB2312" w:hAnsi="仿宋" w:eastAsia="仿宋_GB2312" w:cs="仿宋"/>
          <w:color w:val="000000" w:themeColor="text1"/>
          <w:spacing w:val="3"/>
          <w:sz w:val="28"/>
          <w:szCs w:val="28"/>
          <w14:textFill>
            <w14:solidFill>
              <w14:schemeClr w14:val="tx1"/>
            </w14:solidFill>
          </w14:textFill>
        </w:rPr>
        <w:t>体育科</w:t>
      </w:r>
      <w:r>
        <w:rPr>
          <w:rFonts w:hint="eastAsia" w:ascii="仿宋_GB2312" w:hAnsi="仿宋" w:eastAsia="仿宋_GB2312" w:cs="仿宋"/>
          <w:color w:val="000000" w:themeColor="text1"/>
          <w:spacing w:val="3"/>
          <w:sz w:val="28"/>
          <w:szCs w:val="28"/>
          <w14:textFill>
            <w14:solidFill>
              <w14:schemeClr w14:val="tx1"/>
            </w14:solidFill>
          </w14:textFill>
        </w:rPr>
        <w:t>和</w:t>
      </w:r>
      <w:bookmarkEnd w:id="3"/>
      <w:r>
        <w:rPr>
          <w:rFonts w:ascii="仿宋_GB2312" w:hAnsi="仿宋" w:eastAsia="仿宋_GB2312" w:cs="仿宋"/>
          <w:color w:val="000000" w:themeColor="text1"/>
          <w:spacing w:val="3"/>
          <w:sz w:val="28"/>
          <w:szCs w:val="28"/>
          <w14:textFill>
            <w14:solidFill>
              <w14:schemeClr w14:val="tx1"/>
            </w14:solidFill>
          </w14:textFill>
        </w:rPr>
        <w:t>市场管理科（行政审批科）</w:t>
      </w:r>
      <w:r>
        <w:rPr>
          <w:rFonts w:hint="eastAsia" w:ascii="仿宋_GB2312" w:hAnsi="仿宋" w:eastAsia="仿宋_GB2312" w:cs="仿宋"/>
          <w:color w:val="000000" w:themeColor="text1"/>
          <w:spacing w:val="3"/>
          <w:sz w:val="28"/>
          <w:szCs w:val="28"/>
          <w14:textFill>
            <w14:solidFill>
              <w14:schemeClr w14:val="tx1"/>
            </w14:solidFill>
          </w14:textFill>
        </w:rPr>
        <w:t>，下辖7个</w:t>
      </w:r>
      <w:r>
        <w:rPr>
          <w:rFonts w:ascii="仿宋_GB2312" w:hAnsi="仿宋" w:eastAsia="仿宋_GB2312" w:cs="仿宋"/>
          <w:color w:val="000000" w:themeColor="text1"/>
          <w:spacing w:val="3"/>
          <w:sz w:val="28"/>
          <w:szCs w:val="28"/>
          <w14:textFill>
            <w14:solidFill>
              <w14:schemeClr w14:val="tx1"/>
            </w14:solidFill>
          </w14:textFill>
        </w:rPr>
        <w:t>下属单位</w:t>
      </w:r>
      <w:r>
        <w:rPr>
          <w:rFonts w:hint="eastAsia" w:ascii="仿宋_GB2312" w:hAnsi="仿宋" w:eastAsia="仿宋_GB2312" w:cs="仿宋"/>
          <w:color w:val="000000" w:themeColor="text1"/>
          <w:spacing w:val="3"/>
          <w:sz w:val="28"/>
          <w:szCs w:val="28"/>
          <w14:textFill>
            <w14:solidFill>
              <w14:schemeClr w14:val="tx1"/>
            </w14:solidFill>
          </w14:textFill>
        </w:rPr>
        <w:t>。</w:t>
      </w:r>
    </w:p>
    <w:bookmarkEnd w:id="2"/>
    <w:p>
      <w:pPr>
        <w:pStyle w:val="7"/>
        <w:spacing w:line="520" w:lineRule="exact"/>
        <w:ind w:firstLine="572" w:firstLineChars="200"/>
        <w:jc w:val="both"/>
        <w:rPr>
          <w:rFonts w:hint="eastAsia" w:ascii="仿宋_GB2312" w:hAnsi="仿宋" w:eastAsia="仿宋_GB2312" w:cs="仿宋"/>
          <w:color w:val="000000" w:themeColor="text1"/>
          <w:spacing w:val="3"/>
          <w:sz w:val="28"/>
          <w:szCs w:val="28"/>
          <w14:textFill>
            <w14:solidFill>
              <w14:schemeClr w14:val="tx1"/>
            </w14:solidFill>
          </w14:textFill>
        </w:rPr>
      </w:pPr>
      <w:r>
        <w:rPr>
          <w:rFonts w:hint="eastAsia" w:ascii="仿宋_GB2312" w:hAnsi="仿宋" w:eastAsia="仿宋_GB2312" w:cs="仿宋"/>
          <w:color w:val="000000" w:themeColor="text1"/>
          <w:spacing w:val="3"/>
          <w:sz w:val="28"/>
          <w:szCs w:val="28"/>
          <w14:textFill>
            <w14:solidFill>
              <w14:schemeClr w14:val="tx1"/>
            </w14:solidFill>
          </w14:textFill>
        </w:rPr>
        <w:t>区</w:t>
      </w:r>
      <w:r>
        <w:rPr>
          <w:rFonts w:ascii="仿宋_GB2312" w:hAnsi="仿宋" w:eastAsia="仿宋_GB2312" w:cs="仿宋"/>
          <w:color w:val="000000" w:themeColor="text1"/>
          <w:spacing w:val="3"/>
          <w:sz w:val="28"/>
          <w:szCs w:val="28"/>
          <w14:textFill>
            <w14:solidFill>
              <w14:schemeClr w14:val="tx1"/>
            </w14:solidFill>
          </w14:textFill>
        </w:rPr>
        <w:t>文化体育和旅游局承担以下主要职责：</w:t>
      </w:r>
    </w:p>
    <w:p>
      <w:pPr>
        <w:pStyle w:val="7"/>
        <w:spacing w:line="520" w:lineRule="exact"/>
        <w:ind w:firstLine="572" w:firstLineChars="200"/>
        <w:jc w:val="both"/>
        <w:rPr>
          <w:rFonts w:hint="eastAsia" w:ascii="仿宋_GB2312" w:hAnsi="仿宋" w:eastAsia="仿宋_GB2312" w:cs="仿宋"/>
          <w:color w:val="000000" w:themeColor="text1"/>
          <w:spacing w:val="3"/>
          <w:sz w:val="28"/>
          <w:szCs w:val="28"/>
          <w14:textFill>
            <w14:solidFill>
              <w14:schemeClr w14:val="tx1"/>
            </w14:solidFill>
          </w14:textFill>
        </w:rPr>
      </w:pPr>
      <w:r>
        <w:rPr>
          <w:rFonts w:hint="eastAsia" w:ascii="仿宋_GB2312" w:hAnsi="仿宋" w:eastAsia="仿宋_GB2312" w:cs="仿宋"/>
          <w:color w:val="000000" w:themeColor="text1"/>
          <w:spacing w:val="3"/>
          <w:sz w:val="28"/>
          <w:szCs w:val="28"/>
          <w14:textFill>
            <w14:solidFill>
              <w14:schemeClr w14:val="tx1"/>
            </w14:solidFill>
          </w14:textFill>
        </w:rPr>
        <w:t>1.</w:t>
      </w:r>
      <w:r>
        <w:rPr>
          <w:rFonts w:ascii="仿宋_GB2312" w:hAnsi="仿宋" w:eastAsia="仿宋_GB2312" w:cs="仿宋"/>
          <w:color w:val="000000" w:themeColor="text1"/>
          <w:spacing w:val="3"/>
          <w:sz w:val="28"/>
          <w:szCs w:val="28"/>
          <w14:textFill>
            <w14:solidFill>
              <w14:schemeClr w14:val="tx1"/>
            </w14:solidFill>
          </w14:textFill>
        </w:rPr>
        <w:t>深入实施文化惠民工程，统筹推进基本公共文化服务标准化、均等化。</w:t>
      </w:r>
    </w:p>
    <w:p>
      <w:pPr>
        <w:pStyle w:val="7"/>
        <w:spacing w:line="520" w:lineRule="exact"/>
        <w:ind w:firstLine="572" w:firstLineChars="200"/>
        <w:jc w:val="both"/>
        <w:rPr>
          <w:rFonts w:hint="eastAsia" w:ascii="仿宋_GB2312" w:hAnsi="仿宋" w:eastAsia="仿宋_GB2312" w:cs="仿宋"/>
          <w:color w:val="000000" w:themeColor="text1"/>
          <w:spacing w:val="3"/>
          <w:sz w:val="28"/>
          <w:szCs w:val="28"/>
          <w14:textFill>
            <w14:solidFill>
              <w14:schemeClr w14:val="tx1"/>
            </w14:solidFill>
          </w14:textFill>
        </w:rPr>
      </w:pPr>
      <w:r>
        <w:rPr>
          <w:rFonts w:hint="eastAsia" w:ascii="仿宋_GB2312" w:hAnsi="仿宋" w:eastAsia="仿宋_GB2312" w:cs="仿宋"/>
          <w:color w:val="000000" w:themeColor="text1"/>
          <w:spacing w:val="3"/>
          <w:sz w:val="28"/>
          <w:szCs w:val="28"/>
          <w14:textFill>
            <w14:solidFill>
              <w14:schemeClr w14:val="tx1"/>
            </w14:solidFill>
          </w14:textFill>
        </w:rPr>
        <w:t>2.</w:t>
      </w:r>
      <w:r>
        <w:rPr>
          <w:rFonts w:ascii="仿宋_GB2312" w:hAnsi="仿宋" w:eastAsia="仿宋_GB2312" w:cs="仿宋"/>
          <w:color w:val="000000" w:themeColor="text1"/>
          <w:spacing w:val="3"/>
          <w:sz w:val="28"/>
          <w:szCs w:val="28"/>
          <w14:textFill>
            <w14:solidFill>
              <w14:schemeClr w14:val="tx1"/>
            </w14:solidFill>
          </w14:textFill>
        </w:rPr>
        <w:t>管理全区性重大文化活动，指导艺术创作与生产，推动相关门类艺术、艺术品种发展。</w:t>
      </w:r>
    </w:p>
    <w:p>
      <w:pPr>
        <w:pStyle w:val="7"/>
        <w:spacing w:line="520" w:lineRule="exact"/>
        <w:ind w:firstLine="572" w:firstLineChars="200"/>
        <w:jc w:val="both"/>
        <w:rPr>
          <w:rFonts w:hint="eastAsia" w:ascii="仿宋_GB2312" w:hAnsi="仿宋" w:eastAsia="仿宋_GB2312" w:cs="仿宋"/>
          <w:color w:val="000000" w:themeColor="text1"/>
          <w:spacing w:val="3"/>
          <w:sz w:val="28"/>
          <w:szCs w:val="28"/>
          <w14:textFill>
            <w14:solidFill>
              <w14:schemeClr w14:val="tx1"/>
            </w14:solidFill>
          </w14:textFill>
        </w:rPr>
      </w:pPr>
      <w:r>
        <w:rPr>
          <w:rFonts w:hint="eastAsia" w:ascii="仿宋_GB2312" w:hAnsi="仿宋" w:eastAsia="仿宋_GB2312" w:cs="仿宋"/>
          <w:color w:val="000000" w:themeColor="text1"/>
          <w:spacing w:val="3"/>
          <w:sz w:val="28"/>
          <w:szCs w:val="28"/>
          <w14:textFill>
            <w14:solidFill>
              <w14:schemeClr w14:val="tx1"/>
            </w14:solidFill>
          </w14:textFill>
        </w:rPr>
        <w:t>3.</w:t>
      </w:r>
      <w:r>
        <w:rPr>
          <w:rFonts w:ascii="仿宋_GB2312" w:hAnsi="仿宋" w:eastAsia="仿宋_GB2312" w:cs="仿宋"/>
          <w:color w:val="000000" w:themeColor="text1"/>
          <w:spacing w:val="3"/>
          <w:sz w:val="28"/>
          <w:szCs w:val="28"/>
          <w14:textFill>
            <w14:solidFill>
              <w14:schemeClr w14:val="tx1"/>
            </w14:solidFill>
          </w14:textFill>
        </w:rPr>
        <w:t>推动非物质文化遗产的保护、传承、普及、弘扬和振兴。</w:t>
      </w:r>
    </w:p>
    <w:p>
      <w:pPr>
        <w:pStyle w:val="7"/>
        <w:spacing w:line="520" w:lineRule="exact"/>
        <w:ind w:firstLine="572" w:firstLineChars="200"/>
        <w:jc w:val="both"/>
        <w:rPr>
          <w:rFonts w:hint="eastAsia" w:ascii="仿宋_GB2312" w:hAnsi="仿宋" w:eastAsia="仿宋_GB2312" w:cs="仿宋"/>
          <w:color w:val="000000" w:themeColor="text1"/>
          <w:spacing w:val="3"/>
          <w:sz w:val="28"/>
          <w:szCs w:val="28"/>
          <w14:textFill>
            <w14:solidFill>
              <w14:schemeClr w14:val="tx1"/>
            </w14:solidFill>
          </w14:textFill>
        </w:rPr>
      </w:pPr>
      <w:r>
        <w:rPr>
          <w:rFonts w:hint="eastAsia" w:ascii="仿宋_GB2312" w:hAnsi="仿宋" w:eastAsia="仿宋_GB2312" w:cs="仿宋"/>
          <w:color w:val="000000" w:themeColor="text1"/>
          <w:spacing w:val="3"/>
          <w:sz w:val="28"/>
          <w:szCs w:val="28"/>
          <w14:textFill>
            <w14:solidFill>
              <w14:schemeClr w14:val="tx1"/>
            </w14:solidFill>
          </w14:textFill>
        </w:rPr>
        <w:t>4.</w:t>
      </w:r>
      <w:r>
        <w:rPr>
          <w:rFonts w:ascii="仿宋_GB2312" w:hAnsi="仿宋" w:eastAsia="仿宋_GB2312" w:cs="仿宋"/>
          <w:color w:val="000000" w:themeColor="text1"/>
          <w:spacing w:val="3"/>
          <w:sz w:val="28"/>
          <w:szCs w:val="28"/>
          <w14:textFill>
            <w14:solidFill>
              <w14:schemeClr w14:val="tx1"/>
            </w14:solidFill>
          </w14:textFill>
        </w:rPr>
        <w:t>推进公共文化服务体系和旅游公共服务建设，指导区重点文化和旅游设施及基层文化和旅游设施建设。</w:t>
      </w:r>
    </w:p>
    <w:p>
      <w:pPr>
        <w:pStyle w:val="7"/>
        <w:spacing w:line="520" w:lineRule="exact"/>
        <w:ind w:firstLine="572" w:firstLineChars="200"/>
        <w:jc w:val="both"/>
        <w:rPr>
          <w:rFonts w:hint="eastAsia" w:ascii="仿宋_GB2312" w:hAnsi="仿宋" w:eastAsia="仿宋_GB2312" w:cs="仿宋"/>
          <w:color w:val="000000" w:themeColor="text1"/>
          <w:spacing w:val="3"/>
          <w:sz w:val="28"/>
          <w:szCs w:val="28"/>
          <w14:textFill>
            <w14:solidFill>
              <w14:schemeClr w14:val="tx1"/>
            </w14:solidFill>
          </w14:textFill>
        </w:rPr>
      </w:pPr>
      <w:r>
        <w:rPr>
          <w:rFonts w:hint="eastAsia" w:ascii="仿宋_GB2312" w:hAnsi="仿宋" w:eastAsia="仿宋_GB2312" w:cs="仿宋"/>
          <w:color w:val="000000" w:themeColor="text1"/>
          <w:spacing w:val="3"/>
          <w:sz w:val="28"/>
          <w:szCs w:val="28"/>
          <w14:textFill>
            <w14:solidFill>
              <w14:schemeClr w14:val="tx1"/>
            </w14:solidFill>
          </w14:textFill>
        </w:rPr>
        <w:t>5.</w:t>
      </w:r>
      <w:r>
        <w:rPr>
          <w:rFonts w:ascii="仿宋_GB2312" w:hAnsi="仿宋" w:eastAsia="仿宋_GB2312" w:cs="仿宋"/>
          <w:color w:val="000000" w:themeColor="text1"/>
          <w:spacing w:val="3"/>
          <w:sz w:val="28"/>
          <w:szCs w:val="28"/>
          <w14:textFill>
            <w14:solidFill>
              <w14:schemeClr w14:val="tx1"/>
            </w14:solidFill>
          </w14:textFill>
        </w:rPr>
        <w:t>组织全区旅游整体形象推广，指导、推进全域旅游。</w:t>
      </w:r>
    </w:p>
    <w:p>
      <w:pPr>
        <w:pStyle w:val="7"/>
        <w:spacing w:line="520" w:lineRule="exact"/>
        <w:ind w:firstLine="572" w:firstLineChars="200"/>
        <w:jc w:val="both"/>
        <w:rPr>
          <w:rFonts w:hint="eastAsia" w:ascii="仿宋_GB2312" w:hAnsi="仿宋" w:eastAsia="仿宋_GB2312" w:cs="仿宋"/>
          <w:color w:val="000000" w:themeColor="text1"/>
          <w:spacing w:val="3"/>
          <w:sz w:val="28"/>
          <w:szCs w:val="28"/>
          <w14:textFill>
            <w14:solidFill>
              <w14:schemeClr w14:val="tx1"/>
            </w14:solidFill>
          </w14:textFill>
        </w:rPr>
      </w:pPr>
      <w:r>
        <w:rPr>
          <w:rFonts w:hint="eastAsia" w:ascii="仿宋_GB2312" w:hAnsi="仿宋" w:eastAsia="仿宋_GB2312" w:cs="仿宋"/>
          <w:color w:val="000000" w:themeColor="text1"/>
          <w:spacing w:val="3"/>
          <w:sz w:val="28"/>
          <w:szCs w:val="28"/>
          <w14:textFill>
            <w14:solidFill>
              <w14:schemeClr w14:val="tx1"/>
            </w14:solidFill>
          </w14:textFill>
        </w:rPr>
        <w:t>6.</w:t>
      </w:r>
      <w:r>
        <w:rPr>
          <w:rFonts w:ascii="仿宋_GB2312" w:hAnsi="仿宋" w:eastAsia="仿宋_GB2312" w:cs="仿宋"/>
          <w:color w:val="000000" w:themeColor="text1"/>
          <w:spacing w:val="3"/>
          <w:sz w:val="28"/>
          <w:szCs w:val="28"/>
          <w14:textFill>
            <w14:solidFill>
              <w14:schemeClr w14:val="tx1"/>
            </w14:solidFill>
          </w14:textFill>
        </w:rPr>
        <w:t>组织实施文化和旅游资源普查、挖掘、保护和利用工作，促进文化和旅游产业发展。</w:t>
      </w:r>
    </w:p>
    <w:p>
      <w:pPr>
        <w:pStyle w:val="7"/>
        <w:spacing w:line="520" w:lineRule="exact"/>
        <w:ind w:firstLine="572" w:firstLineChars="200"/>
        <w:jc w:val="both"/>
        <w:rPr>
          <w:rFonts w:hint="eastAsia" w:ascii="仿宋_GB2312" w:hAnsi="仿宋" w:eastAsia="仿宋_GB2312" w:cs="仿宋"/>
          <w:color w:val="000000" w:themeColor="text1"/>
          <w:spacing w:val="3"/>
          <w:sz w:val="28"/>
          <w:szCs w:val="28"/>
          <w14:textFill>
            <w14:solidFill>
              <w14:schemeClr w14:val="tx1"/>
            </w14:solidFill>
          </w14:textFill>
        </w:rPr>
      </w:pPr>
      <w:r>
        <w:rPr>
          <w:rFonts w:hint="eastAsia" w:ascii="仿宋_GB2312" w:hAnsi="仿宋" w:eastAsia="仿宋_GB2312" w:cs="仿宋"/>
          <w:color w:val="000000" w:themeColor="text1"/>
          <w:spacing w:val="3"/>
          <w:sz w:val="28"/>
          <w:szCs w:val="28"/>
          <w14:textFill>
            <w14:solidFill>
              <w14:schemeClr w14:val="tx1"/>
            </w14:solidFill>
          </w14:textFill>
        </w:rPr>
        <w:t>7.</w:t>
      </w:r>
      <w:r>
        <w:rPr>
          <w:rFonts w:ascii="仿宋_GB2312" w:hAnsi="仿宋" w:eastAsia="仿宋_GB2312" w:cs="仿宋"/>
          <w:color w:val="000000" w:themeColor="text1"/>
          <w:spacing w:val="3"/>
          <w:sz w:val="28"/>
          <w:szCs w:val="28"/>
          <w14:textFill>
            <w14:solidFill>
              <w14:schemeClr w14:val="tx1"/>
            </w14:solidFill>
          </w14:textFill>
        </w:rPr>
        <w:t>对全区广播电视机构进行业务指导和行业监管，监督管理广播电视节目和网络视听节目的内容和质量，对广播电视节目传输覆盖安全播出进行监管，指导、协调、推进应急广播体系建设。</w:t>
      </w:r>
    </w:p>
    <w:p>
      <w:pPr>
        <w:pStyle w:val="7"/>
        <w:spacing w:line="520" w:lineRule="exact"/>
        <w:ind w:firstLine="572" w:firstLineChars="200"/>
        <w:jc w:val="both"/>
        <w:rPr>
          <w:rFonts w:hint="eastAsia" w:ascii="仿宋_GB2312" w:hAnsi="仿宋" w:eastAsia="仿宋_GB2312" w:cs="仿宋"/>
          <w:color w:val="000000" w:themeColor="text1"/>
          <w:spacing w:val="3"/>
          <w:sz w:val="28"/>
          <w:szCs w:val="28"/>
          <w14:textFill>
            <w14:solidFill>
              <w14:schemeClr w14:val="tx1"/>
            </w14:solidFill>
          </w14:textFill>
        </w:rPr>
      </w:pPr>
      <w:r>
        <w:rPr>
          <w:rFonts w:hint="eastAsia" w:ascii="仿宋_GB2312" w:hAnsi="仿宋" w:eastAsia="仿宋_GB2312" w:cs="仿宋"/>
          <w:color w:val="000000" w:themeColor="text1"/>
          <w:spacing w:val="3"/>
          <w:sz w:val="28"/>
          <w:szCs w:val="28"/>
          <w14:textFill>
            <w14:solidFill>
              <w14:schemeClr w14:val="tx1"/>
            </w14:solidFill>
          </w14:textFill>
        </w:rPr>
        <w:t>8.</w:t>
      </w:r>
      <w:r>
        <w:rPr>
          <w:rFonts w:ascii="仿宋_GB2312" w:hAnsi="仿宋" w:eastAsia="仿宋_GB2312" w:cs="仿宋"/>
          <w:color w:val="000000" w:themeColor="text1"/>
          <w:spacing w:val="3"/>
          <w:sz w:val="28"/>
          <w:szCs w:val="28"/>
          <w14:textFill>
            <w14:solidFill>
              <w14:schemeClr w14:val="tx1"/>
            </w14:solidFill>
          </w14:textFill>
        </w:rPr>
        <w:t>对广播电视节目传输覆盖和安全播出进行监管。指导、协调、推进应急广播体系建设。</w:t>
      </w:r>
    </w:p>
    <w:p>
      <w:pPr>
        <w:pStyle w:val="7"/>
        <w:spacing w:line="520" w:lineRule="exact"/>
        <w:ind w:firstLine="572" w:firstLineChars="200"/>
        <w:jc w:val="both"/>
        <w:rPr>
          <w:rFonts w:hint="eastAsia" w:ascii="仿宋_GB2312" w:hAnsi="仿宋" w:eastAsia="仿宋_GB2312" w:cs="仿宋"/>
          <w:color w:val="000000" w:themeColor="text1"/>
          <w:spacing w:val="3"/>
          <w:sz w:val="28"/>
          <w:szCs w:val="28"/>
          <w14:textFill>
            <w14:solidFill>
              <w14:schemeClr w14:val="tx1"/>
            </w14:solidFill>
          </w14:textFill>
        </w:rPr>
      </w:pPr>
      <w:r>
        <w:rPr>
          <w:rFonts w:hint="eastAsia" w:ascii="仿宋_GB2312" w:hAnsi="仿宋" w:eastAsia="仿宋_GB2312" w:cs="仿宋"/>
          <w:color w:val="000000" w:themeColor="text1"/>
          <w:spacing w:val="3"/>
          <w:sz w:val="28"/>
          <w:szCs w:val="28"/>
          <w14:textFill>
            <w14:solidFill>
              <w14:schemeClr w14:val="tx1"/>
            </w14:solidFill>
          </w14:textFill>
        </w:rPr>
        <w:t>9.</w:t>
      </w:r>
      <w:r>
        <w:rPr>
          <w:rFonts w:ascii="仿宋_GB2312" w:hAnsi="仿宋" w:eastAsia="仿宋_GB2312" w:cs="仿宋"/>
          <w:color w:val="000000" w:themeColor="text1"/>
          <w:spacing w:val="3"/>
          <w:sz w:val="28"/>
          <w:szCs w:val="28"/>
          <w14:textFill>
            <w14:solidFill>
              <w14:schemeClr w14:val="tx1"/>
            </w14:solidFill>
          </w14:textFill>
        </w:rPr>
        <w:t>对全区文化体育和旅游市场经营进行行业监管，组织查处全区文化、文物、体育、广播电视、旅游市场等的违法行为，督查督办大案要案，维护市场秩序。</w:t>
      </w:r>
    </w:p>
    <w:p>
      <w:pPr>
        <w:pStyle w:val="7"/>
        <w:spacing w:line="520" w:lineRule="exact"/>
        <w:ind w:firstLine="572" w:firstLineChars="200"/>
        <w:jc w:val="both"/>
        <w:rPr>
          <w:rFonts w:hint="eastAsia" w:ascii="仿宋_GB2312" w:hAnsi="仿宋" w:eastAsia="仿宋_GB2312" w:cs="仿宋"/>
          <w:color w:val="000000" w:themeColor="text1"/>
          <w:spacing w:val="3"/>
          <w:sz w:val="28"/>
          <w:szCs w:val="28"/>
          <w14:textFill>
            <w14:solidFill>
              <w14:schemeClr w14:val="tx1"/>
            </w14:solidFill>
          </w14:textFill>
        </w:rPr>
      </w:pPr>
      <w:r>
        <w:rPr>
          <w:rFonts w:hint="eastAsia" w:ascii="仿宋_GB2312" w:hAnsi="仿宋" w:eastAsia="仿宋_GB2312" w:cs="仿宋"/>
          <w:color w:val="000000" w:themeColor="text1"/>
          <w:spacing w:val="3"/>
          <w:sz w:val="28"/>
          <w:szCs w:val="28"/>
          <w14:textFill>
            <w14:solidFill>
              <w14:schemeClr w14:val="tx1"/>
            </w14:solidFill>
          </w14:textFill>
        </w:rPr>
        <w:t>10.</w:t>
      </w:r>
      <w:r>
        <w:rPr>
          <w:rFonts w:ascii="仿宋_GB2312" w:hAnsi="仿宋" w:eastAsia="仿宋_GB2312" w:cs="仿宋"/>
          <w:color w:val="000000" w:themeColor="text1"/>
          <w:spacing w:val="3"/>
          <w:sz w:val="28"/>
          <w:szCs w:val="28"/>
          <w14:textFill>
            <w14:solidFill>
              <w14:schemeClr w14:val="tx1"/>
            </w14:solidFill>
          </w14:textFill>
        </w:rPr>
        <w:t>组织文物资源资产调查。协调和指导文物保护工作，指导、监督文物保护维修和合理利用等工作。</w:t>
      </w:r>
    </w:p>
    <w:p>
      <w:pPr>
        <w:pStyle w:val="7"/>
        <w:spacing w:line="520" w:lineRule="exact"/>
        <w:ind w:firstLine="572" w:firstLineChars="200"/>
        <w:jc w:val="both"/>
        <w:rPr>
          <w:rFonts w:hint="eastAsia" w:ascii="仿宋_GB2312" w:hAnsi="仿宋" w:eastAsia="仿宋_GB2312" w:cs="仿宋"/>
          <w:color w:val="000000" w:themeColor="text1"/>
          <w:spacing w:val="3"/>
          <w:sz w:val="28"/>
          <w:szCs w:val="28"/>
          <w14:textFill>
            <w14:solidFill>
              <w14:schemeClr w14:val="tx1"/>
            </w14:solidFill>
          </w14:textFill>
        </w:rPr>
      </w:pPr>
      <w:r>
        <w:rPr>
          <w:rFonts w:hint="eastAsia" w:ascii="仿宋_GB2312" w:hAnsi="仿宋" w:eastAsia="仿宋_GB2312" w:cs="仿宋"/>
          <w:color w:val="000000" w:themeColor="text1"/>
          <w:spacing w:val="3"/>
          <w:sz w:val="28"/>
          <w:szCs w:val="28"/>
          <w14:textFill>
            <w14:solidFill>
              <w14:schemeClr w14:val="tx1"/>
            </w14:solidFill>
          </w14:textFill>
        </w:rPr>
        <w:t>11.</w:t>
      </w:r>
      <w:r>
        <w:rPr>
          <w:rFonts w:ascii="仿宋_GB2312" w:hAnsi="仿宋" w:eastAsia="仿宋_GB2312" w:cs="仿宋"/>
          <w:color w:val="000000" w:themeColor="text1"/>
          <w:spacing w:val="3"/>
          <w:sz w:val="28"/>
          <w:szCs w:val="28"/>
          <w14:textFill>
            <w14:solidFill>
              <w14:schemeClr w14:val="tx1"/>
            </w14:solidFill>
          </w14:textFill>
        </w:rPr>
        <w:t>指导文物和博物馆的业务工作。依法承担文物和博物馆有关审核、审批工作。</w:t>
      </w:r>
    </w:p>
    <w:p>
      <w:pPr>
        <w:pStyle w:val="7"/>
        <w:spacing w:line="520" w:lineRule="exact"/>
        <w:ind w:firstLine="572" w:firstLineChars="200"/>
        <w:jc w:val="both"/>
        <w:rPr>
          <w:rFonts w:hint="eastAsia" w:ascii="仿宋_GB2312" w:hAnsi="仿宋" w:eastAsia="仿宋_GB2312" w:cs="仿宋"/>
          <w:color w:val="000000" w:themeColor="text1"/>
          <w:spacing w:val="3"/>
          <w:sz w:val="28"/>
          <w:szCs w:val="28"/>
          <w14:textFill>
            <w14:solidFill>
              <w14:schemeClr w14:val="tx1"/>
            </w14:solidFill>
          </w14:textFill>
        </w:rPr>
      </w:pPr>
      <w:r>
        <w:rPr>
          <w:rFonts w:hint="eastAsia" w:ascii="仿宋_GB2312" w:hAnsi="仿宋" w:eastAsia="仿宋_GB2312" w:cs="仿宋"/>
          <w:color w:val="000000" w:themeColor="text1"/>
          <w:spacing w:val="3"/>
          <w:sz w:val="28"/>
          <w:szCs w:val="28"/>
          <w14:textFill>
            <w14:solidFill>
              <w14:schemeClr w14:val="tx1"/>
            </w14:solidFill>
          </w14:textFill>
        </w:rPr>
        <w:t>12.</w:t>
      </w:r>
      <w:r>
        <w:rPr>
          <w:rFonts w:ascii="仿宋_GB2312" w:hAnsi="仿宋" w:eastAsia="仿宋_GB2312" w:cs="仿宋"/>
          <w:color w:val="000000" w:themeColor="text1"/>
          <w:spacing w:val="3"/>
          <w:sz w:val="28"/>
          <w:szCs w:val="28"/>
          <w14:textFill>
            <w14:solidFill>
              <w14:schemeClr w14:val="tx1"/>
            </w14:solidFill>
          </w14:textFill>
        </w:rPr>
        <w:t>指导和推进群众体育和青少年体育工作，指导协调全区体育训练，负责全区运动队伍建设和体育人才的培养，组织协调各类体育赛事工作。</w:t>
      </w:r>
    </w:p>
    <w:p>
      <w:pPr>
        <w:pStyle w:val="7"/>
        <w:spacing w:line="520" w:lineRule="exact"/>
        <w:ind w:firstLine="572" w:firstLineChars="200"/>
        <w:jc w:val="both"/>
        <w:rPr>
          <w:rFonts w:hint="eastAsia" w:ascii="仿宋_GB2312" w:hAnsi="仿宋" w:eastAsia="仿宋_GB2312" w:cs="仿宋"/>
          <w:color w:val="000000" w:themeColor="text1"/>
          <w:spacing w:val="3"/>
          <w:sz w:val="28"/>
          <w:szCs w:val="28"/>
          <w14:textFill>
            <w14:solidFill>
              <w14:schemeClr w14:val="tx1"/>
            </w14:solidFill>
          </w14:textFill>
        </w:rPr>
      </w:pPr>
      <w:r>
        <w:rPr>
          <w:rFonts w:hint="eastAsia" w:ascii="仿宋_GB2312" w:hAnsi="仿宋" w:eastAsia="仿宋_GB2312" w:cs="仿宋"/>
          <w:color w:val="000000" w:themeColor="text1"/>
          <w:spacing w:val="3"/>
          <w:sz w:val="28"/>
          <w:szCs w:val="28"/>
          <w14:textFill>
            <w14:solidFill>
              <w14:schemeClr w14:val="tx1"/>
            </w14:solidFill>
          </w14:textFill>
        </w:rPr>
        <w:t>13.</w:t>
      </w:r>
      <w:r>
        <w:rPr>
          <w:rFonts w:ascii="仿宋_GB2312" w:hAnsi="仿宋" w:eastAsia="仿宋_GB2312" w:cs="仿宋"/>
          <w:color w:val="000000" w:themeColor="text1"/>
          <w:spacing w:val="3"/>
          <w:sz w:val="28"/>
          <w:szCs w:val="28"/>
          <w14:textFill>
            <w14:solidFill>
              <w14:schemeClr w14:val="tx1"/>
            </w14:solidFill>
          </w14:textFill>
        </w:rPr>
        <w:t>指导全区公共体育设施的建设，负责公共体育设施的监督管理。</w:t>
      </w:r>
    </w:p>
    <w:p>
      <w:pPr>
        <w:pStyle w:val="7"/>
        <w:spacing w:line="520" w:lineRule="exact"/>
        <w:ind w:firstLine="572" w:firstLineChars="200"/>
        <w:jc w:val="both"/>
        <w:rPr>
          <w:rFonts w:hint="eastAsia" w:ascii="仿宋_GB2312" w:hAnsi="仿宋" w:eastAsia="仿宋_GB2312" w:cs="仿宋"/>
          <w:color w:val="000000" w:themeColor="text1"/>
          <w:spacing w:val="3"/>
          <w:sz w:val="28"/>
          <w:szCs w:val="28"/>
          <w14:textFill>
            <w14:solidFill>
              <w14:schemeClr w14:val="tx1"/>
            </w14:solidFill>
          </w14:textFill>
        </w:rPr>
      </w:pPr>
      <w:r>
        <w:rPr>
          <w:rFonts w:hint="eastAsia" w:ascii="仿宋_GB2312" w:hAnsi="仿宋" w:eastAsia="仿宋_GB2312" w:cs="仿宋"/>
          <w:color w:val="000000" w:themeColor="text1"/>
          <w:spacing w:val="3"/>
          <w:sz w:val="28"/>
          <w:szCs w:val="28"/>
          <w14:textFill>
            <w14:solidFill>
              <w14:schemeClr w14:val="tx1"/>
            </w14:solidFill>
          </w14:textFill>
        </w:rPr>
        <w:t>14.</w:t>
      </w:r>
      <w:r>
        <w:rPr>
          <w:rFonts w:ascii="仿宋_GB2312" w:hAnsi="仿宋" w:eastAsia="仿宋_GB2312" w:cs="仿宋"/>
          <w:color w:val="000000" w:themeColor="text1"/>
          <w:spacing w:val="3"/>
          <w:sz w:val="28"/>
          <w:szCs w:val="28"/>
          <w14:textFill>
            <w14:solidFill>
              <w14:schemeClr w14:val="tx1"/>
            </w14:solidFill>
          </w14:textFill>
        </w:rPr>
        <w:t>完成区委、区政府交办的其他事项。</w:t>
      </w:r>
    </w:p>
    <w:p>
      <w:pPr>
        <w:pStyle w:val="21"/>
        <w:numPr>
          <w:ilvl w:val="0"/>
          <w:numId w:val="2"/>
        </w:numPr>
        <w:tabs>
          <w:tab w:val="left" w:pos="1103"/>
        </w:tabs>
        <w:spacing w:line="600" w:lineRule="exact"/>
        <w:ind w:firstLine="636" w:firstLineChars="200"/>
        <w:outlineLvl w:val="1"/>
        <w:rPr>
          <w:rFonts w:hint="eastAsia" w:ascii="楷体" w:hAnsi="楷体" w:eastAsia="楷体" w:cs="仿宋"/>
          <w:bCs/>
          <w:color w:val="000000" w:themeColor="text1"/>
          <w:spacing w:val="-1"/>
          <w:sz w:val="32"/>
          <w:lang w:val="en-US"/>
          <w14:textFill>
            <w14:solidFill>
              <w14:schemeClr w14:val="tx1"/>
            </w14:solidFill>
          </w14:textFill>
        </w:rPr>
      </w:pPr>
      <w:bookmarkStart w:id="4" w:name="_Toc186557223"/>
      <w:r>
        <w:rPr>
          <w:rFonts w:hint="eastAsia" w:ascii="楷体" w:hAnsi="楷体" w:eastAsia="楷体" w:cs="仿宋"/>
          <w:bCs/>
          <w:color w:val="000000" w:themeColor="text1"/>
          <w:spacing w:val="-1"/>
          <w:sz w:val="32"/>
          <w:lang w:val="en-US"/>
          <w14:textFill>
            <w14:solidFill>
              <w14:schemeClr w14:val="tx1"/>
            </w14:solidFill>
          </w14:textFill>
        </w:rPr>
        <w:t>年度工作任务</w:t>
      </w:r>
      <w:bookmarkEnd w:id="4"/>
    </w:p>
    <w:p>
      <w:pPr>
        <w:pStyle w:val="18"/>
        <w:spacing w:line="520" w:lineRule="exact"/>
        <w:ind w:firstLine="572" w:firstLineChars="200"/>
        <w:jc w:val="both"/>
        <w:rPr>
          <w:rFonts w:hint="eastAsia" w:ascii="仿宋_GB2312" w:hAnsi="仿宋" w:eastAsia="仿宋_GB2312" w:cs="仿宋"/>
          <w:color w:val="000000" w:themeColor="text1"/>
          <w:spacing w:val="3"/>
          <w:sz w:val="28"/>
          <w:szCs w:val="28"/>
          <w14:textFill>
            <w14:solidFill>
              <w14:schemeClr w14:val="tx1"/>
            </w14:solidFill>
          </w14:textFill>
        </w:rPr>
      </w:pPr>
      <w:r>
        <w:rPr>
          <w:rFonts w:hint="eastAsia" w:ascii="仿宋_GB2312" w:hAnsi="仿宋" w:eastAsia="仿宋_GB2312" w:cs="仿宋"/>
          <w:color w:val="000000" w:themeColor="text1"/>
          <w:spacing w:val="3"/>
          <w:sz w:val="28"/>
          <w:szCs w:val="28"/>
          <w14:textFill>
            <w14:solidFill>
              <w14:schemeClr w14:val="tx1"/>
            </w14:solidFill>
          </w14:textFill>
        </w:rPr>
        <w:t>2023年，福州市仓山区文化体育和旅游局（汇总）部门主要任务是：坚持以文体旅高质量融合发展为主线，以争创文化强区、体育强区和全域生态旅游示范区为目标，奋力开创文体旅高质量发展新局面。围绕上述任务，重点抓好继续推进公共文化服务体系建设、继续增强文化遗产保护传承力度、促进全民健身事业蓬勃发展、激发全域旅游发展活力、继续抓好文体旅市场服务监管五个方面的工作内容：</w:t>
      </w:r>
    </w:p>
    <w:p>
      <w:pPr>
        <w:pStyle w:val="21"/>
        <w:tabs>
          <w:tab w:val="left" w:pos="1103"/>
        </w:tabs>
        <w:spacing w:line="600" w:lineRule="exact"/>
        <w:ind w:left="0" w:firstLine="562" w:firstLineChars="200"/>
        <w:jc w:val="center"/>
        <w:rPr>
          <w:rFonts w:ascii="仿宋_GB2312" w:hAnsi="Times New Roman" w:eastAsia="仿宋_GB2312" w:cs="Times New Roman"/>
          <w:b/>
          <w:bCs/>
          <w:color w:val="000000" w:themeColor="text1"/>
          <w:sz w:val="28"/>
          <w:szCs w:val="28"/>
          <w14:textFill>
            <w14:solidFill>
              <w14:schemeClr w14:val="tx1"/>
            </w14:solidFill>
          </w14:textFill>
        </w:rPr>
      </w:pPr>
      <w:r>
        <w:rPr>
          <w:rFonts w:hint="eastAsia" w:ascii="仿宋_GB2312" w:hAnsi="Times New Roman" w:eastAsia="仿宋_GB2312" w:cs="Times New Roman"/>
          <w:b/>
          <w:bCs/>
          <w:color w:val="000000" w:themeColor="text1"/>
          <w:sz w:val="28"/>
          <w:szCs w:val="28"/>
          <w14:textFill>
            <w14:solidFill>
              <w14:schemeClr w14:val="tx1"/>
            </w14:solidFill>
          </w14:textFill>
        </w:rPr>
        <w:t>表1-1 区文化体育和旅游局2023年度重点工作任务</w:t>
      </w:r>
    </w:p>
    <w:tbl>
      <w:tblPr>
        <w:tblStyle w:val="17"/>
        <w:tblW w:w="906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29"/>
        <w:gridCol w:w="1418"/>
        <w:gridCol w:w="65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129" w:type="dxa"/>
          </w:tcPr>
          <w:p>
            <w:pPr>
              <w:pStyle w:val="21"/>
              <w:keepNext w:val="0"/>
              <w:keepLines w:val="0"/>
              <w:suppressLineNumbers w:val="0"/>
              <w:tabs>
                <w:tab w:val="left" w:pos="1103"/>
              </w:tabs>
              <w:spacing w:before="0" w:beforeAutospacing="0" w:after="0" w:afterAutospacing="0" w:line="600" w:lineRule="exact"/>
              <w:ind w:left="0" w:right="0" w:firstLine="0"/>
              <w:jc w:val="center"/>
              <w:rPr>
                <w:rFonts w:hint="eastAsia" w:ascii="仿宋" w:hAnsi="仿宋" w:eastAsia="仿宋" w:cs="仿宋"/>
                <w:b/>
                <w:bCs/>
                <w:color w:val="000000" w:themeColor="text1"/>
                <w:spacing w:val="-6"/>
                <w:kern w:val="2"/>
                <w:sz w:val="28"/>
                <w:szCs w:val="28"/>
                <w:lang w:val="en-US"/>
                <w14:textFill>
                  <w14:solidFill>
                    <w14:schemeClr w14:val="tx1"/>
                  </w14:solidFill>
                </w14:textFill>
              </w:rPr>
            </w:pPr>
            <w:r>
              <w:rPr>
                <w:rFonts w:hint="eastAsia" w:ascii="仿宋" w:hAnsi="仿宋" w:eastAsia="仿宋" w:cs="仿宋"/>
                <w:b/>
                <w:bCs/>
                <w:color w:val="000000" w:themeColor="text1"/>
                <w:spacing w:val="-6"/>
                <w:kern w:val="2"/>
                <w:sz w:val="28"/>
                <w:szCs w:val="28"/>
                <w:lang w:val="en-US"/>
                <w14:textFill>
                  <w14:solidFill>
                    <w14:schemeClr w14:val="tx1"/>
                  </w14:solidFill>
                </w14:textFill>
              </w:rPr>
              <w:t>序号</w:t>
            </w:r>
          </w:p>
        </w:tc>
        <w:tc>
          <w:tcPr>
            <w:tcW w:w="1418" w:type="dxa"/>
          </w:tcPr>
          <w:p>
            <w:pPr>
              <w:pStyle w:val="21"/>
              <w:keepNext w:val="0"/>
              <w:keepLines w:val="0"/>
              <w:suppressLineNumbers w:val="0"/>
              <w:tabs>
                <w:tab w:val="left" w:pos="1103"/>
              </w:tabs>
              <w:spacing w:before="0" w:beforeAutospacing="0" w:after="0" w:afterAutospacing="0" w:line="600" w:lineRule="exact"/>
              <w:ind w:left="0" w:right="0" w:firstLine="0"/>
              <w:jc w:val="center"/>
              <w:rPr>
                <w:rFonts w:hint="eastAsia" w:ascii="仿宋" w:hAnsi="仿宋" w:eastAsia="仿宋" w:cs="仿宋"/>
                <w:b/>
                <w:bCs/>
                <w:color w:val="000000" w:themeColor="text1"/>
                <w:spacing w:val="-6"/>
                <w:kern w:val="2"/>
                <w:sz w:val="28"/>
                <w:szCs w:val="28"/>
                <w:lang w:val="en-US"/>
                <w14:textFill>
                  <w14:solidFill>
                    <w14:schemeClr w14:val="tx1"/>
                  </w14:solidFill>
                </w14:textFill>
              </w:rPr>
            </w:pPr>
            <w:r>
              <w:rPr>
                <w:rFonts w:hint="eastAsia" w:ascii="仿宋" w:hAnsi="仿宋" w:eastAsia="仿宋" w:cs="仿宋"/>
                <w:b/>
                <w:bCs/>
                <w:color w:val="000000" w:themeColor="text1"/>
                <w:spacing w:val="-6"/>
                <w:kern w:val="2"/>
                <w:sz w:val="28"/>
                <w:szCs w:val="28"/>
                <w:lang w:val="en-US"/>
                <w14:textFill>
                  <w14:solidFill>
                    <w14:schemeClr w14:val="tx1"/>
                  </w14:solidFill>
                </w14:textFill>
              </w:rPr>
              <w:t>工作任务</w:t>
            </w:r>
          </w:p>
        </w:tc>
        <w:tc>
          <w:tcPr>
            <w:tcW w:w="6515" w:type="dxa"/>
          </w:tcPr>
          <w:p>
            <w:pPr>
              <w:pStyle w:val="21"/>
              <w:keepNext w:val="0"/>
              <w:keepLines w:val="0"/>
              <w:suppressLineNumbers w:val="0"/>
              <w:tabs>
                <w:tab w:val="left" w:pos="1103"/>
              </w:tabs>
              <w:spacing w:before="0" w:beforeAutospacing="0" w:after="0" w:afterAutospacing="0" w:line="600" w:lineRule="exact"/>
              <w:ind w:left="0" w:right="0" w:firstLine="0"/>
              <w:jc w:val="center"/>
              <w:rPr>
                <w:rFonts w:hint="eastAsia" w:ascii="仿宋" w:hAnsi="仿宋" w:eastAsia="仿宋" w:cs="仿宋"/>
                <w:b/>
                <w:bCs/>
                <w:color w:val="000000" w:themeColor="text1"/>
                <w:spacing w:val="-6"/>
                <w:kern w:val="2"/>
                <w:sz w:val="28"/>
                <w:szCs w:val="28"/>
                <w:lang w:val="en-US"/>
                <w14:textFill>
                  <w14:solidFill>
                    <w14:schemeClr w14:val="tx1"/>
                  </w14:solidFill>
                </w14:textFill>
              </w:rPr>
            </w:pPr>
            <w:r>
              <w:rPr>
                <w:rFonts w:hint="eastAsia" w:ascii="仿宋" w:hAnsi="仿宋" w:eastAsia="仿宋" w:cs="仿宋"/>
                <w:b/>
                <w:bCs/>
                <w:color w:val="000000" w:themeColor="text1"/>
                <w:spacing w:val="-6"/>
                <w:kern w:val="2"/>
                <w:sz w:val="28"/>
                <w:szCs w:val="28"/>
                <w:lang w:val="en-US"/>
                <w14:textFill>
                  <w14:solidFill>
                    <w14:schemeClr w14:val="tx1"/>
                  </w14:solidFill>
                </w14:textFill>
              </w:rPr>
              <w:t>主要实施内容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129" w:type="dxa"/>
          </w:tcPr>
          <w:p>
            <w:pPr>
              <w:pStyle w:val="21"/>
              <w:keepNext w:val="0"/>
              <w:keepLines w:val="0"/>
              <w:suppressLineNumbers w:val="0"/>
              <w:tabs>
                <w:tab w:val="left" w:pos="1103"/>
              </w:tabs>
              <w:spacing w:before="0" w:beforeAutospacing="0" w:after="0" w:afterAutospacing="0"/>
              <w:ind w:left="0" w:right="0" w:firstLine="0"/>
              <w:jc w:val="center"/>
              <w:rPr>
                <w:rFonts w:hint="eastAsia" w:ascii="仿宋_GB2312" w:hAnsi="仿宋_GB2312" w:eastAsia="仿宋_GB2312" w:cs="仿宋_GB2312"/>
                <w:color w:val="000000" w:themeColor="text1"/>
                <w:kern w:val="2"/>
                <w:sz w:val="21"/>
                <w:szCs w:val="21"/>
                <w:lang w:val="en-US" w:bidi="ar-SA"/>
                <w14:textFill>
                  <w14:solidFill>
                    <w14:schemeClr w14:val="tx1"/>
                  </w14:solidFill>
                </w14:textFill>
              </w:rPr>
            </w:pPr>
            <w:r>
              <w:rPr>
                <w:rFonts w:hint="eastAsia" w:ascii="仿宋_GB2312" w:hAnsi="仿宋_GB2312" w:eastAsia="仿宋_GB2312" w:cs="仿宋_GB2312"/>
                <w:color w:val="000000" w:themeColor="text1"/>
                <w:kern w:val="2"/>
                <w:sz w:val="21"/>
                <w:szCs w:val="21"/>
                <w:lang w:val="en-US" w:bidi="ar-SA"/>
                <w14:textFill>
                  <w14:solidFill>
                    <w14:schemeClr w14:val="tx1"/>
                  </w14:solidFill>
                </w14:textFill>
              </w:rPr>
              <w:t>1</w:t>
            </w:r>
          </w:p>
        </w:tc>
        <w:tc>
          <w:tcPr>
            <w:tcW w:w="1418" w:type="dxa"/>
          </w:tcPr>
          <w:p>
            <w:pPr>
              <w:pStyle w:val="21"/>
              <w:keepNext w:val="0"/>
              <w:keepLines w:val="0"/>
              <w:suppressLineNumbers w:val="0"/>
              <w:tabs>
                <w:tab w:val="left" w:pos="1103"/>
              </w:tabs>
              <w:spacing w:before="0" w:beforeAutospacing="0" w:after="0" w:afterAutospacing="0"/>
              <w:ind w:left="0" w:right="0" w:firstLine="0"/>
              <w:jc w:val="center"/>
              <w:rPr>
                <w:rFonts w:hint="eastAsia" w:ascii="仿宋_GB2312" w:hAnsi="仿宋_GB2312" w:eastAsia="仿宋_GB2312" w:cs="仿宋_GB2312"/>
                <w:color w:val="000000" w:themeColor="text1"/>
                <w:kern w:val="2"/>
                <w:sz w:val="21"/>
                <w:szCs w:val="21"/>
                <w:lang w:val="en-US" w:bidi="ar-SA"/>
                <w14:textFill>
                  <w14:solidFill>
                    <w14:schemeClr w14:val="tx1"/>
                  </w14:solidFill>
                </w14:textFill>
              </w:rPr>
            </w:pPr>
            <w:r>
              <w:rPr>
                <w:rFonts w:hint="eastAsia" w:ascii="仿宋_GB2312" w:hAnsi="仿宋_GB2312" w:eastAsia="仿宋_GB2312" w:cs="仿宋_GB2312"/>
                <w:color w:val="000000" w:themeColor="text1"/>
                <w:kern w:val="2"/>
                <w:sz w:val="21"/>
                <w:szCs w:val="21"/>
                <w:lang w:val="en-US" w:bidi="ar-SA"/>
                <w14:textFill>
                  <w14:solidFill>
                    <w14:schemeClr w14:val="tx1"/>
                  </w14:solidFill>
                </w14:textFill>
              </w:rPr>
              <w:t>继续推进公共文化服务体系建设</w:t>
            </w:r>
          </w:p>
        </w:tc>
        <w:tc>
          <w:tcPr>
            <w:tcW w:w="6515" w:type="dxa"/>
          </w:tcPr>
          <w:p>
            <w:pPr>
              <w:pStyle w:val="21"/>
              <w:keepNext w:val="0"/>
              <w:keepLines w:val="0"/>
              <w:suppressLineNumbers w:val="0"/>
              <w:tabs>
                <w:tab w:val="left" w:pos="1103"/>
              </w:tabs>
              <w:spacing w:before="0" w:beforeAutospacing="0" w:after="0" w:afterAutospacing="0"/>
              <w:ind w:left="0" w:right="0" w:firstLine="0"/>
              <w:jc w:val="left"/>
              <w:rPr>
                <w:rFonts w:hint="eastAsia" w:ascii="仿宋" w:hAnsi="仿宋" w:eastAsia="仿宋" w:cs="仿宋"/>
                <w:color w:val="000000" w:themeColor="text1"/>
                <w:spacing w:val="-6"/>
                <w:kern w:val="2"/>
                <w:sz w:val="21"/>
                <w:szCs w:val="21"/>
                <w:lang w:val="en-US"/>
                <w14:textFill>
                  <w14:solidFill>
                    <w14:schemeClr w14:val="tx1"/>
                  </w14:solidFill>
                </w14:textFill>
              </w:rPr>
            </w:pPr>
            <w:r>
              <w:rPr>
                <w:rFonts w:hint="eastAsia" w:ascii="仿宋_GB2312" w:hAnsi="仿宋_GB2312" w:eastAsia="仿宋_GB2312" w:cs="仿宋_GB2312"/>
                <w:color w:val="000000" w:themeColor="text1"/>
                <w:kern w:val="2"/>
                <w:sz w:val="21"/>
                <w:szCs w:val="21"/>
                <w:lang w:val="en-US" w:bidi="ar-SA"/>
                <w14:textFill>
                  <w14:solidFill>
                    <w14:schemeClr w14:val="tx1"/>
                  </w14:solidFill>
                </w14:textFill>
              </w:rPr>
              <w:t>一是突出高质量党建引领保障高质量发展这一主线，持续巩固拓展党史学习教育成果，创作展现时代主旋律和仓山特色的文艺作品，做亮特色文体旅党建。二是配合推进市美术馆、市博物馆选址仓山建设工作，做好国家公共文化服务体系示范区复检迎检工作。三是积极开展节庆文化活动和群众性文化活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129" w:type="dxa"/>
          </w:tcPr>
          <w:p>
            <w:pPr>
              <w:pStyle w:val="21"/>
              <w:keepNext w:val="0"/>
              <w:keepLines w:val="0"/>
              <w:suppressLineNumbers w:val="0"/>
              <w:tabs>
                <w:tab w:val="left" w:pos="1103"/>
              </w:tabs>
              <w:spacing w:before="0" w:beforeAutospacing="0" w:after="0" w:afterAutospacing="0"/>
              <w:ind w:left="0" w:right="0" w:firstLine="0"/>
              <w:jc w:val="center"/>
              <w:rPr>
                <w:rFonts w:hint="eastAsia" w:ascii="仿宋_GB2312" w:hAnsi="仿宋_GB2312" w:eastAsia="仿宋_GB2312" w:cs="仿宋_GB2312"/>
                <w:color w:val="000000" w:themeColor="text1"/>
                <w:kern w:val="2"/>
                <w:sz w:val="21"/>
                <w:szCs w:val="21"/>
                <w:lang w:val="en-US" w:bidi="ar-SA"/>
                <w14:textFill>
                  <w14:solidFill>
                    <w14:schemeClr w14:val="tx1"/>
                  </w14:solidFill>
                </w14:textFill>
              </w:rPr>
            </w:pPr>
            <w:r>
              <w:rPr>
                <w:rFonts w:hint="eastAsia" w:ascii="仿宋_GB2312" w:hAnsi="仿宋_GB2312" w:eastAsia="仿宋_GB2312" w:cs="仿宋_GB2312"/>
                <w:color w:val="000000" w:themeColor="text1"/>
                <w:kern w:val="2"/>
                <w:sz w:val="21"/>
                <w:szCs w:val="21"/>
                <w:lang w:val="en-US" w:bidi="ar-SA"/>
                <w14:textFill>
                  <w14:solidFill>
                    <w14:schemeClr w14:val="tx1"/>
                  </w14:solidFill>
                </w14:textFill>
              </w:rPr>
              <w:t>2</w:t>
            </w:r>
          </w:p>
        </w:tc>
        <w:tc>
          <w:tcPr>
            <w:tcW w:w="1418" w:type="dxa"/>
          </w:tcPr>
          <w:p>
            <w:pPr>
              <w:pStyle w:val="21"/>
              <w:keepNext w:val="0"/>
              <w:keepLines w:val="0"/>
              <w:suppressLineNumbers w:val="0"/>
              <w:tabs>
                <w:tab w:val="left" w:pos="1103"/>
              </w:tabs>
              <w:spacing w:before="0" w:beforeAutospacing="0" w:after="0" w:afterAutospacing="0"/>
              <w:ind w:left="0" w:right="0" w:firstLine="0"/>
              <w:jc w:val="center"/>
              <w:rPr>
                <w:rFonts w:hint="eastAsia" w:ascii="仿宋_GB2312" w:hAnsi="仿宋_GB2312" w:eastAsia="仿宋_GB2312" w:cs="仿宋_GB2312"/>
                <w:color w:val="000000" w:themeColor="text1"/>
                <w:kern w:val="2"/>
                <w:sz w:val="21"/>
                <w:szCs w:val="21"/>
                <w:lang w:val="en-US" w:bidi="ar-SA"/>
                <w14:textFill>
                  <w14:solidFill>
                    <w14:schemeClr w14:val="tx1"/>
                  </w14:solidFill>
                </w14:textFill>
              </w:rPr>
            </w:pPr>
            <w:r>
              <w:rPr>
                <w:rFonts w:hint="eastAsia" w:ascii="仿宋_GB2312" w:hAnsi="仿宋_GB2312" w:eastAsia="仿宋_GB2312" w:cs="仿宋_GB2312"/>
                <w:color w:val="000000" w:themeColor="text1"/>
                <w:kern w:val="2"/>
                <w:sz w:val="21"/>
                <w:szCs w:val="21"/>
                <w:lang w:val="en-US" w:bidi="ar-SA"/>
                <w14:textFill>
                  <w14:solidFill>
                    <w14:schemeClr w14:val="tx1"/>
                  </w14:solidFill>
                </w14:textFill>
              </w:rPr>
              <w:t>继续增强文化遗产保护传承力度</w:t>
            </w:r>
          </w:p>
        </w:tc>
        <w:tc>
          <w:tcPr>
            <w:tcW w:w="6515" w:type="dxa"/>
          </w:tcPr>
          <w:p>
            <w:pPr>
              <w:pStyle w:val="21"/>
              <w:keepNext w:val="0"/>
              <w:keepLines w:val="0"/>
              <w:suppressLineNumbers w:val="0"/>
              <w:tabs>
                <w:tab w:val="left" w:pos="1103"/>
              </w:tabs>
              <w:spacing w:before="0" w:beforeAutospacing="0" w:after="0" w:afterAutospacing="0"/>
              <w:ind w:left="0" w:right="0" w:firstLine="0"/>
              <w:jc w:val="left"/>
              <w:rPr>
                <w:rFonts w:hint="eastAsia" w:ascii="仿宋_GB2312" w:hAnsi="仿宋_GB2312" w:eastAsia="仿宋_GB2312" w:cs="仿宋_GB2312"/>
                <w:color w:val="000000" w:themeColor="text1"/>
                <w:kern w:val="2"/>
                <w:sz w:val="21"/>
                <w:szCs w:val="21"/>
                <w:lang w:val="en-US" w:bidi="ar-SA"/>
                <w14:textFill>
                  <w14:solidFill>
                    <w14:schemeClr w14:val="tx1"/>
                  </w14:solidFill>
                </w14:textFill>
              </w:rPr>
            </w:pPr>
            <w:r>
              <w:rPr>
                <w:rFonts w:hint="eastAsia" w:ascii="仿宋_GB2312" w:hAnsi="仿宋_GB2312" w:eastAsia="仿宋_GB2312" w:cs="仿宋_GB2312"/>
                <w:color w:val="000000" w:themeColor="text1"/>
                <w:kern w:val="2"/>
                <w:sz w:val="21"/>
                <w:szCs w:val="21"/>
                <w:lang w:val="en-US" w:bidi="ar-SA"/>
                <w14:textFill>
                  <w14:solidFill>
                    <w14:schemeClr w14:val="tx1"/>
                  </w14:solidFill>
                </w14:textFill>
              </w:rPr>
              <w:t>一是申报宣传一批，积极挖掘我区非物质文化遗产项目，多举措扶持项目传承人；精耕陈靖姑信俗文化品牌。二是指导修缮一批，推进兰记脱胎漆器店旧址修缮工程等未完成的文物修缮工程。三是活化利用一批，深入挖掘文物活化利用模式，指导梁厝片区、塔亭片区等重点文物后续活化利用工作。四是保护管理一批，健全文物管理网络，落实文物保护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408" w:hRule="atLeast"/>
        </w:trPr>
        <w:tc>
          <w:tcPr>
            <w:tcW w:w="1129" w:type="dxa"/>
          </w:tcPr>
          <w:p>
            <w:pPr>
              <w:pStyle w:val="21"/>
              <w:keepNext w:val="0"/>
              <w:keepLines w:val="0"/>
              <w:suppressLineNumbers w:val="0"/>
              <w:tabs>
                <w:tab w:val="left" w:pos="1103"/>
              </w:tabs>
              <w:spacing w:before="0" w:beforeAutospacing="0" w:after="0" w:afterAutospacing="0"/>
              <w:ind w:left="0" w:right="0" w:firstLine="0"/>
              <w:jc w:val="center"/>
              <w:rPr>
                <w:rFonts w:hint="eastAsia" w:ascii="仿宋_GB2312" w:hAnsi="仿宋_GB2312" w:eastAsia="仿宋_GB2312" w:cs="仿宋_GB2312"/>
                <w:color w:val="000000" w:themeColor="text1"/>
                <w:kern w:val="2"/>
                <w:sz w:val="21"/>
                <w:szCs w:val="21"/>
                <w:lang w:val="en-US" w:bidi="ar-SA"/>
                <w14:textFill>
                  <w14:solidFill>
                    <w14:schemeClr w14:val="tx1"/>
                  </w14:solidFill>
                </w14:textFill>
              </w:rPr>
            </w:pPr>
            <w:r>
              <w:rPr>
                <w:rFonts w:hint="eastAsia" w:ascii="仿宋_GB2312" w:hAnsi="仿宋_GB2312" w:eastAsia="仿宋_GB2312" w:cs="仿宋_GB2312"/>
                <w:color w:val="000000" w:themeColor="text1"/>
                <w:kern w:val="2"/>
                <w:sz w:val="21"/>
                <w:szCs w:val="21"/>
                <w:lang w:val="en-US" w:bidi="ar-SA"/>
                <w14:textFill>
                  <w14:solidFill>
                    <w14:schemeClr w14:val="tx1"/>
                  </w14:solidFill>
                </w14:textFill>
              </w:rPr>
              <w:t>3</w:t>
            </w:r>
          </w:p>
        </w:tc>
        <w:tc>
          <w:tcPr>
            <w:tcW w:w="1418" w:type="dxa"/>
          </w:tcPr>
          <w:p>
            <w:pPr>
              <w:pStyle w:val="21"/>
              <w:keepNext w:val="0"/>
              <w:keepLines w:val="0"/>
              <w:suppressLineNumbers w:val="0"/>
              <w:tabs>
                <w:tab w:val="left" w:pos="1103"/>
              </w:tabs>
              <w:spacing w:before="0" w:beforeAutospacing="0" w:after="0" w:afterAutospacing="0"/>
              <w:ind w:left="0" w:right="0" w:firstLine="0"/>
              <w:jc w:val="center"/>
              <w:rPr>
                <w:rFonts w:hint="eastAsia" w:ascii="仿宋_GB2312" w:hAnsi="仿宋_GB2312" w:eastAsia="仿宋_GB2312" w:cs="仿宋_GB2312"/>
                <w:color w:val="000000" w:themeColor="text1"/>
                <w:kern w:val="2"/>
                <w:sz w:val="21"/>
                <w:szCs w:val="21"/>
                <w:lang w:val="en-US" w:bidi="ar-SA"/>
                <w14:textFill>
                  <w14:solidFill>
                    <w14:schemeClr w14:val="tx1"/>
                  </w14:solidFill>
                </w14:textFill>
              </w:rPr>
            </w:pPr>
            <w:r>
              <w:rPr>
                <w:rFonts w:hint="eastAsia" w:ascii="仿宋_GB2312" w:hAnsi="仿宋_GB2312" w:eastAsia="仿宋_GB2312" w:cs="仿宋_GB2312"/>
                <w:color w:val="000000" w:themeColor="text1"/>
                <w:kern w:val="2"/>
                <w:sz w:val="21"/>
                <w:szCs w:val="21"/>
                <w:lang w:val="en-US" w:bidi="ar-SA"/>
                <w14:textFill>
                  <w14:solidFill>
                    <w14:schemeClr w14:val="tx1"/>
                  </w14:solidFill>
                </w14:textFill>
              </w:rPr>
              <w:t>促进全民健身事业蓬勃发展</w:t>
            </w:r>
          </w:p>
        </w:tc>
        <w:tc>
          <w:tcPr>
            <w:tcW w:w="6515" w:type="dxa"/>
          </w:tcPr>
          <w:p>
            <w:pPr>
              <w:pStyle w:val="21"/>
              <w:keepNext w:val="0"/>
              <w:keepLines w:val="0"/>
              <w:suppressLineNumbers w:val="0"/>
              <w:tabs>
                <w:tab w:val="left" w:pos="1103"/>
              </w:tabs>
              <w:spacing w:before="0" w:beforeAutospacing="0" w:after="0" w:afterAutospacing="0"/>
              <w:ind w:left="0" w:right="0" w:firstLine="0"/>
              <w:jc w:val="left"/>
              <w:rPr>
                <w:rFonts w:hint="eastAsia" w:ascii="仿宋_GB2312" w:hAnsi="仿宋_GB2312" w:eastAsia="仿宋_GB2312" w:cs="仿宋_GB2312"/>
                <w:color w:val="000000" w:themeColor="text1"/>
                <w:kern w:val="2"/>
                <w:sz w:val="21"/>
                <w:szCs w:val="21"/>
                <w:lang w:val="en-US" w:bidi="ar-SA"/>
                <w14:textFill>
                  <w14:solidFill>
                    <w14:schemeClr w14:val="tx1"/>
                  </w14:solidFill>
                </w14:textFill>
              </w:rPr>
            </w:pPr>
            <w:r>
              <w:rPr>
                <w:rFonts w:hint="eastAsia" w:ascii="仿宋_GB2312" w:hAnsi="仿宋_GB2312" w:eastAsia="仿宋_GB2312" w:cs="仿宋_GB2312"/>
                <w:color w:val="000000" w:themeColor="text1"/>
                <w:kern w:val="2"/>
                <w:sz w:val="21"/>
                <w:szCs w:val="21"/>
                <w:lang w:val="en-US" w:bidi="ar-SA"/>
                <w14:textFill>
                  <w14:solidFill>
                    <w14:schemeClr w14:val="tx1"/>
                  </w14:solidFill>
                </w14:textFill>
              </w:rPr>
              <w:t>一是统筹城乡发展规划，完成省、市下达的体育设施建设任务。二是举办丰富多彩的全民健身活动。三是助力体育产业特色化发展。四是加强体育后备人才基地工作，挖掘开展体育优势项目或体育特色项目。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129" w:type="dxa"/>
          </w:tcPr>
          <w:p>
            <w:pPr>
              <w:pStyle w:val="21"/>
              <w:keepNext w:val="0"/>
              <w:keepLines w:val="0"/>
              <w:suppressLineNumbers w:val="0"/>
              <w:tabs>
                <w:tab w:val="left" w:pos="1103"/>
              </w:tabs>
              <w:spacing w:before="0" w:beforeAutospacing="0" w:after="0" w:afterAutospacing="0"/>
              <w:ind w:left="0" w:right="0" w:firstLine="0"/>
              <w:jc w:val="center"/>
              <w:rPr>
                <w:rFonts w:hint="eastAsia" w:ascii="仿宋_GB2312" w:hAnsi="仿宋_GB2312" w:eastAsia="仿宋_GB2312" w:cs="仿宋_GB2312"/>
                <w:color w:val="000000" w:themeColor="text1"/>
                <w:kern w:val="2"/>
                <w:sz w:val="21"/>
                <w:szCs w:val="21"/>
                <w:lang w:val="en-US" w:bidi="ar-SA"/>
                <w14:textFill>
                  <w14:solidFill>
                    <w14:schemeClr w14:val="tx1"/>
                  </w14:solidFill>
                </w14:textFill>
              </w:rPr>
            </w:pPr>
            <w:r>
              <w:rPr>
                <w:rFonts w:hint="eastAsia" w:ascii="仿宋_GB2312" w:hAnsi="仿宋_GB2312" w:eastAsia="仿宋_GB2312" w:cs="仿宋_GB2312"/>
                <w:color w:val="000000" w:themeColor="text1"/>
                <w:kern w:val="2"/>
                <w:sz w:val="21"/>
                <w:szCs w:val="21"/>
                <w:lang w:val="en-US" w:bidi="ar-SA"/>
                <w14:textFill>
                  <w14:solidFill>
                    <w14:schemeClr w14:val="tx1"/>
                  </w14:solidFill>
                </w14:textFill>
              </w:rPr>
              <w:t>4</w:t>
            </w:r>
          </w:p>
        </w:tc>
        <w:tc>
          <w:tcPr>
            <w:tcW w:w="1418" w:type="dxa"/>
          </w:tcPr>
          <w:p>
            <w:pPr>
              <w:pStyle w:val="21"/>
              <w:keepNext w:val="0"/>
              <w:keepLines w:val="0"/>
              <w:suppressLineNumbers w:val="0"/>
              <w:tabs>
                <w:tab w:val="left" w:pos="1103"/>
              </w:tabs>
              <w:spacing w:before="0" w:beforeAutospacing="0" w:after="0" w:afterAutospacing="0"/>
              <w:ind w:left="0" w:right="0" w:firstLine="0"/>
              <w:jc w:val="center"/>
              <w:rPr>
                <w:rFonts w:hint="eastAsia" w:ascii="仿宋_GB2312" w:hAnsi="仿宋_GB2312" w:eastAsia="仿宋_GB2312" w:cs="仿宋_GB2312"/>
                <w:color w:val="000000" w:themeColor="text1"/>
                <w:kern w:val="2"/>
                <w:sz w:val="21"/>
                <w:szCs w:val="21"/>
                <w:lang w:val="en-US" w:bidi="ar-SA"/>
                <w14:textFill>
                  <w14:solidFill>
                    <w14:schemeClr w14:val="tx1"/>
                  </w14:solidFill>
                </w14:textFill>
              </w:rPr>
            </w:pPr>
            <w:r>
              <w:rPr>
                <w:rFonts w:hint="eastAsia" w:ascii="仿宋_GB2312" w:hAnsi="仿宋_GB2312" w:eastAsia="仿宋_GB2312" w:cs="仿宋_GB2312"/>
                <w:color w:val="000000" w:themeColor="text1"/>
                <w:kern w:val="2"/>
                <w:sz w:val="21"/>
                <w:szCs w:val="21"/>
                <w:lang w:val="en-US" w:bidi="ar-SA"/>
                <w14:textFill>
                  <w14:solidFill>
                    <w14:schemeClr w14:val="tx1"/>
                  </w14:solidFill>
                </w14:textFill>
              </w:rPr>
              <w:t>激发全域旅游发展活力</w:t>
            </w:r>
          </w:p>
        </w:tc>
        <w:tc>
          <w:tcPr>
            <w:tcW w:w="6515" w:type="dxa"/>
          </w:tcPr>
          <w:p>
            <w:pPr>
              <w:pStyle w:val="21"/>
              <w:keepNext w:val="0"/>
              <w:keepLines w:val="0"/>
              <w:suppressLineNumbers w:val="0"/>
              <w:tabs>
                <w:tab w:val="left" w:pos="1103"/>
              </w:tabs>
              <w:spacing w:before="0" w:beforeAutospacing="0" w:after="0" w:afterAutospacing="0"/>
              <w:ind w:left="0" w:right="0" w:firstLine="0"/>
              <w:jc w:val="left"/>
              <w:rPr>
                <w:rFonts w:hint="eastAsia" w:ascii="仿宋_GB2312" w:hAnsi="仿宋_GB2312" w:eastAsia="仿宋_GB2312" w:cs="仿宋_GB2312"/>
                <w:color w:val="000000" w:themeColor="text1"/>
                <w:kern w:val="2"/>
                <w:sz w:val="21"/>
                <w:szCs w:val="21"/>
                <w:lang w:val="en-US" w:bidi="ar-SA"/>
                <w14:textFill>
                  <w14:solidFill>
                    <w14:schemeClr w14:val="tx1"/>
                  </w14:solidFill>
                </w14:textFill>
              </w:rPr>
            </w:pPr>
            <w:r>
              <w:rPr>
                <w:rFonts w:hint="eastAsia" w:ascii="仿宋_GB2312" w:hAnsi="仿宋_GB2312" w:eastAsia="仿宋_GB2312" w:cs="仿宋_GB2312"/>
                <w:color w:val="000000" w:themeColor="text1"/>
                <w:kern w:val="2"/>
                <w:sz w:val="21"/>
                <w:szCs w:val="21"/>
                <w:lang w:val="en-US" w:bidi="ar-SA"/>
                <w14:textFill>
                  <w14:solidFill>
                    <w14:schemeClr w14:val="tx1"/>
                  </w14:solidFill>
                </w14:textFill>
              </w:rPr>
              <w:t>一是打造“闽江之心”城市新地标，有效串联烟台山、江心岛、仓前公园等沿岸文旅资源。二是加快旅游目的地品质提升，推动烟台山争创国家4A级旅游景区等，推动螺洲争创省级全域生态旅游小镇、林浦争创省级金牌旅游村。三是实施文体旅品牌宣传营销行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129" w:type="dxa"/>
          </w:tcPr>
          <w:p>
            <w:pPr>
              <w:pStyle w:val="21"/>
              <w:keepNext w:val="0"/>
              <w:keepLines w:val="0"/>
              <w:suppressLineNumbers w:val="0"/>
              <w:tabs>
                <w:tab w:val="left" w:pos="1103"/>
              </w:tabs>
              <w:spacing w:before="0" w:beforeAutospacing="0" w:after="0" w:afterAutospacing="0"/>
              <w:ind w:left="0" w:right="0" w:firstLine="0"/>
              <w:jc w:val="center"/>
              <w:rPr>
                <w:rFonts w:hint="eastAsia" w:ascii="仿宋_GB2312" w:hAnsi="仿宋_GB2312" w:eastAsia="仿宋_GB2312" w:cs="仿宋_GB2312"/>
                <w:color w:val="000000" w:themeColor="text1"/>
                <w:kern w:val="2"/>
                <w:sz w:val="21"/>
                <w:szCs w:val="21"/>
                <w:lang w:val="en-US" w:bidi="ar-SA"/>
                <w14:textFill>
                  <w14:solidFill>
                    <w14:schemeClr w14:val="tx1"/>
                  </w14:solidFill>
                </w14:textFill>
              </w:rPr>
            </w:pPr>
            <w:r>
              <w:rPr>
                <w:rFonts w:hint="eastAsia" w:ascii="仿宋_GB2312" w:hAnsi="仿宋_GB2312" w:eastAsia="仿宋_GB2312" w:cs="仿宋_GB2312"/>
                <w:color w:val="000000" w:themeColor="text1"/>
                <w:kern w:val="2"/>
                <w:sz w:val="21"/>
                <w:szCs w:val="21"/>
                <w:lang w:val="en-US" w:bidi="ar-SA"/>
                <w14:textFill>
                  <w14:solidFill>
                    <w14:schemeClr w14:val="tx1"/>
                  </w14:solidFill>
                </w14:textFill>
              </w:rPr>
              <w:t>5</w:t>
            </w:r>
          </w:p>
        </w:tc>
        <w:tc>
          <w:tcPr>
            <w:tcW w:w="1418" w:type="dxa"/>
          </w:tcPr>
          <w:p>
            <w:pPr>
              <w:pStyle w:val="21"/>
              <w:keepNext w:val="0"/>
              <w:keepLines w:val="0"/>
              <w:suppressLineNumbers w:val="0"/>
              <w:tabs>
                <w:tab w:val="left" w:pos="1103"/>
              </w:tabs>
              <w:spacing w:before="0" w:beforeAutospacing="0" w:after="0" w:afterAutospacing="0"/>
              <w:ind w:left="0" w:right="0" w:firstLine="0"/>
              <w:jc w:val="center"/>
              <w:rPr>
                <w:rFonts w:hint="eastAsia" w:ascii="仿宋_GB2312" w:hAnsi="仿宋_GB2312" w:eastAsia="仿宋_GB2312" w:cs="仿宋_GB2312"/>
                <w:color w:val="000000" w:themeColor="text1"/>
                <w:kern w:val="2"/>
                <w:sz w:val="21"/>
                <w:szCs w:val="21"/>
                <w:lang w:val="en-US" w:bidi="ar-SA"/>
                <w14:textFill>
                  <w14:solidFill>
                    <w14:schemeClr w14:val="tx1"/>
                  </w14:solidFill>
                </w14:textFill>
              </w:rPr>
            </w:pPr>
            <w:r>
              <w:rPr>
                <w:rFonts w:hint="eastAsia" w:ascii="仿宋_GB2312" w:hAnsi="仿宋_GB2312" w:eastAsia="仿宋_GB2312" w:cs="仿宋_GB2312"/>
                <w:color w:val="000000" w:themeColor="text1"/>
                <w:kern w:val="2"/>
                <w:sz w:val="21"/>
                <w:szCs w:val="21"/>
                <w:lang w:val="en-US" w:bidi="ar-SA"/>
                <w14:textFill>
                  <w14:solidFill>
                    <w14:schemeClr w14:val="tx1"/>
                  </w14:solidFill>
                </w14:textFill>
              </w:rPr>
              <w:t>继续抓好文体旅市场服务监管</w:t>
            </w:r>
          </w:p>
        </w:tc>
        <w:tc>
          <w:tcPr>
            <w:tcW w:w="6515" w:type="dxa"/>
          </w:tcPr>
          <w:p>
            <w:pPr>
              <w:pStyle w:val="21"/>
              <w:keepNext w:val="0"/>
              <w:keepLines w:val="0"/>
              <w:suppressLineNumbers w:val="0"/>
              <w:tabs>
                <w:tab w:val="left" w:pos="1103"/>
              </w:tabs>
              <w:spacing w:before="0" w:beforeAutospacing="0" w:after="0" w:afterAutospacing="0"/>
              <w:ind w:left="0" w:right="0" w:firstLine="0"/>
              <w:jc w:val="left"/>
              <w:rPr>
                <w:rFonts w:hint="eastAsia" w:ascii="仿宋_GB2312" w:hAnsi="仿宋_GB2312" w:eastAsia="仿宋_GB2312" w:cs="仿宋_GB2312"/>
                <w:color w:val="000000" w:themeColor="text1"/>
                <w:kern w:val="2"/>
                <w:sz w:val="21"/>
                <w:szCs w:val="21"/>
                <w:lang w:val="en-US" w:bidi="ar-SA"/>
                <w14:textFill>
                  <w14:solidFill>
                    <w14:schemeClr w14:val="tx1"/>
                  </w14:solidFill>
                </w14:textFill>
              </w:rPr>
            </w:pPr>
            <w:r>
              <w:rPr>
                <w:rFonts w:hint="eastAsia" w:ascii="仿宋_GB2312" w:hAnsi="仿宋_GB2312" w:eastAsia="仿宋_GB2312" w:cs="仿宋_GB2312"/>
                <w:color w:val="000000" w:themeColor="text1"/>
                <w:kern w:val="2"/>
                <w:sz w:val="21"/>
                <w:szCs w:val="21"/>
                <w:lang w:val="en-US" w:bidi="ar-SA"/>
                <w14:textFill>
                  <w14:solidFill>
                    <w14:schemeClr w14:val="tx1"/>
                  </w14:solidFill>
                </w14:textFill>
              </w:rPr>
              <w:t>一是深入推进“双随机</w:t>
            </w:r>
            <w:r>
              <w:rPr>
                <w:rFonts w:hint="eastAsia" w:ascii="仿宋_GB2312" w:hAnsi="仿宋_GB2312" w:eastAsia="仿宋_GB2312" w:cs="仿宋_GB2312"/>
                <w:color w:val="000000" w:themeColor="text1"/>
                <w:kern w:val="2"/>
                <w:sz w:val="21"/>
                <w:szCs w:val="21"/>
                <w:lang w:val="en-US" w:eastAsia="zh-CN" w:bidi="ar-SA"/>
                <w14:textFill>
                  <w14:solidFill>
                    <w14:schemeClr w14:val="tx1"/>
                  </w14:solidFill>
                </w14:textFill>
              </w:rPr>
              <w:t>、</w:t>
            </w:r>
            <w:r>
              <w:rPr>
                <w:rFonts w:hint="eastAsia" w:ascii="仿宋_GB2312" w:hAnsi="仿宋_GB2312" w:eastAsia="仿宋_GB2312" w:cs="仿宋_GB2312"/>
                <w:color w:val="000000" w:themeColor="text1"/>
                <w:kern w:val="2"/>
                <w:sz w:val="21"/>
                <w:szCs w:val="21"/>
                <w:lang w:val="en-US" w:bidi="ar-SA"/>
                <w14:textFill>
                  <w14:solidFill>
                    <w14:schemeClr w14:val="tx1"/>
                  </w14:solidFill>
                </w14:textFill>
              </w:rPr>
              <w:t>一公开”抽查，及时召开部署文体旅安全和疫情防控工作。二是持续开展“扫黄打非”</w:t>
            </w:r>
            <w:r>
              <w:rPr>
                <w:rFonts w:hint="eastAsia" w:ascii="仿宋_GB2312" w:hAnsi="仿宋_GB2312" w:eastAsia="仿宋_GB2312" w:cs="仿宋_GB2312"/>
                <w:color w:val="000000" w:themeColor="text1"/>
                <w:kern w:val="2"/>
                <w:sz w:val="21"/>
                <w:szCs w:val="21"/>
                <w:lang w:val="en-US" w:eastAsia="zh-CN" w:bidi="ar-SA"/>
                <w14:textFill>
                  <w14:solidFill>
                    <w14:schemeClr w14:val="tx1"/>
                  </w14:solidFill>
                </w14:textFill>
              </w:rPr>
              <w:t>、</w:t>
            </w:r>
            <w:r>
              <w:rPr>
                <w:rFonts w:hint="eastAsia" w:ascii="仿宋_GB2312" w:hAnsi="仿宋_GB2312" w:eastAsia="仿宋_GB2312" w:cs="仿宋_GB2312"/>
                <w:color w:val="000000" w:themeColor="text1"/>
                <w:kern w:val="2"/>
                <w:sz w:val="21"/>
                <w:szCs w:val="21"/>
                <w:lang w:val="en-US" w:bidi="ar-SA"/>
                <w14:textFill>
                  <w14:solidFill>
                    <w14:schemeClr w14:val="tx1"/>
                  </w14:solidFill>
                </w14:textFill>
              </w:rPr>
              <w:t>扫黑除恶</w:t>
            </w:r>
            <w:r>
              <w:rPr>
                <w:rFonts w:hint="eastAsia" w:ascii="仿宋_GB2312" w:hAnsi="仿宋_GB2312" w:eastAsia="仿宋_GB2312" w:cs="仿宋_GB2312"/>
                <w:color w:val="000000" w:themeColor="text1"/>
                <w:kern w:val="2"/>
                <w:sz w:val="21"/>
                <w:szCs w:val="21"/>
                <w:lang w:val="en-US" w:eastAsia="zh-CN" w:bidi="ar-SA"/>
                <w14:textFill>
                  <w14:solidFill>
                    <w14:schemeClr w14:val="tx1"/>
                  </w14:solidFill>
                </w14:textFill>
              </w:rPr>
              <w:t>、</w:t>
            </w:r>
            <w:r>
              <w:rPr>
                <w:rFonts w:hint="eastAsia" w:ascii="仿宋_GB2312" w:hAnsi="仿宋_GB2312" w:eastAsia="仿宋_GB2312" w:cs="仿宋_GB2312"/>
                <w:color w:val="000000" w:themeColor="text1"/>
                <w:kern w:val="2"/>
                <w:sz w:val="21"/>
                <w:szCs w:val="21"/>
                <w:lang w:val="en-US" w:bidi="ar-SA"/>
                <w14:textFill>
                  <w14:solidFill>
                    <w14:schemeClr w14:val="tx1"/>
                  </w14:solidFill>
                </w14:textFill>
              </w:rPr>
              <w:t>“平安文化市场”</w:t>
            </w:r>
            <w:r>
              <w:rPr>
                <w:rFonts w:hint="eastAsia" w:ascii="仿宋_GB2312" w:hAnsi="仿宋_GB2312" w:eastAsia="仿宋_GB2312" w:cs="仿宋_GB2312"/>
                <w:color w:val="000000" w:themeColor="text1"/>
                <w:kern w:val="2"/>
                <w:sz w:val="21"/>
                <w:szCs w:val="21"/>
                <w:lang w:val="en-US" w:eastAsia="zh-CN" w:bidi="ar-SA"/>
                <w14:textFill>
                  <w14:solidFill>
                    <w14:schemeClr w14:val="tx1"/>
                  </w14:solidFill>
                </w14:textFill>
              </w:rPr>
              <w:t>、</w:t>
            </w:r>
            <w:r>
              <w:rPr>
                <w:rFonts w:hint="eastAsia" w:ascii="仿宋_GB2312" w:hAnsi="仿宋_GB2312" w:eastAsia="仿宋_GB2312" w:cs="仿宋_GB2312"/>
                <w:color w:val="000000" w:themeColor="text1"/>
                <w:kern w:val="2"/>
                <w:sz w:val="21"/>
                <w:szCs w:val="21"/>
                <w:lang w:val="en-US" w:bidi="ar-SA"/>
                <w14:textFill>
                  <w14:solidFill>
                    <w14:schemeClr w14:val="tx1"/>
                  </w14:solidFill>
                </w14:textFill>
              </w:rPr>
              <w:t>“平安景区”</w:t>
            </w:r>
            <w:r>
              <w:rPr>
                <w:rFonts w:hint="eastAsia" w:ascii="仿宋_GB2312" w:hAnsi="仿宋_GB2312" w:eastAsia="仿宋_GB2312" w:cs="仿宋_GB2312"/>
                <w:color w:val="000000" w:themeColor="text1"/>
                <w:kern w:val="2"/>
                <w:sz w:val="21"/>
                <w:szCs w:val="21"/>
                <w:lang w:val="en-US" w:eastAsia="zh-CN" w:bidi="ar-SA"/>
                <w14:textFill>
                  <w14:solidFill>
                    <w14:schemeClr w14:val="tx1"/>
                  </w14:solidFill>
                </w14:textFill>
              </w:rPr>
              <w:t>、</w:t>
            </w:r>
            <w:bookmarkStart w:id="39" w:name="_GoBack"/>
            <w:bookmarkEnd w:id="39"/>
            <w:r>
              <w:rPr>
                <w:rFonts w:hint="eastAsia" w:ascii="仿宋_GB2312" w:hAnsi="仿宋_GB2312" w:eastAsia="仿宋_GB2312" w:cs="仿宋_GB2312"/>
                <w:color w:val="000000" w:themeColor="text1"/>
                <w:kern w:val="2"/>
                <w:sz w:val="21"/>
                <w:szCs w:val="21"/>
                <w:lang w:val="en-US" w:bidi="ar-SA"/>
                <w14:textFill>
                  <w14:solidFill>
                    <w14:schemeClr w14:val="tx1"/>
                  </w14:solidFill>
                </w14:textFill>
              </w:rPr>
              <w:t>“非法卫星电视接收设施专项整治”等重点工作。</w:t>
            </w:r>
          </w:p>
        </w:tc>
      </w:tr>
    </w:tbl>
    <w:p>
      <w:pPr>
        <w:pStyle w:val="21"/>
        <w:numPr>
          <w:ilvl w:val="0"/>
          <w:numId w:val="2"/>
        </w:numPr>
        <w:tabs>
          <w:tab w:val="left" w:pos="1103"/>
        </w:tabs>
        <w:spacing w:line="600" w:lineRule="exact"/>
        <w:ind w:firstLine="636" w:firstLineChars="200"/>
        <w:outlineLvl w:val="1"/>
        <w:rPr>
          <w:rFonts w:hint="eastAsia" w:ascii="楷体" w:hAnsi="楷体" w:eastAsia="楷体" w:cs="仿宋"/>
          <w:bCs/>
          <w:color w:val="000000" w:themeColor="text1"/>
          <w:spacing w:val="-1"/>
          <w:sz w:val="32"/>
          <w:lang w:val="en-US"/>
          <w14:textFill>
            <w14:solidFill>
              <w14:schemeClr w14:val="tx1"/>
            </w14:solidFill>
          </w14:textFill>
        </w:rPr>
      </w:pPr>
      <w:bookmarkStart w:id="5" w:name="_Toc186557224"/>
      <w:r>
        <w:rPr>
          <w:rFonts w:hint="eastAsia" w:ascii="楷体" w:hAnsi="楷体" w:eastAsia="楷体" w:cs="仿宋"/>
          <w:bCs/>
          <w:color w:val="000000" w:themeColor="text1"/>
          <w:spacing w:val="-1"/>
          <w:sz w:val="32"/>
          <w:lang w:val="en-US"/>
          <w14:textFill>
            <w14:solidFill>
              <w14:schemeClr w14:val="tx1"/>
            </w14:solidFill>
          </w14:textFill>
        </w:rPr>
        <w:t>资金使用的绩效目标</w:t>
      </w:r>
      <w:bookmarkEnd w:id="5"/>
    </w:p>
    <w:p>
      <w:pPr>
        <w:pStyle w:val="18"/>
        <w:spacing w:line="520" w:lineRule="exact"/>
        <w:ind w:firstLine="572" w:firstLineChars="200"/>
        <w:jc w:val="both"/>
        <w:rPr>
          <w:rFonts w:hint="eastAsia" w:ascii="仿宋" w:hAnsi="仿宋" w:eastAsia="仿宋" w:cs="仿宋"/>
          <w:color w:val="000000" w:themeColor="text1"/>
          <w:sz w:val="32"/>
          <w:szCs w:val="32"/>
          <w:lang w:val="en-US"/>
          <w14:textFill>
            <w14:solidFill>
              <w14:schemeClr w14:val="tx1"/>
            </w14:solidFill>
          </w14:textFill>
        </w:rPr>
      </w:pPr>
      <w:r>
        <w:rPr>
          <w:rFonts w:hint="eastAsia" w:ascii="仿宋_GB2312" w:hAnsi="仿宋" w:eastAsia="仿宋_GB2312" w:cs="仿宋"/>
          <w:color w:val="000000" w:themeColor="text1"/>
          <w:spacing w:val="3"/>
          <w:sz w:val="28"/>
          <w:szCs w:val="28"/>
          <w14:textFill>
            <w14:solidFill>
              <w14:schemeClr w14:val="tx1"/>
            </w14:solidFill>
          </w14:textFill>
        </w:rPr>
        <w:t>仓山区文化体育和旅游局根据2023年《福州市政府工作报告》《仓山区政府工作报告》，结合本部门职责、中期规划、年度工作任务及其他需达到的目标，制定本部门整体绩效目标：深入实施文化惠民工程，统筹推进基本公共文化服务标准化、均等化；推进公共文化服务体系和旅游公共服务建设，指导区重点文化和旅游设施及基层文化和旅游设施建设等。部门整体绩效指标如下表：</w:t>
      </w:r>
    </w:p>
    <w:p>
      <w:pPr>
        <w:pStyle w:val="18"/>
        <w:spacing w:line="600" w:lineRule="exact"/>
        <w:ind w:firstLine="562" w:firstLineChars="200"/>
        <w:jc w:val="both"/>
        <w:rPr>
          <w:rFonts w:hint="eastAsia" w:ascii="仿宋_GB2312" w:hAnsi="仿宋" w:eastAsia="仿宋_GB2312" w:cs="仿宋"/>
          <w:b/>
          <w:bCs/>
          <w:color w:val="000000" w:themeColor="text1"/>
          <w:sz w:val="28"/>
          <w:szCs w:val="28"/>
          <w:lang w:val="en-US"/>
          <w14:textFill>
            <w14:solidFill>
              <w14:schemeClr w14:val="tx1"/>
            </w14:solidFill>
          </w14:textFill>
        </w:rPr>
      </w:pPr>
      <w:r>
        <w:rPr>
          <w:rFonts w:hint="eastAsia" w:ascii="仿宋_GB2312" w:hAnsi="仿宋" w:eastAsia="仿宋_GB2312" w:cs="仿宋"/>
          <w:b/>
          <w:bCs/>
          <w:color w:val="000000" w:themeColor="text1"/>
          <w:sz w:val="28"/>
          <w:szCs w:val="28"/>
          <w:lang w:val="en-US"/>
          <w14:textFill>
            <w14:solidFill>
              <w14:schemeClr w14:val="tx1"/>
            </w14:solidFill>
          </w14:textFill>
        </w:rPr>
        <w:t>表1-2 仓山区文化体育和旅游局2023年部门资金使用绩效指标</w:t>
      </w:r>
    </w:p>
    <w:tbl>
      <w:tblPr>
        <w:tblStyle w:val="17"/>
        <w:tblW w:w="931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97"/>
        <w:gridCol w:w="2475"/>
        <w:gridCol w:w="3578"/>
        <w:gridCol w:w="16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0" w:hRule="atLeast"/>
        </w:trPr>
        <w:tc>
          <w:tcPr>
            <w:tcW w:w="1597" w:type="dxa"/>
          </w:tcPr>
          <w:p>
            <w:pPr>
              <w:pStyle w:val="21"/>
              <w:keepNext w:val="0"/>
              <w:keepLines w:val="0"/>
              <w:suppressLineNumbers w:val="0"/>
              <w:tabs>
                <w:tab w:val="left" w:pos="1103"/>
              </w:tabs>
              <w:spacing w:before="0" w:beforeAutospacing="0" w:after="0" w:afterAutospacing="0"/>
              <w:ind w:left="0" w:right="0" w:firstLine="0"/>
              <w:jc w:val="both"/>
              <w:rPr>
                <w:rFonts w:hint="eastAsia" w:ascii="仿宋_GB2312" w:hAnsi="仿宋_GB2312" w:eastAsia="仿宋_GB2312" w:cs="仿宋_GB2312"/>
                <w:color w:val="000000" w:themeColor="text1"/>
                <w:kern w:val="2"/>
                <w:sz w:val="21"/>
                <w:szCs w:val="21"/>
                <w:lang w:val="en-US" w:bidi="ar-SA"/>
                <w14:textFill>
                  <w14:solidFill>
                    <w14:schemeClr w14:val="tx1"/>
                  </w14:solidFill>
                </w14:textFill>
              </w:rPr>
            </w:pPr>
            <w:r>
              <w:rPr>
                <w:rFonts w:hint="eastAsia" w:ascii="仿宋_GB2312" w:hAnsi="仿宋_GB2312" w:eastAsia="仿宋_GB2312" w:cs="仿宋_GB2312"/>
                <w:color w:val="000000" w:themeColor="text1"/>
                <w:kern w:val="2"/>
                <w:sz w:val="21"/>
                <w:szCs w:val="21"/>
                <w:lang w:val="en-US" w:bidi="ar-SA"/>
                <w14:textFill>
                  <w14:solidFill>
                    <w14:schemeClr w14:val="tx1"/>
                  </w14:solidFill>
                </w14:textFill>
              </w:rPr>
              <w:t>一级指标</w:t>
            </w:r>
          </w:p>
        </w:tc>
        <w:tc>
          <w:tcPr>
            <w:tcW w:w="2475" w:type="dxa"/>
          </w:tcPr>
          <w:p>
            <w:pPr>
              <w:pStyle w:val="21"/>
              <w:keepNext w:val="0"/>
              <w:keepLines w:val="0"/>
              <w:suppressLineNumbers w:val="0"/>
              <w:tabs>
                <w:tab w:val="left" w:pos="1103"/>
              </w:tabs>
              <w:spacing w:before="0" w:beforeAutospacing="0" w:after="0" w:afterAutospacing="0"/>
              <w:ind w:left="0" w:right="0" w:firstLine="0"/>
              <w:jc w:val="both"/>
              <w:rPr>
                <w:rFonts w:hint="eastAsia" w:ascii="仿宋_GB2312" w:hAnsi="仿宋_GB2312" w:eastAsia="仿宋_GB2312" w:cs="仿宋_GB2312"/>
                <w:color w:val="000000" w:themeColor="text1"/>
                <w:kern w:val="2"/>
                <w:sz w:val="21"/>
                <w:szCs w:val="21"/>
                <w:lang w:val="en-US" w:bidi="ar-SA"/>
                <w14:textFill>
                  <w14:solidFill>
                    <w14:schemeClr w14:val="tx1"/>
                  </w14:solidFill>
                </w14:textFill>
              </w:rPr>
            </w:pPr>
            <w:r>
              <w:rPr>
                <w:rFonts w:hint="eastAsia" w:ascii="仿宋_GB2312" w:hAnsi="仿宋_GB2312" w:eastAsia="仿宋_GB2312" w:cs="仿宋_GB2312"/>
                <w:color w:val="000000" w:themeColor="text1"/>
                <w:kern w:val="2"/>
                <w:sz w:val="21"/>
                <w:szCs w:val="21"/>
                <w:lang w:val="en-US" w:bidi="ar-SA"/>
                <w14:textFill>
                  <w14:solidFill>
                    <w14:schemeClr w14:val="tx1"/>
                  </w14:solidFill>
                </w14:textFill>
              </w:rPr>
              <w:t>二级指标</w:t>
            </w:r>
          </w:p>
        </w:tc>
        <w:tc>
          <w:tcPr>
            <w:tcW w:w="3578" w:type="dxa"/>
          </w:tcPr>
          <w:p>
            <w:pPr>
              <w:pStyle w:val="21"/>
              <w:keepNext w:val="0"/>
              <w:keepLines w:val="0"/>
              <w:suppressLineNumbers w:val="0"/>
              <w:tabs>
                <w:tab w:val="left" w:pos="1103"/>
              </w:tabs>
              <w:spacing w:before="0" w:beforeAutospacing="0" w:after="0" w:afterAutospacing="0"/>
              <w:ind w:left="0" w:right="0" w:firstLine="0"/>
              <w:jc w:val="both"/>
              <w:rPr>
                <w:rFonts w:hint="eastAsia" w:ascii="仿宋_GB2312" w:hAnsi="仿宋_GB2312" w:eastAsia="仿宋_GB2312" w:cs="仿宋_GB2312"/>
                <w:color w:val="000000" w:themeColor="text1"/>
                <w:kern w:val="2"/>
                <w:sz w:val="21"/>
                <w:szCs w:val="21"/>
                <w:lang w:val="en-US" w:bidi="ar-SA"/>
                <w14:textFill>
                  <w14:solidFill>
                    <w14:schemeClr w14:val="tx1"/>
                  </w14:solidFill>
                </w14:textFill>
              </w:rPr>
            </w:pPr>
            <w:r>
              <w:rPr>
                <w:rFonts w:hint="eastAsia" w:ascii="仿宋_GB2312" w:hAnsi="仿宋_GB2312" w:eastAsia="仿宋_GB2312" w:cs="仿宋_GB2312"/>
                <w:color w:val="000000" w:themeColor="text1"/>
                <w:kern w:val="2"/>
                <w:sz w:val="21"/>
                <w:szCs w:val="21"/>
                <w:lang w:val="en-US" w:bidi="ar-SA"/>
                <w14:textFill>
                  <w14:solidFill>
                    <w14:schemeClr w14:val="tx1"/>
                  </w14:solidFill>
                </w14:textFill>
              </w:rPr>
              <w:t>三级指标</w:t>
            </w:r>
          </w:p>
        </w:tc>
        <w:tc>
          <w:tcPr>
            <w:tcW w:w="1660" w:type="dxa"/>
          </w:tcPr>
          <w:p>
            <w:pPr>
              <w:pStyle w:val="21"/>
              <w:keepNext w:val="0"/>
              <w:keepLines w:val="0"/>
              <w:suppressLineNumbers w:val="0"/>
              <w:tabs>
                <w:tab w:val="left" w:pos="1103"/>
              </w:tabs>
              <w:spacing w:before="0" w:beforeAutospacing="0" w:after="0" w:afterAutospacing="0"/>
              <w:ind w:left="0" w:right="0" w:firstLine="0"/>
              <w:jc w:val="both"/>
              <w:rPr>
                <w:rFonts w:hint="eastAsia" w:ascii="仿宋_GB2312" w:hAnsi="仿宋_GB2312" w:eastAsia="仿宋_GB2312" w:cs="仿宋_GB2312"/>
                <w:color w:val="000000" w:themeColor="text1"/>
                <w:kern w:val="2"/>
                <w:sz w:val="21"/>
                <w:szCs w:val="21"/>
                <w:lang w:val="en-US" w:bidi="ar-SA"/>
                <w14:textFill>
                  <w14:solidFill>
                    <w14:schemeClr w14:val="tx1"/>
                  </w14:solidFill>
                </w14:textFill>
              </w:rPr>
            </w:pPr>
            <w:r>
              <w:rPr>
                <w:rFonts w:hint="eastAsia" w:ascii="仿宋_GB2312" w:hAnsi="仿宋_GB2312" w:eastAsia="仿宋_GB2312" w:cs="仿宋_GB2312"/>
                <w:color w:val="000000" w:themeColor="text1"/>
                <w:kern w:val="2"/>
                <w:sz w:val="21"/>
                <w:szCs w:val="21"/>
                <w:lang w:val="en-US" w:bidi="ar-SA"/>
                <w14:textFill>
                  <w14:solidFill>
                    <w14:schemeClr w14:val="tx1"/>
                  </w14:solidFill>
                </w14:textFill>
              </w:rPr>
              <w:t>年度目标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8" w:hRule="atLeast"/>
        </w:trPr>
        <w:tc>
          <w:tcPr>
            <w:tcW w:w="1597" w:type="dxa"/>
            <w:vMerge w:val="restart"/>
          </w:tcPr>
          <w:p>
            <w:pPr>
              <w:pStyle w:val="21"/>
              <w:keepNext w:val="0"/>
              <w:keepLines w:val="0"/>
              <w:suppressLineNumbers w:val="0"/>
              <w:tabs>
                <w:tab w:val="left" w:pos="1103"/>
              </w:tabs>
              <w:spacing w:before="0" w:beforeAutospacing="0" w:after="0" w:afterAutospacing="0"/>
              <w:ind w:left="0" w:right="0" w:firstLine="0"/>
              <w:jc w:val="both"/>
              <w:rPr>
                <w:rFonts w:hint="eastAsia" w:ascii="仿宋_GB2312" w:hAnsi="仿宋_GB2312" w:eastAsia="仿宋_GB2312" w:cs="仿宋_GB2312"/>
                <w:color w:val="000000" w:themeColor="text1"/>
                <w:kern w:val="2"/>
                <w:sz w:val="21"/>
                <w:szCs w:val="21"/>
                <w:lang w:val="en-US" w:bidi="ar-SA"/>
                <w14:textFill>
                  <w14:solidFill>
                    <w14:schemeClr w14:val="tx1"/>
                  </w14:solidFill>
                </w14:textFill>
              </w:rPr>
            </w:pPr>
            <w:r>
              <w:rPr>
                <w:rFonts w:hint="eastAsia" w:ascii="仿宋_GB2312" w:hAnsi="仿宋_GB2312" w:eastAsia="仿宋_GB2312" w:cs="仿宋_GB2312"/>
                <w:color w:val="000000" w:themeColor="text1"/>
                <w:kern w:val="2"/>
                <w:sz w:val="21"/>
                <w:szCs w:val="21"/>
                <w:lang w:val="en-US" w:bidi="ar-SA"/>
                <w14:textFill>
                  <w14:solidFill>
                    <w14:schemeClr w14:val="tx1"/>
                  </w14:solidFill>
                </w14:textFill>
              </w:rPr>
              <w:t>产出指标</w:t>
            </w:r>
          </w:p>
        </w:tc>
        <w:tc>
          <w:tcPr>
            <w:tcW w:w="2475" w:type="dxa"/>
            <w:vMerge w:val="restart"/>
          </w:tcPr>
          <w:p>
            <w:pPr>
              <w:pStyle w:val="21"/>
              <w:keepNext w:val="0"/>
              <w:keepLines w:val="0"/>
              <w:suppressLineNumbers w:val="0"/>
              <w:tabs>
                <w:tab w:val="left" w:pos="1103"/>
              </w:tabs>
              <w:spacing w:before="0" w:beforeAutospacing="0" w:after="0" w:afterAutospacing="0"/>
              <w:ind w:left="0" w:right="0" w:firstLine="0"/>
              <w:jc w:val="both"/>
              <w:rPr>
                <w:rFonts w:hint="eastAsia" w:ascii="仿宋_GB2312" w:hAnsi="仿宋_GB2312" w:eastAsia="仿宋_GB2312" w:cs="仿宋_GB2312"/>
                <w:color w:val="000000" w:themeColor="text1"/>
                <w:kern w:val="2"/>
                <w:sz w:val="21"/>
                <w:szCs w:val="21"/>
                <w:lang w:val="en-US" w:bidi="ar-SA"/>
                <w14:textFill>
                  <w14:solidFill>
                    <w14:schemeClr w14:val="tx1"/>
                  </w14:solidFill>
                </w14:textFill>
              </w:rPr>
            </w:pPr>
            <w:r>
              <w:rPr>
                <w:rFonts w:hint="eastAsia" w:ascii="仿宋_GB2312" w:hAnsi="仿宋_GB2312" w:eastAsia="仿宋_GB2312" w:cs="仿宋_GB2312"/>
                <w:color w:val="000000" w:themeColor="text1"/>
                <w:kern w:val="2"/>
                <w:sz w:val="21"/>
                <w:szCs w:val="21"/>
                <w:lang w:val="en-US" w:bidi="ar-SA"/>
                <w14:textFill>
                  <w14:solidFill>
                    <w14:schemeClr w14:val="tx1"/>
                  </w14:solidFill>
                </w14:textFill>
              </w:rPr>
              <w:t>数量指标</w:t>
            </w:r>
          </w:p>
        </w:tc>
        <w:tc>
          <w:tcPr>
            <w:tcW w:w="3578" w:type="dxa"/>
          </w:tcPr>
          <w:p>
            <w:pPr>
              <w:pStyle w:val="21"/>
              <w:keepNext w:val="0"/>
              <w:keepLines w:val="0"/>
              <w:suppressLineNumbers w:val="0"/>
              <w:tabs>
                <w:tab w:val="left" w:pos="1103"/>
              </w:tabs>
              <w:spacing w:before="0" w:beforeAutospacing="0" w:after="0" w:afterAutospacing="0"/>
              <w:ind w:left="0" w:right="0" w:firstLine="0"/>
              <w:jc w:val="both"/>
              <w:rPr>
                <w:rFonts w:hint="eastAsia" w:ascii="仿宋_GB2312" w:hAnsi="仿宋_GB2312" w:eastAsia="仿宋_GB2312" w:cs="仿宋_GB2312"/>
                <w:color w:val="000000" w:themeColor="text1"/>
                <w:kern w:val="2"/>
                <w:sz w:val="21"/>
                <w:szCs w:val="21"/>
                <w:lang w:val="en-US" w:bidi="ar-SA"/>
                <w14:textFill>
                  <w14:solidFill>
                    <w14:schemeClr w14:val="tx1"/>
                  </w14:solidFill>
                </w14:textFill>
              </w:rPr>
            </w:pPr>
            <w:r>
              <w:rPr>
                <w:rFonts w:hint="eastAsia" w:ascii="仿宋_GB2312" w:hAnsi="仿宋_GB2312" w:eastAsia="仿宋_GB2312" w:cs="仿宋_GB2312"/>
                <w:color w:val="000000" w:themeColor="text1"/>
                <w:kern w:val="2"/>
                <w:sz w:val="21"/>
                <w:szCs w:val="21"/>
                <w:lang w:val="en-US" w:bidi="ar-SA"/>
                <w14:textFill>
                  <w14:solidFill>
                    <w14:schemeClr w14:val="tx1"/>
                  </w14:solidFill>
                </w14:textFill>
              </w:rPr>
              <w:t>开展大型全民健身活动次数</w:t>
            </w:r>
          </w:p>
        </w:tc>
        <w:tc>
          <w:tcPr>
            <w:tcW w:w="1660" w:type="dxa"/>
          </w:tcPr>
          <w:p>
            <w:pPr>
              <w:pStyle w:val="21"/>
              <w:keepNext w:val="0"/>
              <w:keepLines w:val="0"/>
              <w:suppressLineNumbers w:val="0"/>
              <w:tabs>
                <w:tab w:val="left" w:pos="1103"/>
              </w:tabs>
              <w:spacing w:before="0" w:beforeAutospacing="0" w:after="0" w:afterAutospacing="0"/>
              <w:ind w:left="0" w:right="0" w:firstLine="0"/>
              <w:jc w:val="both"/>
              <w:rPr>
                <w:rFonts w:hint="eastAsia" w:ascii="仿宋_GB2312" w:hAnsi="仿宋_GB2312" w:eastAsia="仿宋_GB2312" w:cs="仿宋_GB2312"/>
                <w:color w:val="000000" w:themeColor="text1"/>
                <w:kern w:val="2"/>
                <w:sz w:val="21"/>
                <w:szCs w:val="21"/>
                <w:lang w:val="en-US" w:bidi="ar-SA"/>
                <w14:textFill>
                  <w14:solidFill>
                    <w14:schemeClr w14:val="tx1"/>
                  </w14:solidFill>
                </w14:textFill>
              </w:rPr>
            </w:pPr>
            <w:r>
              <w:rPr>
                <w:rFonts w:hint="eastAsia" w:ascii="仿宋_GB2312" w:hAnsi="仿宋_GB2312" w:eastAsia="仿宋_GB2312" w:cs="仿宋_GB2312"/>
                <w:color w:val="000000" w:themeColor="text1"/>
                <w:kern w:val="2"/>
                <w:sz w:val="21"/>
                <w:szCs w:val="21"/>
                <w:lang w:val="en-US" w:bidi="ar-SA"/>
                <w14:textFill>
                  <w14:solidFill>
                    <w14:schemeClr w14:val="tx1"/>
                  </w14:solidFill>
                </w14:textFill>
              </w:rPr>
              <w:t>≥10次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44" w:hRule="atLeast"/>
        </w:trPr>
        <w:tc>
          <w:tcPr>
            <w:tcW w:w="1597" w:type="dxa"/>
            <w:vMerge w:val="continue"/>
          </w:tcPr>
          <w:p>
            <w:pPr>
              <w:pStyle w:val="21"/>
              <w:keepNext w:val="0"/>
              <w:keepLines w:val="0"/>
              <w:suppressLineNumbers w:val="0"/>
              <w:tabs>
                <w:tab w:val="left" w:pos="1103"/>
              </w:tabs>
              <w:spacing w:before="0" w:beforeAutospacing="0" w:after="0" w:afterAutospacing="0"/>
              <w:ind w:left="0" w:right="0" w:firstLine="0"/>
              <w:jc w:val="both"/>
              <w:rPr>
                <w:rFonts w:hint="eastAsia" w:ascii="仿宋_GB2312" w:hAnsi="仿宋_GB2312" w:eastAsia="仿宋_GB2312" w:cs="仿宋_GB2312"/>
                <w:color w:val="000000" w:themeColor="text1"/>
                <w:kern w:val="2"/>
                <w:sz w:val="21"/>
                <w:szCs w:val="21"/>
                <w:lang w:val="en-US" w:bidi="ar-SA"/>
                <w14:textFill>
                  <w14:solidFill>
                    <w14:schemeClr w14:val="tx1"/>
                  </w14:solidFill>
                </w14:textFill>
              </w:rPr>
            </w:pPr>
          </w:p>
        </w:tc>
        <w:tc>
          <w:tcPr>
            <w:tcW w:w="2475" w:type="dxa"/>
            <w:vMerge w:val="continue"/>
          </w:tcPr>
          <w:p>
            <w:pPr>
              <w:pStyle w:val="21"/>
              <w:keepNext w:val="0"/>
              <w:keepLines w:val="0"/>
              <w:suppressLineNumbers w:val="0"/>
              <w:tabs>
                <w:tab w:val="left" w:pos="1103"/>
              </w:tabs>
              <w:spacing w:before="0" w:beforeAutospacing="0" w:after="0" w:afterAutospacing="0"/>
              <w:ind w:left="0" w:right="0" w:firstLine="0"/>
              <w:jc w:val="both"/>
              <w:rPr>
                <w:rFonts w:hint="eastAsia" w:ascii="仿宋_GB2312" w:hAnsi="仿宋_GB2312" w:eastAsia="仿宋_GB2312" w:cs="仿宋_GB2312"/>
                <w:color w:val="000000" w:themeColor="text1"/>
                <w:kern w:val="2"/>
                <w:sz w:val="21"/>
                <w:szCs w:val="21"/>
                <w:lang w:val="en-US" w:bidi="ar-SA"/>
                <w14:textFill>
                  <w14:solidFill>
                    <w14:schemeClr w14:val="tx1"/>
                  </w14:solidFill>
                </w14:textFill>
              </w:rPr>
            </w:pPr>
          </w:p>
        </w:tc>
        <w:tc>
          <w:tcPr>
            <w:tcW w:w="3578" w:type="dxa"/>
          </w:tcPr>
          <w:p>
            <w:pPr>
              <w:pStyle w:val="21"/>
              <w:keepNext w:val="0"/>
              <w:keepLines w:val="0"/>
              <w:suppressLineNumbers w:val="0"/>
              <w:tabs>
                <w:tab w:val="left" w:pos="1103"/>
              </w:tabs>
              <w:spacing w:before="0" w:beforeAutospacing="0" w:after="0" w:afterAutospacing="0"/>
              <w:ind w:left="0" w:right="0" w:firstLine="0"/>
              <w:jc w:val="both"/>
              <w:rPr>
                <w:rFonts w:hint="eastAsia" w:ascii="仿宋_GB2312" w:hAnsi="仿宋_GB2312" w:eastAsia="仿宋_GB2312" w:cs="仿宋_GB2312"/>
                <w:color w:val="000000" w:themeColor="text1"/>
                <w:kern w:val="2"/>
                <w:sz w:val="21"/>
                <w:szCs w:val="21"/>
                <w:lang w:val="en-US" w:bidi="ar-SA"/>
                <w14:textFill>
                  <w14:solidFill>
                    <w14:schemeClr w14:val="tx1"/>
                  </w14:solidFill>
                </w14:textFill>
              </w:rPr>
            </w:pPr>
            <w:r>
              <w:rPr>
                <w:rFonts w:hint="eastAsia" w:ascii="仿宋_GB2312" w:hAnsi="仿宋_GB2312" w:eastAsia="仿宋_GB2312" w:cs="仿宋_GB2312"/>
                <w:color w:val="000000" w:themeColor="text1"/>
                <w:kern w:val="2"/>
                <w:sz w:val="21"/>
                <w:szCs w:val="21"/>
                <w:lang w:val="en-US" w:bidi="ar-SA"/>
                <w14:textFill>
                  <w14:solidFill>
                    <w14:schemeClr w14:val="tx1"/>
                  </w14:solidFill>
                </w14:textFill>
              </w:rPr>
              <w:t>文化体育活动场次</w:t>
            </w:r>
          </w:p>
        </w:tc>
        <w:tc>
          <w:tcPr>
            <w:tcW w:w="1660" w:type="dxa"/>
          </w:tcPr>
          <w:p>
            <w:pPr>
              <w:pStyle w:val="21"/>
              <w:keepNext w:val="0"/>
              <w:keepLines w:val="0"/>
              <w:suppressLineNumbers w:val="0"/>
              <w:tabs>
                <w:tab w:val="left" w:pos="1103"/>
              </w:tabs>
              <w:spacing w:before="0" w:beforeAutospacing="0" w:after="0" w:afterAutospacing="0"/>
              <w:ind w:left="0" w:right="0" w:firstLine="0"/>
              <w:jc w:val="both"/>
              <w:rPr>
                <w:rFonts w:hint="eastAsia" w:ascii="仿宋_GB2312" w:hAnsi="仿宋_GB2312" w:eastAsia="仿宋_GB2312" w:cs="仿宋_GB2312"/>
                <w:color w:val="000000" w:themeColor="text1"/>
                <w:kern w:val="2"/>
                <w:sz w:val="21"/>
                <w:szCs w:val="21"/>
                <w:lang w:val="en-US" w:bidi="ar-SA"/>
                <w14:textFill>
                  <w14:solidFill>
                    <w14:schemeClr w14:val="tx1"/>
                  </w14:solidFill>
                </w14:textFill>
              </w:rPr>
            </w:pPr>
            <w:r>
              <w:rPr>
                <w:rFonts w:hint="eastAsia" w:ascii="仿宋_GB2312" w:hAnsi="仿宋_GB2312" w:eastAsia="仿宋_GB2312" w:cs="仿宋_GB2312"/>
                <w:color w:val="000000" w:themeColor="text1"/>
                <w:kern w:val="2"/>
                <w:sz w:val="21"/>
                <w:szCs w:val="21"/>
                <w:lang w:val="en-US" w:bidi="ar-SA"/>
                <w14:textFill>
                  <w14:solidFill>
                    <w14:schemeClr w14:val="tx1"/>
                  </w14:solidFill>
                </w14:textFill>
              </w:rPr>
              <w:t>≥20次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44" w:hRule="atLeast"/>
        </w:trPr>
        <w:tc>
          <w:tcPr>
            <w:tcW w:w="1597" w:type="dxa"/>
            <w:vMerge w:val="continue"/>
          </w:tcPr>
          <w:p>
            <w:pPr>
              <w:pStyle w:val="21"/>
              <w:keepNext w:val="0"/>
              <w:keepLines w:val="0"/>
              <w:suppressLineNumbers w:val="0"/>
              <w:tabs>
                <w:tab w:val="left" w:pos="1103"/>
              </w:tabs>
              <w:spacing w:before="0" w:beforeAutospacing="0" w:after="0" w:afterAutospacing="0"/>
              <w:ind w:left="0" w:right="0" w:firstLine="0"/>
              <w:jc w:val="both"/>
              <w:rPr>
                <w:rFonts w:hint="eastAsia" w:ascii="仿宋_GB2312" w:hAnsi="仿宋_GB2312" w:eastAsia="仿宋_GB2312" w:cs="仿宋_GB2312"/>
                <w:color w:val="000000" w:themeColor="text1"/>
                <w:kern w:val="2"/>
                <w:sz w:val="21"/>
                <w:szCs w:val="21"/>
                <w:lang w:val="en-US" w:bidi="ar-SA"/>
                <w14:textFill>
                  <w14:solidFill>
                    <w14:schemeClr w14:val="tx1"/>
                  </w14:solidFill>
                </w14:textFill>
              </w:rPr>
            </w:pPr>
          </w:p>
        </w:tc>
        <w:tc>
          <w:tcPr>
            <w:tcW w:w="2475" w:type="dxa"/>
          </w:tcPr>
          <w:p>
            <w:pPr>
              <w:pStyle w:val="21"/>
              <w:keepNext w:val="0"/>
              <w:keepLines w:val="0"/>
              <w:suppressLineNumbers w:val="0"/>
              <w:tabs>
                <w:tab w:val="left" w:pos="1103"/>
              </w:tabs>
              <w:spacing w:before="0" w:beforeAutospacing="0" w:after="0" w:afterAutospacing="0"/>
              <w:ind w:left="0" w:right="0" w:firstLine="0"/>
              <w:jc w:val="both"/>
              <w:rPr>
                <w:rFonts w:hint="eastAsia" w:ascii="仿宋_GB2312" w:hAnsi="仿宋_GB2312" w:eastAsia="仿宋_GB2312" w:cs="仿宋_GB2312"/>
                <w:color w:val="000000" w:themeColor="text1"/>
                <w:kern w:val="2"/>
                <w:sz w:val="21"/>
                <w:szCs w:val="21"/>
                <w:lang w:val="en-US" w:bidi="ar-SA"/>
                <w14:textFill>
                  <w14:solidFill>
                    <w14:schemeClr w14:val="tx1"/>
                  </w14:solidFill>
                </w14:textFill>
              </w:rPr>
            </w:pPr>
            <w:r>
              <w:rPr>
                <w:rFonts w:hint="eastAsia" w:ascii="仿宋_GB2312" w:hAnsi="仿宋_GB2312" w:eastAsia="仿宋_GB2312" w:cs="仿宋_GB2312"/>
                <w:color w:val="000000" w:themeColor="text1"/>
                <w:kern w:val="2"/>
                <w:sz w:val="21"/>
                <w:szCs w:val="21"/>
                <w:lang w:val="en-US" w:bidi="ar-SA"/>
                <w14:textFill>
                  <w14:solidFill>
                    <w14:schemeClr w14:val="tx1"/>
                  </w14:solidFill>
                </w14:textFill>
              </w:rPr>
              <w:t>质量指标</w:t>
            </w:r>
          </w:p>
        </w:tc>
        <w:tc>
          <w:tcPr>
            <w:tcW w:w="3578" w:type="dxa"/>
          </w:tcPr>
          <w:p>
            <w:pPr>
              <w:pStyle w:val="21"/>
              <w:keepNext w:val="0"/>
              <w:keepLines w:val="0"/>
              <w:suppressLineNumbers w:val="0"/>
              <w:tabs>
                <w:tab w:val="left" w:pos="1103"/>
              </w:tabs>
              <w:spacing w:before="0" w:beforeAutospacing="0" w:after="0" w:afterAutospacing="0"/>
              <w:ind w:left="0" w:right="0" w:firstLine="0"/>
              <w:jc w:val="both"/>
              <w:rPr>
                <w:rFonts w:hint="eastAsia" w:ascii="仿宋_GB2312" w:hAnsi="仿宋_GB2312" w:eastAsia="仿宋_GB2312" w:cs="仿宋_GB2312"/>
                <w:color w:val="000000" w:themeColor="text1"/>
                <w:kern w:val="2"/>
                <w:sz w:val="21"/>
                <w:szCs w:val="21"/>
                <w:lang w:val="en-US" w:bidi="ar-SA"/>
                <w14:textFill>
                  <w14:solidFill>
                    <w14:schemeClr w14:val="tx1"/>
                  </w14:solidFill>
                </w14:textFill>
              </w:rPr>
            </w:pPr>
            <w:r>
              <w:rPr>
                <w:rFonts w:hint="eastAsia" w:ascii="仿宋_GB2312" w:hAnsi="仿宋_GB2312" w:eastAsia="仿宋_GB2312" w:cs="仿宋_GB2312"/>
                <w:color w:val="000000" w:themeColor="text1"/>
                <w:kern w:val="2"/>
                <w:sz w:val="21"/>
                <w:szCs w:val="21"/>
                <w:lang w:val="en-US" w:bidi="ar-SA"/>
                <w14:textFill>
                  <w14:solidFill>
                    <w14:schemeClr w14:val="tx1"/>
                  </w14:solidFill>
                </w14:textFill>
              </w:rPr>
              <w:t>固定资产利用率</w:t>
            </w:r>
          </w:p>
        </w:tc>
        <w:tc>
          <w:tcPr>
            <w:tcW w:w="1660" w:type="dxa"/>
          </w:tcPr>
          <w:p>
            <w:pPr>
              <w:pStyle w:val="21"/>
              <w:keepNext w:val="0"/>
              <w:keepLines w:val="0"/>
              <w:suppressLineNumbers w:val="0"/>
              <w:tabs>
                <w:tab w:val="left" w:pos="1103"/>
              </w:tabs>
              <w:spacing w:before="0" w:beforeAutospacing="0" w:after="0" w:afterAutospacing="0"/>
              <w:ind w:left="0" w:right="0" w:firstLine="0"/>
              <w:jc w:val="both"/>
              <w:rPr>
                <w:rFonts w:hint="eastAsia" w:ascii="仿宋_GB2312" w:hAnsi="仿宋_GB2312" w:eastAsia="仿宋_GB2312" w:cs="仿宋_GB2312"/>
                <w:color w:val="000000" w:themeColor="text1"/>
                <w:kern w:val="2"/>
                <w:sz w:val="21"/>
                <w:szCs w:val="21"/>
                <w:lang w:val="en-US" w:bidi="ar-SA"/>
                <w14:textFill>
                  <w14:solidFill>
                    <w14:schemeClr w14:val="tx1"/>
                  </w14:solidFill>
                </w14:textFill>
              </w:rPr>
            </w:pPr>
            <w:r>
              <w:rPr>
                <w:rFonts w:hint="eastAsia" w:ascii="仿宋_GB2312" w:hAnsi="仿宋_GB2312" w:eastAsia="仿宋_GB2312" w:cs="仿宋_GB2312"/>
                <w:color w:val="000000" w:themeColor="text1"/>
                <w:kern w:val="2"/>
                <w:sz w:val="21"/>
                <w:szCs w:val="21"/>
                <w:lang w:val="en-US" w:bidi="ar-SA"/>
                <w14:textFill>
                  <w14:solidFill>
                    <w14:schemeClr w14:val="tx1"/>
                  </w14:solidFill>
                </w14:textFill>
              </w:rPr>
              <w:t>≥90%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44" w:hRule="atLeast"/>
        </w:trPr>
        <w:tc>
          <w:tcPr>
            <w:tcW w:w="1597" w:type="dxa"/>
            <w:vMerge w:val="continue"/>
          </w:tcPr>
          <w:p>
            <w:pPr>
              <w:pStyle w:val="21"/>
              <w:keepNext w:val="0"/>
              <w:keepLines w:val="0"/>
              <w:suppressLineNumbers w:val="0"/>
              <w:tabs>
                <w:tab w:val="left" w:pos="1103"/>
              </w:tabs>
              <w:spacing w:before="0" w:beforeAutospacing="0" w:after="0" w:afterAutospacing="0"/>
              <w:ind w:left="0" w:right="0" w:firstLine="0"/>
              <w:jc w:val="both"/>
              <w:rPr>
                <w:rFonts w:hint="eastAsia" w:ascii="仿宋_GB2312" w:hAnsi="仿宋_GB2312" w:eastAsia="仿宋_GB2312" w:cs="仿宋_GB2312"/>
                <w:color w:val="000000" w:themeColor="text1"/>
                <w:kern w:val="2"/>
                <w:sz w:val="21"/>
                <w:szCs w:val="21"/>
                <w:lang w:val="en-US" w:bidi="ar-SA"/>
                <w14:textFill>
                  <w14:solidFill>
                    <w14:schemeClr w14:val="tx1"/>
                  </w14:solidFill>
                </w14:textFill>
              </w:rPr>
            </w:pPr>
          </w:p>
        </w:tc>
        <w:tc>
          <w:tcPr>
            <w:tcW w:w="2475" w:type="dxa"/>
          </w:tcPr>
          <w:p>
            <w:pPr>
              <w:pStyle w:val="21"/>
              <w:keepNext w:val="0"/>
              <w:keepLines w:val="0"/>
              <w:suppressLineNumbers w:val="0"/>
              <w:tabs>
                <w:tab w:val="left" w:pos="1103"/>
              </w:tabs>
              <w:spacing w:before="0" w:beforeAutospacing="0" w:after="0" w:afterAutospacing="0"/>
              <w:ind w:left="0" w:right="0" w:firstLine="0"/>
              <w:jc w:val="both"/>
              <w:rPr>
                <w:rFonts w:hint="eastAsia" w:ascii="仿宋_GB2312" w:hAnsi="仿宋_GB2312" w:eastAsia="仿宋_GB2312" w:cs="仿宋_GB2312"/>
                <w:color w:val="000000" w:themeColor="text1"/>
                <w:kern w:val="2"/>
                <w:sz w:val="21"/>
                <w:szCs w:val="21"/>
                <w:lang w:val="en-US" w:bidi="ar-SA"/>
                <w14:textFill>
                  <w14:solidFill>
                    <w14:schemeClr w14:val="tx1"/>
                  </w14:solidFill>
                </w14:textFill>
              </w:rPr>
            </w:pPr>
            <w:r>
              <w:rPr>
                <w:rFonts w:hint="eastAsia" w:ascii="仿宋_GB2312" w:hAnsi="仿宋_GB2312" w:eastAsia="仿宋_GB2312" w:cs="仿宋_GB2312"/>
                <w:color w:val="000000" w:themeColor="text1"/>
                <w:kern w:val="2"/>
                <w:sz w:val="21"/>
                <w:szCs w:val="21"/>
                <w:lang w:val="en-US" w:bidi="ar-SA"/>
                <w14:textFill>
                  <w14:solidFill>
                    <w14:schemeClr w14:val="tx1"/>
                  </w14:solidFill>
                </w14:textFill>
              </w:rPr>
              <w:t>时效指标</w:t>
            </w:r>
          </w:p>
        </w:tc>
        <w:tc>
          <w:tcPr>
            <w:tcW w:w="3578" w:type="dxa"/>
          </w:tcPr>
          <w:p>
            <w:pPr>
              <w:pStyle w:val="21"/>
              <w:keepNext w:val="0"/>
              <w:keepLines w:val="0"/>
              <w:suppressLineNumbers w:val="0"/>
              <w:tabs>
                <w:tab w:val="left" w:pos="1103"/>
              </w:tabs>
              <w:spacing w:before="0" w:beforeAutospacing="0" w:after="0" w:afterAutospacing="0"/>
              <w:ind w:left="0" w:right="0" w:firstLine="0"/>
              <w:jc w:val="both"/>
              <w:rPr>
                <w:rFonts w:hint="eastAsia" w:ascii="仿宋_GB2312" w:hAnsi="仿宋_GB2312" w:eastAsia="仿宋_GB2312" w:cs="仿宋_GB2312"/>
                <w:color w:val="000000" w:themeColor="text1"/>
                <w:kern w:val="2"/>
                <w:sz w:val="21"/>
                <w:szCs w:val="21"/>
                <w:lang w:val="en-US" w:bidi="ar-SA"/>
                <w14:textFill>
                  <w14:solidFill>
                    <w14:schemeClr w14:val="tx1"/>
                  </w14:solidFill>
                </w14:textFill>
              </w:rPr>
            </w:pPr>
            <w:r>
              <w:rPr>
                <w:rFonts w:hint="eastAsia" w:ascii="仿宋_GB2312" w:hAnsi="仿宋_GB2312" w:eastAsia="仿宋_GB2312" w:cs="仿宋_GB2312"/>
                <w:color w:val="000000" w:themeColor="text1"/>
                <w:kern w:val="2"/>
                <w:sz w:val="21"/>
                <w:szCs w:val="21"/>
                <w:lang w:val="en-US" w:bidi="ar-SA"/>
                <w14:textFill>
                  <w14:solidFill>
                    <w14:schemeClr w14:val="tx1"/>
                  </w14:solidFill>
                </w14:textFill>
              </w:rPr>
              <w:t>资金拨付（下达、结算）及时率</w:t>
            </w:r>
          </w:p>
        </w:tc>
        <w:tc>
          <w:tcPr>
            <w:tcW w:w="1660" w:type="dxa"/>
          </w:tcPr>
          <w:p>
            <w:pPr>
              <w:pStyle w:val="21"/>
              <w:keepNext w:val="0"/>
              <w:keepLines w:val="0"/>
              <w:suppressLineNumbers w:val="0"/>
              <w:tabs>
                <w:tab w:val="left" w:pos="1103"/>
              </w:tabs>
              <w:spacing w:before="0" w:beforeAutospacing="0" w:after="0" w:afterAutospacing="0"/>
              <w:ind w:left="0" w:right="0" w:firstLine="0"/>
              <w:jc w:val="both"/>
              <w:rPr>
                <w:rFonts w:hint="eastAsia" w:ascii="仿宋_GB2312" w:hAnsi="仿宋_GB2312" w:eastAsia="仿宋_GB2312" w:cs="仿宋_GB2312"/>
                <w:color w:val="000000" w:themeColor="text1"/>
                <w:kern w:val="2"/>
                <w:sz w:val="21"/>
                <w:szCs w:val="21"/>
                <w:lang w:val="en-US" w:bidi="ar-SA"/>
                <w14:textFill>
                  <w14:solidFill>
                    <w14:schemeClr w14:val="tx1"/>
                  </w14:solidFill>
                </w14:textFill>
              </w:rPr>
            </w:pPr>
            <w:r>
              <w:rPr>
                <w:rFonts w:hint="eastAsia" w:ascii="仿宋_GB2312" w:hAnsi="仿宋_GB2312" w:eastAsia="仿宋_GB2312" w:cs="仿宋_GB2312"/>
                <w:color w:val="000000" w:themeColor="text1"/>
                <w:kern w:val="2"/>
                <w:sz w:val="21"/>
                <w:szCs w:val="21"/>
                <w:lang w:val="en-US" w:bidi="ar-SA"/>
                <w14:textFill>
                  <w14:solidFill>
                    <w14:schemeClr w14:val="tx1"/>
                  </w14:solidFill>
                </w14:textFill>
              </w:rPr>
              <w:t>≥90%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8" w:hRule="atLeast"/>
        </w:trPr>
        <w:tc>
          <w:tcPr>
            <w:tcW w:w="1597" w:type="dxa"/>
          </w:tcPr>
          <w:p>
            <w:pPr>
              <w:pStyle w:val="21"/>
              <w:keepNext w:val="0"/>
              <w:keepLines w:val="0"/>
              <w:suppressLineNumbers w:val="0"/>
              <w:tabs>
                <w:tab w:val="left" w:pos="1103"/>
              </w:tabs>
              <w:spacing w:before="0" w:beforeAutospacing="0" w:after="0" w:afterAutospacing="0"/>
              <w:ind w:left="0" w:right="0" w:firstLine="0"/>
              <w:jc w:val="both"/>
              <w:rPr>
                <w:rFonts w:hint="eastAsia" w:ascii="仿宋_GB2312" w:hAnsi="仿宋_GB2312" w:eastAsia="仿宋_GB2312" w:cs="仿宋_GB2312"/>
                <w:color w:val="000000" w:themeColor="text1"/>
                <w:kern w:val="2"/>
                <w:sz w:val="21"/>
                <w:szCs w:val="21"/>
                <w:lang w:val="en-US" w:bidi="ar-SA"/>
                <w14:textFill>
                  <w14:solidFill>
                    <w14:schemeClr w14:val="tx1"/>
                  </w14:solidFill>
                </w14:textFill>
              </w:rPr>
            </w:pPr>
            <w:r>
              <w:rPr>
                <w:rFonts w:hint="eastAsia" w:ascii="仿宋_GB2312" w:hAnsi="仿宋_GB2312" w:eastAsia="仿宋_GB2312" w:cs="仿宋_GB2312"/>
                <w:color w:val="000000" w:themeColor="text1"/>
                <w:kern w:val="2"/>
                <w:sz w:val="21"/>
                <w:szCs w:val="21"/>
                <w:lang w:val="en-US" w:bidi="ar-SA"/>
                <w14:textFill>
                  <w14:solidFill>
                    <w14:schemeClr w14:val="tx1"/>
                  </w14:solidFill>
                </w14:textFill>
              </w:rPr>
              <w:t>成本指标</w:t>
            </w:r>
          </w:p>
        </w:tc>
        <w:tc>
          <w:tcPr>
            <w:tcW w:w="2475" w:type="dxa"/>
          </w:tcPr>
          <w:p>
            <w:pPr>
              <w:pStyle w:val="21"/>
              <w:keepNext w:val="0"/>
              <w:keepLines w:val="0"/>
              <w:suppressLineNumbers w:val="0"/>
              <w:tabs>
                <w:tab w:val="left" w:pos="1103"/>
              </w:tabs>
              <w:spacing w:before="0" w:beforeAutospacing="0" w:after="0" w:afterAutospacing="0"/>
              <w:ind w:left="0" w:right="0" w:firstLine="0"/>
              <w:jc w:val="both"/>
              <w:rPr>
                <w:rFonts w:hint="eastAsia" w:ascii="仿宋_GB2312" w:hAnsi="仿宋_GB2312" w:eastAsia="仿宋_GB2312" w:cs="仿宋_GB2312"/>
                <w:color w:val="000000" w:themeColor="text1"/>
                <w:kern w:val="2"/>
                <w:sz w:val="21"/>
                <w:szCs w:val="21"/>
                <w:lang w:val="en-US" w:bidi="ar-SA"/>
                <w14:textFill>
                  <w14:solidFill>
                    <w14:schemeClr w14:val="tx1"/>
                  </w14:solidFill>
                </w14:textFill>
              </w:rPr>
            </w:pPr>
            <w:r>
              <w:rPr>
                <w:rFonts w:hint="eastAsia" w:ascii="仿宋_GB2312" w:hAnsi="仿宋_GB2312" w:eastAsia="仿宋_GB2312" w:cs="仿宋_GB2312"/>
                <w:color w:val="000000" w:themeColor="text1"/>
                <w:kern w:val="2"/>
                <w:sz w:val="21"/>
                <w:szCs w:val="21"/>
                <w:lang w:val="en-US" w:bidi="ar-SA"/>
                <w14:textFill>
                  <w14:solidFill>
                    <w14:schemeClr w14:val="tx1"/>
                  </w14:solidFill>
                </w14:textFill>
              </w:rPr>
              <w:t>经济成本指标</w:t>
            </w:r>
          </w:p>
        </w:tc>
        <w:tc>
          <w:tcPr>
            <w:tcW w:w="3578" w:type="dxa"/>
          </w:tcPr>
          <w:p>
            <w:pPr>
              <w:pStyle w:val="21"/>
              <w:keepNext w:val="0"/>
              <w:keepLines w:val="0"/>
              <w:suppressLineNumbers w:val="0"/>
              <w:tabs>
                <w:tab w:val="left" w:pos="1103"/>
              </w:tabs>
              <w:spacing w:before="0" w:beforeAutospacing="0" w:after="0" w:afterAutospacing="0"/>
              <w:ind w:left="0" w:right="0" w:firstLine="0"/>
              <w:jc w:val="both"/>
              <w:rPr>
                <w:rFonts w:hint="eastAsia" w:ascii="仿宋_GB2312" w:hAnsi="仿宋_GB2312" w:eastAsia="仿宋_GB2312" w:cs="仿宋_GB2312"/>
                <w:color w:val="000000" w:themeColor="text1"/>
                <w:kern w:val="2"/>
                <w:sz w:val="21"/>
                <w:szCs w:val="21"/>
                <w:lang w:val="en-US" w:bidi="ar-SA"/>
                <w14:textFill>
                  <w14:solidFill>
                    <w14:schemeClr w14:val="tx1"/>
                  </w14:solidFill>
                </w14:textFill>
              </w:rPr>
            </w:pPr>
            <w:r>
              <w:rPr>
                <w:rFonts w:hint="eastAsia" w:ascii="仿宋_GB2312" w:hAnsi="仿宋_GB2312" w:eastAsia="仿宋_GB2312" w:cs="仿宋_GB2312"/>
                <w:color w:val="000000" w:themeColor="text1"/>
                <w:kern w:val="2"/>
                <w:sz w:val="21"/>
                <w:szCs w:val="21"/>
                <w:lang w:val="en-US" w:bidi="ar-SA"/>
                <w14:textFill>
                  <w14:solidFill>
                    <w14:schemeClr w14:val="tx1"/>
                  </w14:solidFill>
                </w14:textFill>
              </w:rPr>
              <w:t>资金使用率</w:t>
            </w:r>
          </w:p>
        </w:tc>
        <w:tc>
          <w:tcPr>
            <w:tcW w:w="1660" w:type="dxa"/>
          </w:tcPr>
          <w:p>
            <w:pPr>
              <w:pStyle w:val="21"/>
              <w:keepNext w:val="0"/>
              <w:keepLines w:val="0"/>
              <w:suppressLineNumbers w:val="0"/>
              <w:tabs>
                <w:tab w:val="left" w:pos="1103"/>
              </w:tabs>
              <w:spacing w:before="0" w:beforeAutospacing="0" w:after="0" w:afterAutospacing="0"/>
              <w:ind w:left="0" w:right="0" w:firstLine="0"/>
              <w:jc w:val="both"/>
              <w:rPr>
                <w:rFonts w:hint="eastAsia" w:ascii="仿宋_GB2312" w:hAnsi="仿宋_GB2312" w:eastAsia="仿宋_GB2312" w:cs="仿宋_GB2312"/>
                <w:color w:val="000000" w:themeColor="text1"/>
                <w:kern w:val="2"/>
                <w:sz w:val="21"/>
                <w:szCs w:val="21"/>
                <w:lang w:val="en-US" w:bidi="ar-SA"/>
                <w14:textFill>
                  <w14:solidFill>
                    <w14:schemeClr w14:val="tx1"/>
                  </w14:solidFill>
                </w14:textFill>
              </w:rPr>
            </w:pPr>
            <w:r>
              <w:rPr>
                <w:rFonts w:hint="eastAsia" w:ascii="仿宋_GB2312" w:hAnsi="仿宋_GB2312" w:eastAsia="仿宋_GB2312" w:cs="仿宋_GB2312"/>
                <w:color w:val="000000" w:themeColor="text1"/>
                <w:kern w:val="2"/>
                <w:sz w:val="21"/>
                <w:szCs w:val="21"/>
                <w:lang w:val="en-US" w:bidi="ar-SA"/>
                <w14:textFill>
                  <w14:solidFill>
                    <w14:schemeClr w14:val="tx1"/>
                  </w14:solidFill>
                </w14:textFill>
              </w:rPr>
              <w:t>≥80%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0" w:hRule="atLeast"/>
        </w:trPr>
        <w:tc>
          <w:tcPr>
            <w:tcW w:w="1597" w:type="dxa"/>
          </w:tcPr>
          <w:p>
            <w:pPr>
              <w:pStyle w:val="21"/>
              <w:keepNext w:val="0"/>
              <w:keepLines w:val="0"/>
              <w:suppressLineNumbers w:val="0"/>
              <w:tabs>
                <w:tab w:val="left" w:pos="1103"/>
              </w:tabs>
              <w:spacing w:before="0" w:beforeAutospacing="0" w:after="0" w:afterAutospacing="0"/>
              <w:ind w:left="0" w:right="0" w:firstLine="0"/>
              <w:jc w:val="both"/>
              <w:rPr>
                <w:rFonts w:hint="eastAsia" w:ascii="仿宋_GB2312" w:hAnsi="仿宋_GB2312" w:eastAsia="仿宋_GB2312" w:cs="仿宋_GB2312"/>
                <w:color w:val="000000" w:themeColor="text1"/>
                <w:kern w:val="2"/>
                <w:sz w:val="21"/>
                <w:szCs w:val="21"/>
                <w:lang w:val="en-US" w:bidi="ar-SA"/>
                <w14:textFill>
                  <w14:solidFill>
                    <w14:schemeClr w14:val="tx1"/>
                  </w14:solidFill>
                </w14:textFill>
              </w:rPr>
            </w:pPr>
            <w:r>
              <w:rPr>
                <w:rFonts w:hint="eastAsia" w:ascii="仿宋_GB2312" w:hAnsi="仿宋_GB2312" w:eastAsia="仿宋_GB2312" w:cs="仿宋_GB2312"/>
                <w:color w:val="000000" w:themeColor="text1"/>
                <w:kern w:val="2"/>
                <w:sz w:val="21"/>
                <w:szCs w:val="21"/>
                <w:lang w:val="en-US" w:bidi="ar-SA"/>
                <w14:textFill>
                  <w14:solidFill>
                    <w14:schemeClr w14:val="tx1"/>
                  </w14:solidFill>
                </w14:textFill>
              </w:rPr>
              <w:t>效益指标</w:t>
            </w:r>
          </w:p>
        </w:tc>
        <w:tc>
          <w:tcPr>
            <w:tcW w:w="2475" w:type="dxa"/>
          </w:tcPr>
          <w:p>
            <w:pPr>
              <w:pStyle w:val="21"/>
              <w:keepNext w:val="0"/>
              <w:keepLines w:val="0"/>
              <w:suppressLineNumbers w:val="0"/>
              <w:tabs>
                <w:tab w:val="left" w:pos="1103"/>
              </w:tabs>
              <w:spacing w:before="0" w:beforeAutospacing="0" w:after="0" w:afterAutospacing="0"/>
              <w:ind w:left="0" w:right="0" w:firstLine="0"/>
              <w:jc w:val="both"/>
              <w:rPr>
                <w:rFonts w:hint="eastAsia" w:ascii="仿宋_GB2312" w:hAnsi="仿宋_GB2312" w:eastAsia="仿宋_GB2312" w:cs="仿宋_GB2312"/>
                <w:color w:val="000000" w:themeColor="text1"/>
                <w:kern w:val="2"/>
                <w:sz w:val="21"/>
                <w:szCs w:val="21"/>
                <w:lang w:val="en-US" w:bidi="ar-SA"/>
                <w14:textFill>
                  <w14:solidFill>
                    <w14:schemeClr w14:val="tx1"/>
                  </w14:solidFill>
                </w14:textFill>
              </w:rPr>
            </w:pPr>
            <w:r>
              <w:rPr>
                <w:rFonts w:hint="eastAsia" w:ascii="仿宋_GB2312" w:hAnsi="仿宋_GB2312" w:eastAsia="仿宋_GB2312" w:cs="仿宋_GB2312"/>
                <w:color w:val="000000" w:themeColor="text1"/>
                <w:kern w:val="2"/>
                <w:sz w:val="21"/>
                <w:szCs w:val="21"/>
                <w:lang w:val="en-US" w:bidi="ar-SA"/>
                <w14:textFill>
                  <w14:solidFill>
                    <w14:schemeClr w14:val="tx1"/>
                  </w14:solidFill>
                </w14:textFill>
              </w:rPr>
              <w:t>经济效益指标</w:t>
            </w:r>
          </w:p>
        </w:tc>
        <w:tc>
          <w:tcPr>
            <w:tcW w:w="3578" w:type="dxa"/>
          </w:tcPr>
          <w:p>
            <w:pPr>
              <w:pStyle w:val="21"/>
              <w:keepNext w:val="0"/>
              <w:keepLines w:val="0"/>
              <w:suppressLineNumbers w:val="0"/>
              <w:tabs>
                <w:tab w:val="left" w:pos="1103"/>
              </w:tabs>
              <w:spacing w:before="0" w:beforeAutospacing="0" w:after="0" w:afterAutospacing="0"/>
              <w:ind w:left="0" w:right="0" w:firstLine="0"/>
              <w:jc w:val="both"/>
              <w:rPr>
                <w:rFonts w:hint="eastAsia" w:ascii="仿宋_GB2312" w:hAnsi="仿宋_GB2312" w:eastAsia="仿宋_GB2312" w:cs="仿宋_GB2312"/>
                <w:color w:val="000000" w:themeColor="text1"/>
                <w:kern w:val="2"/>
                <w:sz w:val="21"/>
                <w:szCs w:val="21"/>
                <w:lang w:val="en-US" w:bidi="ar-SA"/>
                <w14:textFill>
                  <w14:solidFill>
                    <w14:schemeClr w14:val="tx1"/>
                  </w14:solidFill>
                </w14:textFill>
              </w:rPr>
            </w:pPr>
            <w:r>
              <w:rPr>
                <w:rFonts w:hint="eastAsia" w:ascii="仿宋_GB2312" w:hAnsi="仿宋_GB2312" w:eastAsia="仿宋_GB2312" w:cs="仿宋_GB2312"/>
                <w:color w:val="000000" w:themeColor="text1"/>
                <w:kern w:val="2"/>
                <w:sz w:val="21"/>
                <w:szCs w:val="21"/>
                <w:lang w:val="en-US" w:bidi="ar-SA"/>
                <w14:textFill>
                  <w14:solidFill>
                    <w14:schemeClr w14:val="tx1"/>
                  </w14:solidFill>
                </w14:textFill>
              </w:rPr>
              <w:t>人均人员支出</w:t>
            </w:r>
          </w:p>
        </w:tc>
        <w:tc>
          <w:tcPr>
            <w:tcW w:w="1660" w:type="dxa"/>
          </w:tcPr>
          <w:p>
            <w:pPr>
              <w:pStyle w:val="21"/>
              <w:keepNext w:val="0"/>
              <w:keepLines w:val="0"/>
              <w:suppressLineNumbers w:val="0"/>
              <w:tabs>
                <w:tab w:val="left" w:pos="1103"/>
              </w:tabs>
              <w:spacing w:before="0" w:beforeAutospacing="0" w:after="0" w:afterAutospacing="0"/>
              <w:ind w:left="0" w:right="0" w:firstLine="0"/>
              <w:jc w:val="both"/>
              <w:rPr>
                <w:rFonts w:hint="eastAsia" w:ascii="仿宋_GB2312" w:hAnsi="仿宋_GB2312" w:eastAsia="仿宋_GB2312" w:cs="仿宋_GB2312"/>
                <w:color w:val="000000" w:themeColor="text1"/>
                <w:kern w:val="2"/>
                <w:sz w:val="21"/>
                <w:szCs w:val="21"/>
                <w:lang w:val="en-US" w:bidi="ar-SA"/>
                <w14:textFill>
                  <w14:solidFill>
                    <w14:schemeClr w14:val="tx1"/>
                  </w14:solidFill>
                </w14:textFill>
              </w:rPr>
            </w:pPr>
            <w:r>
              <w:rPr>
                <w:rFonts w:hint="eastAsia" w:ascii="仿宋_GB2312" w:hAnsi="仿宋_GB2312" w:eastAsia="仿宋_GB2312" w:cs="仿宋_GB2312"/>
                <w:color w:val="000000" w:themeColor="text1"/>
                <w:kern w:val="2"/>
                <w:sz w:val="21"/>
                <w:szCs w:val="21"/>
                <w:lang w:val="en-US" w:bidi="ar-SA"/>
                <w14:textFill>
                  <w14:solidFill>
                    <w14:schemeClr w14:val="tx1"/>
                  </w14:solidFill>
                </w14:textFill>
              </w:rPr>
              <w:t>≥12000元/人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0" w:hRule="atLeast"/>
        </w:trPr>
        <w:tc>
          <w:tcPr>
            <w:tcW w:w="1597" w:type="dxa"/>
          </w:tcPr>
          <w:p>
            <w:pPr>
              <w:pStyle w:val="21"/>
              <w:keepNext w:val="0"/>
              <w:keepLines w:val="0"/>
              <w:suppressLineNumbers w:val="0"/>
              <w:tabs>
                <w:tab w:val="left" w:pos="1103"/>
              </w:tabs>
              <w:spacing w:before="0" w:beforeAutospacing="0" w:after="0" w:afterAutospacing="0"/>
              <w:ind w:left="0" w:right="0" w:firstLine="0"/>
              <w:jc w:val="both"/>
              <w:rPr>
                <w:rFonts w:hint="eastAsia" w:ascii="仿宋_GB2312" w:hAnsi="仿宋_GB2312" w:eastAsia="仿宋_GB2312" w:cs="仿宋_GB2312"/>
                <w:color w:val="000000" w:themeColor="text1"/>
                <w:kern w:val="2"/>
                <w:sz w:val="21"/>
                <w:szCs w:val="21"/>
                <w:lang w:val="en-US" w:bidi="ar-SA"/>
                <w14:textFill>
                  <w14:solidFill>
                    <w14:schemeClr w14:val="tx1"/>
                  </w14:solidFill>
                </w14:textFill>
              </w:rPr>
            </w:pPr>
            <w:r>
              <w:rPr>
                <w:rFonts w:hint="eastAsia" w:ascii="仿宋_GB2312" w:hAnsi="仿宋_GB2312" w:eastAsia="仿宋_GB2312" w:cs="仿宋_GB2312"/>
                <w:color w:val="000000" w:themeColor="text1"/>
                <w:kern w:val="2"/>
                <w:sz w:val="21"/>
                <w:szCs w:val="21"/>
                <w:lang w:val="en-US" w:bidi="ar-SA"/>
                <w14:textFill>
                  <w14:solidFill>
                    <w14:schemeClr w14:val="tx1"/>
                  </w14:solidFill>
                </w14:textFill>
              </w:rPr>
              <w:t xml:space="preserve">满意度指标 </w:t>
            </w:r>
          </w:p>
        </w:tc>
        <w:tc>
          <w:tcPr>
            <w:tcW w:w="2475" w:type="dxa"/>
          </w:tcPr>
          <w:p>
            <w:pPr>
              <w:pStyle w:val="21"/>
              <w:keepNext w:val="0"/>
              <w:keepLines w:val="0"/>
              <w:suppressLineNumbers w:val="0"/>
              <w:tabs>
                <w:tab w:val="left" w:pos="1103"/>
              </w:tabs>
              <w:spacing w:before="0" w:beforeAutospacing="0" w:after="0" w:afterAutospacing="0"/>
              <w:ind w:left="0" w:right="0" w:firstLine="0"/>
              <w:jc w:val="both"/>
              <w:rPr>
                <w:rFonts w:hint="eastAsia" w:ascii="仿宋_GB2312" w:hAnsi="仿宋_GB2312" w:eastAsia="仿宋_GB2312" w:cs="仿宋_GB2312"/>
                <w:color w:val="000000" w:themeColor="text1"/>
                <w:kern w:val="2"/>
                <w:sz w:val="21"/>
                <w:szCs w:val="21"/>
                <w:lang w:val="en-US" w:bidi="ar-SA"/>
                <w14:textFill>
                  <w14:solidFill>
                    <w14:schemeClr w14:val="tx1"/>
                  </w14:solidFill>
                </w14:textFill>
              </w:rPr>
            </w:pPr>
            <w:r>
              <w:rPr>
                <w:rFonts w:hint="eastAsia" w:ascii="仿宋_GB2312" w:hAnsi="仿宋_GB2312" w:eastAsia="仿宋_GB2312" w:cs="仿宋_GB2312"/>
                <w:color w:val="000000" w:themeColor="text1"/>
                <w:kern w:val="2"/>
                <w:sz w:val="21"/>
                <w:szCs w:val="21"/>
                <w:lang w:val="en-US" w:bidi="ar-SA"/>
                <w14:textFill>
                  <w14:solidFill>
                    <w14:schemeClr w14:val="tx1"/>
                  </w14:solidFill>
                </w14:textFill>
              </w:rPr>
              <w:t>服务对象满意度指标</w:t>
            </w:r>
          </w:p>
        </w:tc>
        <w:tc>
          <w:tcPr>
            <w:tcW w:w="3578" w:type="dxa"/>
          </w:tcPr>
          <w:p>
            <w:pPr>
              <w:pStyle w:val="21"/>
              <w:keepNext w:val="0"/>
              <w:keepLines w:val="0"/>
              <w:suppressLineNumbers w:val="0"/>
              <w:tabs>
                <w:tab w:val="left" w:pos="1103"/>
              </w:tabs>
              <w:spacing w:before="0" w:beforeAutospacing="0" w:after="0" w:afterAutospacing="0"/>
              <w:ind w:left="0" w:right="0" w:firstLine="0"/>
              <w:jc w:val="both"/>
              <w:rPr>
                <w:rFonts w:hint="eastAsia" w:ascii="仿宋_GB2312" w:hAnsi="仿宋_GB2312" w:eastAsia="仿宋_GB2312" w:cs="仿宋_GB2312"/>
                <w:color w:val="000000" w:themeColor="text1"/>
                <w:kern w:val="2"/>
                <w:sz w:val="21"/>
                <w:szCs w:val="21"/>
                <w:lang w:val="en-US" w:bidi="ar-SA"/>
                <w14:textFill>
                  <w14:solidFill>
                    <w14:schemeClr w14:val="tx1"/>
                  </w14:solidFill>
                </w14:textFill>
              </w:rPr>
            </w:pPr>
            <w:r>
              <w:rPr>
                <w:rFonts w:hint="eastAsia" w:ascii="仿宋_GB2312" w:hAnsi="仿宋_GB2312" w:eastAsia="仿宋_GB2312" w:cs="仿宋_GB2312"/>
                <w:color w:val="000000" w:themeColor="text1"/>
                <w:kern w:val="2"/>
                <w:sz w:val="21"/>
                <w:szCs w:val="21"/>
                <w:lang w:val="en-US" w:bidi="ar-SA"/>
                <w14:textFill>
                  <w14:solidFill>
                    <w14:schemeClr w14:val="tx1"/>
                  </w14:solidFill>
                </w14:textFill>
              </w:rPr>
              <w:t>人均公用支出</w:t>
            </w:r>
          </w:p>
        </w:tc>
        <w:tc>
          <w:tcPr>
            <w:tcW w:w="1660" w:type="dxa"/>
          </w:tcPr>
          <w:p>
            <w:pPr>
              <w:pStyle w:val="21"/>
              <w:keepNext w:val="0"/>
              <w:keepLines w:val="0"/>
              <w:suppressLineNumbers w:val="0"/>
              <w:tabs>
                <w:tab w:val="left" w:pos="1103"/>
              </w:tabs>
              <w:spacing w:before="0" w:beforeAutospacing="0" w:after="0" w:afterAutospacing="0"/>
              <w:ind w:left="0" w:right="0" w:firstLine="0"/>
              <w:jc w:val="both"/>
              <w:rPr>
                <w:rFonts w:hint="eastAsia" w:ascii="仿宋_GB2312" w:hAnsi="仿宋_GB2312" w:eastAsia="仿宋_GB2312" w:cs="仿宋_GB2312"/>
                <w:color w:val="000000" w:themeColor="text1"/>
                <w:kern w:val="2"/>
                <w:sz w:val="21"/>
                <w:szCs w:val="21"/>
                <w:lang w:val="en-US" w:bidi="ar-SA"/>
                <w14:textFill>
                  <w14:solidFill>
                    <w14:schemeClr w14:val="tx1"/>
                  </w14:solidFill>
                </w14:textFill>
              </w:rPr>
            </w:pPr>
            <w:r>
              <w:rPr>
                <w:rFonts w:hint="eastAsia" w:ascii="仿宋_GB2312" w:hAnsi="仿宋_GB2312" w:eastAsia="仿宋_GB2312" w:cs="仿宋_GB2312"/>
                <w:color w:val="000000" w:themeColor="text1"/>
                <w:kern w:val="2"/>
                <w:sz w:val="21"/>
                <w:szCs w:val="21"/>
                <w:lang w:val="en-US" w:bidi="ar-SA"/>
                <w14:textFill>
                  <w14:solidFill>
                    <w14:schemeClr w14:val="tx1"/>
                  </w14:solidFill>
                </w14:textFill>
              </w:rPr>
              <w:t>≤17000元/人</w:t>
            </w:r>
          </w:p>
        </w:tc>
      </w:tr>
    </w:tbl>
    <w:p>
      <w:pPr>
        <w:pStyle w:val="21"/>
        <w:numPr>
          <w:ilvl w:val="0"/>
          <w:numId w:val="2"/>
        </w:numPr>
        <w:tabs>
          <w:tab w:val="left" w:pos="1103"/>
        </w:tabs>
        <w:spacing w:line="600" w:lineRule="exact"/>
        <w:ind w:firstLine="636" w:firstLineChars="200"/>
        <w:outlineLvl w:val="1"/>
        <w:rPr>
          <w:rFonts w:hint="eastAsia" w:ascii="楷体" w:hAnsi="楷体" w:eastAsia="楷体" w:cs="仿宋"/>
          <w:bCs/>
          <w:color w:val="000000" w:themeColor="text1"/>
          <w:spacing w:val="-1"/>
          <w:sz w:val="32"/>
          <w:lang w:val="en-US"/>
          <w14:textFill>
            <w14:solidFill>
              <w14:schemeClr w14:val="tx1"/>
            </w14:solidFill>
          </w14:textFill>
        </w:rPr>
      </w:pPr>
      <w:bookmarkStart w:id="6" w:name="_Toc186557225"/>
      <w:r>
        <w:rPr>
          <w:rFonts w:hint="eastAsia" w:ascii="楷体" w:hAnsi="楷体" w:eastAsia="楷体" w:cs="仿宋"/>
          <w:bCs/>
          <w:color w:val="000000" w:themeColor="text1"/>
          <w:spacing w:val="-1"/>
          <w:sz w:val="32"/>
          <w:lang w:val="en-US"/>
          <w14:textFill>
            <w14:solidFill>
              <w14:schemeClr w14:val="tx1"/>
            </w14:solidFill>
          </w14:textFill>
        </w:rPr>
        <w:t>部门整体收支情况</w:t>
      </w:r>
      <w:bookmarkEnd w:id="6"/>
    </w:p>
    <w:p>
      <w:pPr>
        <w:pStyle w:val="18"/>
        <w:spacing w:line="520" w:lineRule="exact"/>
        <w:ind w:firstLine="572" w:firstLineChars="200"/>
        <w:jc w:val="both"/>
        <w:rPr>
          <w:rFonts w:hint="eastAsia" w:ascii="仿宋_GB2312" w:hAnsi="仿宋" w:eastAsia="仿宋_GB2312" w:cs="仿宋"/>
          <w:color w:val="000000" w:themeColor="text1"/>
          <w:spacing w:val="3"/>
          <w:sz w:val="28"/>
          <w:szCs w:val="28"/>
          <w14:textFill>
            <w14:solidFill>
              <w14:schemeClr w14:val="tx1"/>
            </w14:solidFill>
          </w14:textFill>
        </w:rPr>
      </w:pPr>
      <w:r>
        <w:rPr>
          <w:rFonts w:ascii="仿宋_GB2312" w:hAnsi="仿宋" w:eastAsia="仿宋_GB2312" w:cs="仿宋"/>
          <w:color w:val="000000" w:themeColor="text1"/>
          <w:spacing w:val="3"/>
          <w:sz w:val="28"/>
          <w:szCs w:val="28"/>
          <w14:textFill>
            <w14:solidFill>
              <w14:schemeClr w14:val="tx1"/>
            </w14:solidFill>
          </w14:textFill>
        </w:rPr>
        <w:t>按照部门预决算编报要求，</w:t>
      </w:r>
      <w:bookmarkStart w:id="7" w:name="_Hlk180388001"/>
      <w:r>
        <w:rPr>
          <w:rFonts w:ascii="仿宋_GB2312" w:hAnsi="仿宋" w:eastAsia="仿宋_GB2312" w:cs="仿宋"/>
          <w:color w:val="000000" w:themeColor="text1"/>
          <w:spacing w:val="3"/>
          <w:sz w:val="28"/>
          <w:szCs w:val="28"/>
          <w14:textFill>
            <w14:solidFill>
              <w14:schemeClr w14:val="tx1"/>
            </w14:solidFill>
          </w14:textFill>
        </w:rPr>
        <w:t>福州市仓山区文化体育和旅游局（汇总）部门包括</w:t>
      </w:r>
      <w:r>
        <w:rPr>
          <w:rFonts w:hint="eastAsia" w:ascii="仿宋_GB2312" w:hAnsi="仿宋" w:eastAsia="仿宋_GB2312" w:cs="仿宋"/>
          <w:color w:val="000000" w:themeColor="text1"/>
          <w:spacing w:val="3"/>
          <w:sz w:val="28"/>
          <w:szCs w:val="28"/>
          <w14:textFill>
            <w14:solidFill>
              <w14:schemeClr w14:val="tx1"/>
            </w14:solidFill>
          </w14:textFill>
        </w:rPr>
        <w:t>3</w:t>
      </w:r>
      <w:r>
        <w:rPr>
          <w:rFonts w:ascii="仿宋_GB2312" w:hAnsi="仿宋" w:eastAsia="仿宋_GB2312" w:cs="仿宋"/>
          <w:color w:val="000000" w:themeColor="text1"/>
          <w:spacing w:val="3"/>
          <w:sz w:val="28"/>
          <w:szCs w:val="28"/>
          <w14:textFill>
            <w14:solidFill>
              <w14:schemeClr w14:val="tx1"/>
            </w14:solidFill>
          </w14:textFill>
        </w:rPr>
        <w:t>个机关行政处（科）室及</w:t>
      </w:r>
      <w:r>
        <w:rPr>
          <w:rFonts w:hint="eastAsia" w:ascii="仿宋_GB2312" w:hAnsi="仿宋" w:eastAsia="仿宋_GB2312" w:cs="仿宋"/>
          <w:color w:val="000000" w:themeColor="text1"/>
          <w:spacing w:val="3"/>
          <w:sz w:val="28"/>
          <w:szCs w:val="28"/>
          <w14:textFill>
            <w14:solidFill>
              <w14:schemeClr w14:val="tx1"/>
            </w14:solidFill>
          </w14:textFill>
        </w:rPr>
        <w:t>7</w:t>
      </w:r>
      <w:r>
        <w:rPr>
          <w:rFonts w:ascii="仿宋_GB2312" w:hAnsi="仿宋" w:eastAsia="仿宋_GB2312" w:cs="仿宋"/>
          <w:color w:val="000000" w:themeColor="text1"/>
          <w:spacing w:val="3"/>
          <w:sz w:val="28"/>
          <w:szCs w:val="28"/>
          <w14:textFill>
            <w14:solidFill>
              <w14:schemeClr w14:val="tx1"/>
            </w14:solidFill>
          </w14:textFill>
        </w:rPr>
        <w:t>个下属单位</w:t>
      </w:r>
      <w:bookmarkEnd w:id="7"/>
      <w:r>
        <w:rPr>
          <w:rFonts w:hint="eastAsia" w:ascii="仿宋_GB2312" w:hAnsi="仿宋" w:eastAsia="仿宋_GB2312" w:cs="仿宋"/>
          <w:color w:val="000000" w:themeColor="text1"/>
          <w:spacing w:val="3"/>
          <w:sz w:val="28"/>
          <w:szCs w:val="28"/>
          <w14:textFill>
            <w14:solidFill>
              <w14:schemeClr w14:val="tx1"/>
            </w14:solidFill>
          </w14:textFill>
        </w:rPr>
        <w:t>，</w:t>
      </w:r>
      <w:r>
        <w:rPr>
          <w:rFonts w:ascii="仿宋_GB2312" w:hAnsi="仿宋" w:eastAsia="仿宋_GB2312" w:cs="仿宋"/>
          <w:color w:val="000000" w:themeColor="text1"/>
          <w:spacing w:val="3"/>
          <w:sz w:val="28"/>
          <w:szCs w:val="28"/>
          <w14:textFill>
            <w14:solidFill>
              <w14:schemeClr w14:val="tx1"/>
            </w14:solidFill>
          </w14:textFill>
        </w:rPr>
        <w:t>列入2023年部门预算编制范围的单位，包括局本级</w:t>
      </w:r>
      <w:r>
        <w:rPr>
          <w:rFonts w:hint="eastAsia" w:ascii="仿宋_GB2312" w:hAnsi="仿宋" w:eastAsia="仿宋_GB2312" w:cs="仿宋"/>
          <w:color w:val="000000" w:themeColor="text1"/>
          <w:spacing w:val="3"/>
          <w:sz w:val="28"/>
          <w:szCs w:val="28"/>
          <w14:textFill>
            <w14:solidFill>
              <w14:schemeClr w14:val="tx1"/>
            </w14:solidFill>
          </w14:textFill>
        </w:rPr>
        <w:t>以及</w:t>
      </w:r>
      <w:r>
        <w:rPr>
          <w:rFonts w:ascii="仿宋_GB2312" w:hAnsi="仿宋" w:eastAsia="仿宋_GB2312" w:cs="仿宋"/>
          <w:color w:val="000000" w:themeColor="text1"/>
          <w:spacing w:val="3"/>
          <w:sz w:val="28"/>
          <w:szCs w:val="28"/>
          <w14:textFill>
            <w14:solidFill>
              <w14:schemeClr w14:val="tx1"/>
            </w14:solidFill>
          </w14:textFill>
        </w:rPr>
        <w:t>仓山区少年儿童体育学校</w:t>
      </w:r>
      <w:r>
        <w:rPr>
          <w:rFonts w:hint="eastAsia" w:ascii="仿宋_GB2312" w:hAnsi="仿宋" w:eastAsia="仿宋_GB2312" w:cs="仿宋"/>
          <w:color w:val="000000" w:themeColor="text1"/>
          <w:spacing w:val="3"/>
          <w:sz w:val="28"/>
          <w:szCs w:val="28"/>
          <w14:textFill>
            <w14:solidFill>
              <w14:schemeClr w14:val="tx1"/>
            </w14:solidFill>
          </w14:textFill>
        </w:rPr>
        <w:t>、</w:t>
      </w:r>
      <w:r>
        <w:rPr>
          <w:rFonts w:ascii="仿宋_GB2312" w:hAnsi="仿宋" w:eastAsia="仿宋_GB2312" w:cs="仿宋"/>
          <w:color w:val="000000" w:themeColor="text1"/>
          <w:spacing w:val="3"/>
          <w:sz w:val="28"/>
          <w:szCs w:val="28"/>
          <w14:textFill>
            <w14:solidFill>
              <w14:schemeClr w14:val="tx1"/>
            </w14:solidFill>
          </w14:textFill>
        </w:rPr>
        <w:t>仓山区文物保护中心</w:t>
      </w:r>
      <w:r>
        <w:rPr>
          <w:rFonts w:hint="eastAsia" w:ascii="仿宋_GB2312" w:hAnsi="仿宋" w:eastAsia="仿宋_GB2312" w:cs="仿宋"/>
          <w:color w:val="000000" w:themeColor="text1"/>
          <w:spacing w:val="3"/>
          <w:sz w:val="28"/>
          <w:szCs w:val="28"/>
          <w14:textFill>
            <w14:solidFill>
              <w14:schemeClr w14:val="tx1"/>
            </w14:solidFill>
          </w14:textFill>
        </w:rPr>
        <w:t>、</w:t>
      </w:r>
      <w:r>
        <w:rPr>
          <w:rFonts w:ascii="仿宋_GB2312" w:hAnsi="仿宋" w:eastAsia="仿宋_GB2312" w:cs="仿宋"/>
          <w:color w:val="000000" w:themeColor="text1"/>
          <w:spacing w:val="3"/>
          <w:sz w:val="28"/>
          <w:szCs w:val="28"/>
          <w14:textFill>
            <w14:solidFill>
              <w14:schemeClr w14:val="tx1"/>
            </w14:solidFill>
          </w14:textFill>
        </w:rPr>
        <w:t>仓山区文化市场综合执法队</w:t>
      </w:r>
      <w:r>
        <w:rPr>
          <w:rFonts w:hint="eastAsia" w:ascii="仿宋_GB2312" w:hAnsi="仿宋" w:eastAsia="仿宋_GB2312" w:cs="仿宋"/>
          <w:color w:val="000000" w:themeColor="text1"/>
          <w:spacing w:val="3"/>
          <w:sz w:val="28"/>
          <w:szCs w:val="28"/>
          <w14:textFill>
            <w14:solidFill>
              <w14:schemeClr w14:val="tx1"/>
            </w14:solidFill>
          </w14:textFill>
        </w:rPr>
        <w:t>、</w:t>
      </w:r>
      <w:r>
        <w:rPr>
          <w:rFonts w:ascii="仿宋_GB2312" w:hAnsi="仿宋" w:eastAsia="仿宋_GB2312" w:cs="仿宋"/>
          <w:color w:val="000000" w:themeColor="text1"/>
          <w:spacing w:val="3"/>
          <w:sz w:val="28"/>
          <w:szCs w:val="28"/>
          <w14:textFill>
            <w14:solidFill>
              <w14:schemeClr w14:val="tx1"/>
            </w14:solidFill>
          </w14:textFill>
        </w:rPr>
        <w:t>仓山区文化馆</w:t>
      </w:r>
      <w:r>
        <w:rPr>
          <w:rFonts w:hint="eastAsia" w:ascii="仿宋_GB2312" w:hAnsi="仿宋" w:eastAsia="仿宋_GB2312" w:cs="仿宋"/>
          <w:color w:val="000000" w:themeColor="text1"/>
          <w:spacing w:val="3"/>
          <w:sz w:val="28"/>
          <w:szCs w:val="28"/>
          <w14:textFill>
            <w14:solidFill>
              <w14:schemeClr w14:val="tx1"/>
            </w14:solidFill>
          </w14:textFill>
        </w:rPr>
        <w:t>、</w:t>
      </w:r>
      <w:r>
        <w:rPr>
          <w:rFonts w:ascii="仿宋_GB2312" w:hAnsi="仿宋" w:eastAsia="仿宋_GB2312" w:cs="仿宋"/>
          <w:color w:val="000000" w:themeColor="text1"/>
          <w:spacing w:val="3"/>
          <w:sz w:val="28"/>
          <w:szCs w:val="28"/>
          <w14:textFill>
            <w14:solidFill>
              <w14:schemeClr w14:val="tx1"/>
            </w14:solidFill>
          </w14:textFill>
        </w:rPr>
        <w:t>仓山区图书馆</w:t>
      </w:r>
      <w:r>
        <w:rPr>
          <w:rFonts w:hint="eastAsia" w:ascii="仿宋_GB2312" w:hAnsi="仿宋" w:eastAsia="仿宋_GB2312" w:cs="仿宋"/>
          <w:color w:val="000000" w:themeColor="text1"/>
          <w:spacing w:val="3"/>
          <w:sz w:val="28"/>
          <w:szCs w:val="28"/>
          <w14:textFill>
            <w14:solidFill>
              <w14:schemeClr w14:val="tx1"/>
            </w14:solidFill>
          </w14:textFill>
        </w:rPr>
        <w:t>、</w:t>
      </w:r>
      <w:r>
        <w:rPr>
          <w:rFonts w:ascii="仿宋_GB2312" w:hAnsi="仿宋" w:eastAsia="仿宋_GB2312" w:cs="仿宋"/>
          <w:color w:val="000000" w:themeColor="text1"/>
          <w:spacing w:val="3"/>
          <w:sz w:val="28"/>
          <w:szCs w:val="28"/>
          <w14:textFill>
            <w14:solidFill>
              <w14:schemeClr w14:val="tx1"/>
            </w14:solidFill>
          </w14:textFill>
        </w:rPr>
        <w:t>仓山区博物馆</w:t>
      </w:r>
      <w:r>
        <w:rPr>
          <w:rFonts w:hint="eastAsia" w:ascii="仿宋_GB2312" w:hAnsi="仿宋" w:eastAsia="仿宋_GB2312" w:cs="仿宋"/>
          <w:color w:val="000000" w:themeColor="text1"/>
          <w:spacing w:val="3"/>
          <w:sz w:val="28"/>
          <w:szCs w:val="28"/>
          <w14:textFill>
            <w14:solidFill>
              <w14:schemeClr w14:val="tx1"/>
            </w14:solidFill>
          </w14:textFill>
        </w:rPr>
        <w:t>、</w:t>
      </w:r>
      <w:r>
        <w:rPr>
          <w:rFonts w:ascii="仿宋_GB2312" w:hAnsi="仿宋" w:eastAsia="仿宋_GB2312" w:cs="仿宋"/>
          <w:color w:val="000000" w:themeColor="text1"/>
          <w:spacing w:val="3"/>
          <w:sz w:val="28"/>
          <w:szCs w:val="28"/>
          <w14:textFill>
            <w14:solidFill>
              <w14:schemeClr w14:val="tx1"/>
            </w14:solidFill>
          </w14:textFill>
        </w:rPr>
        <w:t>仓山区文化市场管理站</w:t>
      </w:r>
      <w:r>
        <w:rPr>
          <w:rFonts w:hint="eastAsia" w:ascii="仿宋_GB2312" w:hAnsi="仿宋" w:eastAsia="仿宋_GB2312" w:cs="仿宋"/>
          <w:color w:val="000000" w:themeColor="text1"/>
          <w:spacing w:val="3"/>
          <w:sz w:val="28"/>
          <w:szCs w:val="28"/>
          <w14:textFill>
            <w14:solidFill>
              <w14:schemeClr w14:val="tx1"/>
            </w14:solidFill>
          </w14:textFill>
        </w:rPr>
        <w:t>。除</w:t>
      </w:r>
      <w:r>
        <w:rPr>
          <w:rFonts w:ascii="仿宋_GB2312" w:hAnsi="仿宋" w:eastAsia="仿宋_GB2312" w:cs="仿宋"/>
          <w:color w:val="000000" w:themeColor="text1"/>
          <w:spacing w:val="3"/>
          <w:sz w:val="28"/>
          <w:szCs w:val="28"/>
          <w14:textFill>
            <w14:solidFill>
              <w14:schemeClr w14:val="tx1"/>
            </w14:solidFill>
          </w14:textFill>
        </w:rPr>
        <w:t>仓山区文化市场管理站</w:t>
      </w:r>
      <w:r>
        <w:rPr>
          <w:rFonts w:hint="eastAsia" w:ascii="仿宋_GB2312" w:hAnsi="仿宋" w:eastAsia="仿宋_GB2312" w:cs="仿宋"/>
          <w:color w:val="000000" w:themeColor="text1"/>
          <w:spacing w:val="3"/>
          <w:sz w:val="28"/>
          <w:szCs w:val="28"/>
          <w14:textFill>
            <w14:solidFill>
              <w14:schemeClr w14:val="tx1"/>
            </w14:solidFill>
          </w14:textFill>
        </w:rPr>
        <w:t>自收自支外，其他经费性质均为全额拨款。</w:t>
      </w:r>
    </w:p>
    <w:p>
      <w:pPr>
        <w:pStyle w:val="18"/>
        <w:spacing w:line="520" w:lineRule="exact"/>
        <w:ind w:firstLine="572" w:firstLineChars="200"/>
        <w:jc w:val="both"/>
        <w:rPr>
          <w:rFonts w:hint="eastAsia" w:ascii="仿宋_GB2312" w:hAnsi="仿宋" w:eastAsia="仿宋_GB2312" w:cs="仿宋"/>
          <w:color w:val="000000" w:themeColor="text1"/>
          <w:spacing w:val="3"/>
          <w:sz w:val="28"/>
          <w:szCs w:val="28"/>
          <w14:textFill>
            <w14:solidFill>
              <w14:schemeClr w14:val="tx1"/>
            </w14:solidFill>
          </w14:textFill>
        </w:rPr>
      </w:pPr>
      <w:r>
        <w:rPr>
          <w:rFonts w:hint="eastAsia" w:ascii="仿宋_GB2312" w:hAnsi="仿宋" w:eastAsia="仿宋_GB2312" w:cs="仿宋"/>
          <w:color w:val="000000" w:themeColor="text1"/>
          <w:spacing w:val="3"/>
          <w:sz w:val="28"/>
          <w:szCs w:val="28"/>
          <w14:textFill>
            <w14:solidFill>
              <w14:schemeClr w14:val="tx1"/>
            </w14:solidFill>
          </w14:textFill>
        </w:rPr>
        <w:t>1.</w:t>
      </w:r>
      <w:r>
        <w:rPr>
          <w:rFonts w:ascii="仿宋_GB2312" w:hAnsi="仿宋" w:eastAsia="仿宋_GB2312" w:cs="仿宋"/>
          <w:color w:val="000000" w:themeColor="text1"/>
          <w:spacing w:val="3"/>
          <w:sz w:val="28"/>
          <w:szCs w:val="28"/>
          <w14:textFill>
            <w14:solidFill>
              <w14:schemeClr w14:val="tx1"/>
            </w14:solidFill>
          </w14:textFill>
        </w:rPr>
        <w:t>部门年初预算整体收支情况</w:t>
      </w:r>
    </w:p>
    <w:p>
      <w:pPr>
        <w:pStyle w:val="18"/>
        <w:spacing w:line="520" w:lineRule="exact"/>
        <w:ind w:firstLine="572" w:firstLineChars="200"/>
        <w:jc w:val="both"/>
        <w:rPr>
          <w:rFonts w:hint="eastAsia" w:ascii="仿宋_GB2312" w:hAnsi="仿宋" w:eastAsia="仿宋_GB2312" w:cs="仿宋"/>
          <w:color w:val="000000" w:themeColor="text1"/>
          <w:spacing w:val="3"/>
          <w:sz w:val="28"/>
          <w:szCs w:val="28"/>
          <w14:textFill>
            <w14:solidFill>
              <w14:schemeClr w14:val="tx1"/>
            </w14:solidFill>
          </w14:textFill>
        </w:rPr>
      </w:pPr>
      <w:r>
        <w:rPr>
          <w:rFonts w:ascii="仿宋_GB2312" w:hAnsi="仿宋" w:eastAsia="仿宋_GB2312" w:cs="仿宋"/>
          <w:color w:val="000000" w:themeColor="text1"/>
          <w:spacing w:val="3"/>
          <w:sz w:val="28"/>
          <w:szCs w:val="28"/>
          <w14:textFill>
            <w14:solidFill>
              <w14:schemeClr w14:val="tx1"/>
            </w14:solidFill>
          </w14:textFill>
        </w:rPr>
        <w:t>（1）</w:t>
      </w:r>
      <w:r>
        <w:rPr>
          <w:rFonts w:hint="eastAsia" w:ascii="仿宋_GB2312" w:hAnsi="仿宋" w:eastAsia="仿宋_GB2312" w:cs="仿宋"/>
          <w:color w:val="000000" w:themeColor="text1"/>
          <w:spacing w:val="3"/>
          <w:sz w:val="28"/>
          <w:szCs w:val="28"/>
          <w14:textFill>
            <w14:solidFill>
              <w14:schemeClr w14:val="tx1"/>
            </w14:solidFill>
          </w14:textFill>
        </w:rPr>
        <w:t>区</w:t>
      </w:r>
      <w:r>
        <w:rPr>
          <w:rFonts w:ascii="仿宋_GB2312" w:hAnsi="仿宋" w:eastAsia="仿宋_GB2312" w:cs="仿宋"/>
          <w:color w:val="000000" w:themeColor="text1"/>
          <w:spacing w:val="3"/>
          <w:sz w:val="28"/>
          <w:szCs w:val="28"/>
          <w14:textFill>
            <w14:solidFill>
              <w14:schemeClr w14:val="tx1"/>
            </w14:solidFill>
          </w14:textFill>
        </w:rPr>
        <w:t>级财政资金（汇总）预算部分</w:t>
      </w:r>
    </w:p>
    <w:p>
      <w:pPr>
        <w:pStyle w:val="18"/>
        <w:spacing w:line="520" w:lineRule="exact"/>
        <w:ind w:firstLine="572" w:firstLineChars="200"/>
        <w:jc w:val="both"/>
        <w:rPr>
          <w:rFonts w:hint="eastAsia" w:ascii="仿宋_GB2312" w:hAnsi="仿宋" w:eastAsia="仿宋_GB2312" w:cs="仿宋"/>
          <w:color w:val="000000" w:themeColor="text1"/>
          <w:spacing w:val="3"/>
          <w:sz w:val="28"/>
          <w:szCs w:val="28"/>
          <w14:textFill>
            <w14:solidFill>
              <w14:schemeClr w14:val="tx1"/>
            </w14:solidFill>
          </w14:textFill>
        </w:rPr>
      </w:pPr>
      <w:r>
        <w:rPr>
          <w:rFonts w:ascii="仿宋_GB2312" w:hAnsi="仿宋" w:eastAsia="仿宋_GB2312" w:cs="仿宋"/>
          <w:color w:val="000000" w:themeColor="text1"/>
          <w:spacing w:val="3"/>
          <w:sz w:val="28"/>
          <w:szCs w:val="28"/>
          <w14:textFill>
            <w14:solidFill>
              <w14:schemeClr w14:val="tx1"/>
            </w14:solidFill>
          </w14:textFill>
        </w:rPr>
        <w:t>按照综合预算的原则，部门所有收入和支出均纳入部门预算管理。2023年，福州市仓山区文化体育和旅游局（汇总）部门收入预算为1,778.66万元，比上年增加15.55万元，主要原因是文化体育和旅游项目增加。其中：一般公共预算拨款收入1,778.66万元</w:t>
      </w:r>
      <w:r>
        <w:rPr>
          <w:rFonts w:hint="eastAsia" w:ascii="仿宋_GB2312" w:hAnsi="仿宋" w:eastAsia="仿宋_GB2312" w:cs="仿宋"/>
          <w:color w:val="000000" w:themeColor="text1"/>
          <w:spacing w:val="3"/>
          <w:sz w:val="28"/>
          <w:szCs w:val="28"/>
          <w14:textFill>
            <w14:solidFill>
              <w14:schemeClr w14:val="tx1"/>
            </w14:solidFill>
          </w14:textFill>
        </w:rPr>
        <w:t>。相应安排支出预算1,778.66万元，比上年增加15.55万元，主要原因是文化体育和旅游项目增加。其中：基本支出1,086.59万元、项目支出692.07万元。</w:t>
      </w:r>
    </w:p>
    <w:p>
      <w:pPr>
        <w:pStyle w:val="18"/>
        <w:spacing w:line="600" w:lineRule="exact"/>
        <w:ind w:firstLine="562" w:firstLineChars="200"/>
        <w:jc w:val="center"/>
        <w:rPr>
          <w:rFonts w:hint="eastAsia" w:ascii="仿宋" w:hAnsi="仿宋" w:eastAsia="仿宋" w:cs="仿宋"/>
          <w:b/>
          <w:bCs/>
          <w:color w:val="000000" w:themeColor="text1"/>
          <w:sz w:val="28"/>
          <w:szCs w:val="28"/>
          <w:lang w:val="en-US"/>
          <w14:textFill>
            <w14:solidFill>
              <w14:schemeClr w14:val="tx1"/>
            </w14:solidFill>
          </w14:textFill>
        </w:rPr>
      </w:pPr>
      <w:r>
        <w:rPr>
          <w:rFonts w:ascii="仿宋" w:hAnsi="仿宋" w:eastAsia="仿宋" w:cs="仿宋"/>
          <w:b/>
          <w:bCs/>
          <w:color w:val="000000" w:themeColor="text1"/>
          <w:sz w:val="28"/>
          <w:szCs w:val="28"/>
          <w:lang w:val="en-US"/>
          <w14:textFill>
            <w14:solidFill>
              <w14:schemeClr w14:val="tx1"/>
            </w14:solidFill>
          </w14:textFill>
        </w:rPr>
        <w:t>表 1</w:t>
      </w:r>
      <w:r>
        <w:rPr>
          <w:rFonts w:hint="eastAsia" w:ascii="仿宋" w:hAnsi="仿宋" w:eastAsia="仿宋" w:cs="仿宋"/>
          <w:b/>
          <w:bCs/>
          <w:color w:val="000000" w:themeColor="text1"/>
          <w:sz w:val="28"/>
          <w:szCs w:val="28"/>
          <w:lang w:val="en-US"/>
          <w14:textFill>
            <w14:solidFill>
              <w14:schemeClr w14:val="tx1"/>
            </w14:solidFill>
          </w14:textFill>
        </w:rPr>
        <w:t>-2 区</w:t>
      </w:r>
      <w:r>
        <w:rPr>
          <w:rFonts w:ascii="仿宋" w:hAnsi="仿宋" w:eastAsia="仿宋" w:cs="仿宋"/>
          <w:b/>
          <w:bCs/>
          <w:color w:val="000000" w:themeColor="text1"/>
          <w:sz w:val="28"/>
          <w:szCs w:val="28"/>
          <w:lang w:val="en-US"/>
          <w14:textFill>
            <w14:solidFill>
              <w14:schemeClr w14:val="tx1"/>
            </w14:solidFill>
          </w14:textFill>
        </w:rPr>
        <w:t>文化体育和旅游局 202</w:t>
      </w:r>
      <w:r>
        <w:rPr>
          <w:rFonts w:hint="eastAsia" w:ascii="仿宋" w:hAnsi="仿宋" w:eastAsia="仿宋" w:cs="仿宋"/>
          <w:b/>
          <w:bCs/>
          <w:color w:val="000000" w:themeColor="text1"/>
          <w:sz w:val="28"/>
          <w:szCs w:val="28"/>
          <w:lang w:val="en-US"/>
          <w14:textFill>
            <w14:solidFill>
              <w14:schemeClr w14:val="tx1"/>
            </w14:solidFill>
          </w14:textFill>
        </w:rPr>
        <w:t>3</w:t>
      </w:r>
      <w:r>
        <w:rPr>
          <w:rFonts w:ascii="仿宋" w:hAnsi="仿宋" w:eastAsia="仿宋" w:cs="仿宋"/>
          <w:b/>
          <w:bCs/>
          <w:color w:val="000000" w:themeColor="text1"/>
          <w:sz w:val="28"/>
          <w:szCs w:val="28"/>
          <w:lang w:val="en-US"/>
          <w14:textFill>
            <w14:solidFill>
              <w14:schemeClr w14:val="tx1"/>
            </w14:solidFill>
          </w14:textFill>
        </w:rPr>
        <w:t>年度部门财政资金预算收支情况</w:t>
      </w:r>
    </w:p>
    <w:tbl>
      <w:tblPr>
        <w:tblStyle w:val="17"/>
        <w:tblW w:w="969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19"/>
        <w:gridCol w:w="1634"/>
        <w:gridCol w:w="1906"/>
        <w:gridCol w:w="1701"/>
        <w:gridCol w:w="1616"/>
        <w:gridCol w:w="161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97" w:hRule="atLeast"/>
        </w:trPr>
        <w:tc>
          <w:tcPr>
            <w:tcW w:w="1219" w:type="dxa"/>
          </w:tcPr>
          <w:p>
            <w:pPr>
              <w:pStyle w:val="18"/>
              <w:keepNext w:val="0"/>
              <w:keepLines w:val="0"/>
              <w:suppressLineNumbers w:val="0"/>
              <w:spacing w:before="0" w:beforeAutospacing="0" w:after="0" w:afterAutospacing="0" w:line="600" w:lineRule="exact"/>
              <w:ind w:left="0" w:right="0"/>
              <w:jc w:val="center"/>
              <w:rPr>
                <w:rFonts w:hint="eastAsia" w:ascii="仿宋" w:hAnsi="仿宋" w:eastAsia="仿宋" w:cs="仿宋"/>
                <w:b/>
                <w:bCs/>
                <w:color w:val="000000" w:themeColor="text1"/>
                <w:kern w:val="2"/>
                <w:lang w:val="en-US"/>
                <w14:textFill>
                  <w14:solidFill>
                    <w14:schemeClr w14:val="tx1"/>
                  </w14:solidFill>
                </w14:textFill>
              </w:rPr>
            </w:pPr>
            <w:r>
              <w:rPr>
                <w:rFonts w:hint="eastAsia" w:ascii="仿宋" w:hAnsi="仿宋" w:eastAsia="仿宋" w:cs="仿宋"/>
                <w:b/>
                <w:bCs/>
                <w:color w:val="000000" w:themeColor="text1"/>
                <w:kern w:val="2"/>
                <w:lang w:val="en-US"/>
                <w14:textFill>
                  <w14:solidFill>
                    <w14:schemeClr w14:val="tx1"/>
                  </w14:solidFill>
                </w14:textFill>
              </w:rPr>
              <w:t>资金类型</w:t>
            </w:r>
          </w:p>
        </w:tc>
        <w:tc>
          <w:tcPr>
            <w:tcW w:w="1634" w:type="dxa"/>
          </w:tcPr>
          <w:p>
            <w:pPr>
              <w:pStyle w:val="18"/>
              <w:keepNext w:val="0"/>
              <w:keepLines w:val="0"/>
              <w:suppressLineNumbers w:val="0"/>
              <w:spacing w:before="0" w:beforeAutospacing="0" w:after="0" w:afterAutospacing="0" w:line="600" w:lineRule="exact"/>
              <w:ind w:left="0" w:right="0"/>
              <w:jc w:val="center"/>
              <w:rPr>
                <w:rFonts w:hint="eastAsia" w:ascii="仿宋" w:hAnsi="仿宋" w:eastAsia="仿宋" w:cs="仿宋"/>
                <w:b/>
                <w:bCs/>
                <w:color w:val="000000" w:themeColor="text1"/>
                <w:kern w:val="2"/>
                <w:lang w:val="en-US"/>
                <w14:textFill>
                  <w14:solidFill>
                    <w14:schemeClr w14:val="tx1"/>
                  </w14:solidFill>
                </w14:textFill>
              </w:rPr>
            </w:pPr>
            <w:r>
              <w:rPr>
                <w:rFonts w:hint="eastAsia" w:ascii="仿宋" w:hAnsi="仿宋" w:eastAsia="仿宋" w:cs="仿宋"/>
                <w:b/>
                <w:bCs/>
                <w:color w:val="000000" w:themeColor="text1"/>
                <w:kern w:val="2"/>
                <w:lang w:val="en-US"/>
                <w14:textFill>
                  <w14:solidFill>
                    <w14:schemeClr w14:val="tx1"/>
                  </w14:solidFill>
                </w14:textFill>
              </w:rPr>
              <w:t>支出类型</w:t>
            </w:r>
          </w:p>
        </w:tc>
        <w:tc>
          <w:tcPr>
            <w:tcW w:w="1906" w:type="dxa"/>
          </w:tcPr>
          <w:p>
            <w:pPr>
              <w:pStyle w:val="18"/>
              <w:keepNext w:val="0"/>
              <w:keepLines w:val="0"/>
              <w:suppressLineNumbers w:val="0"/>
              <w:spacing w:before="0" w:beforeAutospacing="0" w:after="0" w:afterAutospacing="0" w:line="600" w:lineRule="exact"/>
              <w:ind w:left="0" w:right="0"/>
              <w:jc w:val="center"/>
              <w:rPr>
                <w:rFonts w:hint="eastAsia" w:ascii="仿宋" w:hAnsi="仿宋" w:eastAsia="仿宋" w:cs="仿宋"/>
                <w:b/>
                <w:bCs/>
                <w:color w:val="000000" w:themeColor="text1"/>
                <w:kern w:val="2"/>
                <w:lang w:val="en-US"/>
                <w14:textFill>
                  <w14:solidFill>
                    <w14:schemeClr w14:val="tx1"/>
                  </w14:solidFill>
                </w14:textFill>
              </w:rPr>
            </w:pPr>
            <w:r>
              <w:rPr>
                <w:rFonts w:hint="eastAsia" w:ascii="仿宋" w:hAnsi="仿宋" w:eastAsia="仿宋" w:cs="仿宋"/>
                <w:b/>
                <w:bCs/>
                <w:color w:val="000000" w:themeColor="text1"/>
                <w:kern w:val="2"/>
                <w:lang w:val="en-US"/>
                <w14:textFill>
                  <w14:solidFill>
                    <w14:schemeClr w14:val="tx1"/>
                  </w14:solidFill>
                </w14:textFill>
              </w:rPr>
              <w:t>2022年度预算</w:t>
            </w:r>
          </w:p>
        </w:tc>
        <w:tc>
          <w:tcPr>
            <w:tcW w:w="1701" w:type="dxa"/>
          </w:tcPr>
          <w:p>
            <w:pPr>
              <w:pStyle w:val="18"/>
              <w:keepNext w:val="0"/>
              <w:keepLines w:val="0"/>
              <w:suppressLineNumbers w:val="0"/>
              <w:spacing w:before="0" w:beforeAutospacing="0" w:after="0" w:afterAutospacing="0" w:line="600" w:lineRule="exact"/>
              <w:ind w:left="0" w:right="0"/>
              <w:jc w:val="center"/>
              <w:rPr>
                <w:rFonts w:hint="eastAsia" w:ascii="仿宋" w:hAnsi="仿宋" w:eastAsia="仿宋" w:cs="仿宋"/>
                <w:b/>
                <w:bCs/>
                <w:color w:val="000000" w:themeColor="text1"/>
                <w:kern w:val="2"/>
                <w:lang w:val="en-US"/>
                <w14:textFill>
                  <w14:solidFill>
                    <w14:schemeClr w14:val="tx1"/>
                  </w14:solidFill>
                </w14:textFill>
              </w:rPr>
            </w:pPr>
            <w:r>
              <w:rPr>
                <w:rFonts w:hint="eastAsia" w:ascii="仿宋" w:hAnsi="仿宋" w:eastAsia="仿宋" w:cs="仿宋"/>
                <w:b/>
                <w:bCs/>
                <w:color w:val="000000" w:themeColor="text1"/>
                <w:kern w:val="2"/>
                <w:lang w:val="en-US"/>
                <w14:textFill>
                  <w14:solidFill>
                    <w14:schemeClr w14:val="tx1"/>
                  </w14:solidFill>
                </w14:textFill>
              </w:rPr>
              <w:t>2023年度预算</w:t>
            </w:r>
          </w:p>
        </w:tc>
        <w:tc>
          <w:tcPr>
            <w:tcW w:w="1616" w:type="dxa"/>
          </w:tcPr>
          <w:p>
            <w:pPr>
              <w:pStyle w:val="18"/>
              <w:keepNext w:val="0"/>
              <w:keepLines w:val="0"/>
              <w:suppressLineNumbers w:val="0"/>
              <w:spacing w:before="0" w:beforeAutospacing="0" w:after="0" w:afterAutospacing="0" w:line="600" w:lineRule="exact"/>
              <w:ind w:left="0" w:right="0"/>
              <w:jc w:val="center"/>
              <w:rPr>
                <w:rFonts w:hint="eastAsia" w:ascii="仿宋" w:hAnsi="仿宋" w:eastAsia="仿宋" w:cs="仿宋"/>
                <w:b/>
                <w:bCs/>
                <w:color w:val="000000" w:themeColor="text1"/>
                <w:kern w:val="2"/>
                <w:lang w:val="en-US"/>
                <w14:textFill>
                  <w14:solidFill>
                    <w14:schemeClr w14:val="tx1"/>
                  </w14:solidFill>
                </w14:textFill>
              </w:rPr>
            </w:pPr>
            <w:r>
              <w:rPr>
                <w:rFonts w:hint="eastAsia" w:ascii="仿宋" w:hAnsi="仿宋" w:eastAsia="仿宋" w:cs="仿宋"/>
                <w:b/>
                <w:bCs/>
                <w:color w:val="000000" w:themeColor="text1"/>
                <w:kern w:val="2"/>
                <w:lang w:val="en-US"/>
                <w14:textFill>
                  <w14:solidFill>
                    <w14:schemeClr w14:val="tx1"/>
                  </w14:solidFill>
                </w14:textFill>
              </w:rPr>
              <w:t>增减金额</w:t>
            </w:r>
          </w:p>
        </w:tc>
        <w:tc>
          <w:tcPr>
            <w:tcW w:w="1616" w:type="dxa"/>
          </w:tcPr>
          <w:p>
            <w:pPr>
              <w:pStyle w:val="18"/>
              <w:keepNext w:val="0"/>
              <w:keepLines w:val="0"/>
              <w:suppressLineNumbers w:val="0"/>
              <w:spacing w:before="0" w:beforeAutospacing="0" w:after="0" w:afterAutospacing="0" w:line="600" w:lineRule="exact"/>
              <w:ind w:left="0" w:right="0"/>
              <w:jc w:val="center"/>
              <w:rPr>
                <w:rFonts w:hint="eastAsia" w:ascii="仿宋" w:hAnsi="仿宋" w:eastAsia="仿宋" w:cs="仿宋"/>
                <w:b/>
                <w:bCs/>
                <w:color w:val="000000" w:themeColor="text1"/>
                <w:kern w:val="2"/>
                <w:lang w:val="en-US"/>
                <w14:textFill>
                  <w14:solidFill>
                    <w14:schemeClr w14:val="tx1"/>
                  </w14:solidFill>
                </w14:textFill>
              </w:rPr>
            </w:pPr>
            <w:r>
              <w:rPr>
                <w:rFonts w:hint="eastAsia" w:ascii="仿宋" w:hAnsi="仿宋" w:eastAsia="仿宋" w:cs="仿宋"/>
                <w:b/>
                <w:bCs/>
                <w:color w:val="000000" w:themeColor="text1"/>
                <w:kern w:val="2"/>
                <w:lang w:val="en-US"/>
                <w14:textFill>
                  <w14:solidFill>
                    <w14:schemeClr w14:val="tx1"/>
                  </w14:solidFill>
                </w14:textFill>
              </w:rPr>
              <w:t>增减变动率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98" w:hRule="atLeast"/>
        </w:trPr>
        <w:tc>
          <w:tcPr>
            <w:tcW w:w="1219" w:type="dxa"/>
            <w:vMerge w:val="restart"/>
          </w:tcPr>
          <w:p>
            <w:pPr>
              <w:pStyle w:val="18"/>
              <w:keepNext w:val="0"/>
              <w:keepLines w:val="0"/>
              <w:suppressLineNumbers w:val="0"/>
              <w:spacing w:before="0" w:beforeAutospacing="0" w:after="0" w:afterAutospacing="0" w:line="600" w:lineRule="exact"/>
              <w:ind w:left="0" w:right="0"/>
              <w:jc w:val="center"/>
              <w:rPr>
                <w:rFonts w:hint="eastAsia" w:ascii="仿宋" w:hAnsi="仿宋" w:eastAsia="仿宋" w:cs="仿宋"/>
                <w:color w:val="000000" w:themeColor="text1"/>
                <w:kern w:val="2"/>
                <w:lang w:val="en-US"/>
                <w14:textFill>
                  <w14:solidFill>
                    <w14:schemeClr w14:val="tx1"/>
                  </w14:solidFill>
                </w14:textFill>
              </w:rPr>
            </w:pPr>
            <w:r>
              <w:rPr>
                <w:rFonts w:hint="eastAsia" w:ascii="仿宋" w:hAnsi="仿宋" w:eastAsia="仿宋" w:cs="仿宋"/>
                <w:color w:val="000000" w:themeColor="text1"/>
                <w:kern w:val="2"/>
                <w:lang w:val="en-US"/>
                <w14:textFill>
                  <w14:solidFill>
                    <w14:schemeClr w14:val="tx1"/>
                  </w14:solidFill>
                </w14:textFill>
              </w:rPr>
              <w:t>区级财政资金</w:t>
            </w:r>
          </w:p>
        </w:tc>
        <w:tc>
          <w:tcPr>
            <w:tcW w:w="1634" w:type="dxa"/>
          </w:tcPr>
          <w:p>
            <w:pPr>
              <w:pStyle w:val="18"/>
              <w:keepNext w:val="0"/>
              <w:keepLines w:val="0"/>
              <w:suppressLineNumbers w:val="0"/>
              <w:spacing w:before="0" w:beforeAutospacing="0" w:after="0" w:afterAutospacing="0" w:line="600" w:lineRule="exact"/>
              <w:ind w:left="0" w:right="0"/>
              <w:jc w:val="center"/>
              <w:rPr>
                <w:rFonts w:hint="eastAsia" w:ascii="仿宋" w:hAnsi="仿宋" w:eastAsia="仿宋" w:cs="仿宋"/>
                <w:color w:val="000000" w:themeColor="text1"/>
                <w:kern w:val="2"/>
                <w:lang w:val="en-US"/>
                <w14:textFill>
                  <w14:solidFill>
                    <w14:schemeClr w14:val="tx1"/>
                  </w14:solidFill>
                </w14:textFill>
              </w:rPr>
            </w:pPr>
            <w:r>
              <w:rPr>
                <w:rFonts w:hint="eastAsia" w:ascii="仿宋" w:hAnsi="仿宋" w:eastAsia="仿宋" w:cs="仿宋"/>
                <w:color w:val="000000" w:themeColor="text1"/>
                <w:kern w:val="2"/>
                <w:lang w:val="en-US"/>
                <w14:textFill>
                  <w14:solidFill>
                    <w14:schemeClr w14:val="tx1"/>
                  </w14:solidFill>
                </w14:textFill>
              </w:rPr>
              <w:t>基本支出</w:t>
            </w:r>
          </w:p>
        </w:tc>
        <w:tc>
          <w:tcPr>
            <w:tcW w:w="1906" w:type="dxa"/>
          </w:tcPr>
          <w:p>
            <w:pPr>
              <w:pStyle w:val="18"/>
              <w:keepNext w:val="0"/>
              <w:keepLines w:val="0"/>
              <w:suppressLineNumbers w:val="0"/>
              <w:spacing w:before="0" w:beforeAutospacing="0" w:after="0" w:afterAutospacing="0" w:line="600" w:lineRule="exact"/>
              <w:ind w:left="0" w:right="0"/>
              <w:jc w:val="center"/>
              <w:rPr>
                <w:rFonts w:hint="eastAsia" w:ascii="仿宋" w:hAnsi="仿宋" w:eastAsia="仿宋" w:cs="仿宋"/>
                <w:color w:val="000000" w:themeColor="text1"/>
                <w:kern w:val="2"/>
                <w:lang w:val="en-US"/>
                <w14:textFill>
                  <w14:solidFill>
                    <w14:schemeClr w14:val="tx1"/>
                  </w14:solidFill>
                </w14:textFill>
              </w:rPr>
            </w:pPr>
            <w:r>
              <w:rPr>
                <w:rFonts w:ascii="仿宋" w:hAnsi="仿宋" w:eastAsia="仿宋" w:cs="仿宋"/>
                <w:color w:val="000000" w:themeColor="text1"/>
                <w:kern w:val="2"/>
                <w14:textFill>
                  <w14:solidFill>
                    <w14:schemeClr w14:val="tx1"/>
                  </w14:solidFill>
                </w14:textFill>
              </w:rPr>
              <w:t>654.23</w:t>
            </w:r>
          </w:p>
        </w:tc>
        <w:tc>
          <w:tcPr>
            <w:tcW w:w="1701" w:type="dxa"/>
          </w:tcPr>
          <w:p>
            <w:pPr>
              <w:pStyle w:val="18"/>
              <w:keepNext w:val="0"/>
              <w:keepLines w:val="0"/>
              <w:suppressLineNumbers w:val="0"/>
              <w:spacing w:before="0" w:beforeAutospacing="0" w:after="0" w:afterAutospacing="0" w:line="600" w:lineRule="exact"/>
              <w:ind w:left="0" w:right="0"/>
              <w:jc w:val="center"/>
              <w:rPr>
                <w:rFonts w:hint="eastAsia" w:ascii="仿宋" w:hAnsi="仿宋" w:eastAsia="仿宋" w:cs="仿宋"/>
                <w:color w:val="000000" w:themeColor="text1"/>
                <w:kern w:val="2"/>
                <w:lang w:val="en-US"/>
                <w14:textFill>
                  <w14:solidFill>
                    <w14:schemeClr w14:val="tx1"/>
                  </w14:solidFill>
                </w14:textFill>
              </w:rPr>
            </w:pPr>
            <w:r>
              <w:rPr>
                <w:rFonts w:ascii="仿宋" w:hAnsi="仿宋" w:eastAsia="仿宋" w:cs="仿宋"/>
                <w:color w:val="000000" w:themeColor="text1"/>
                <w:kern w:val="2"/>
                <w14:textFill>
                  <w14:solidFill>
                    <w14:schemeClr w14:val="tx1"/>
                  </w14:solidFill>
                </w14:textFill>
              </w:rPr>
              <w:t>1</w:t>
            </w:r>
            <w:r>
              <w:rPr>
                <w:rFonts w:hint="eastAsia" w:ascii="仿宋" w:hAnsi="仿宋" w:eastAsia="仿宋" w:cs="仿宋"/>
                <w:color w:val="000000" w:themeColor="text1"/>
                <w:kern w:val="2"/>
                <w14:textFill>
                  <w14:solidFill>
                    <w14:schemeClr w14:val="tx1"/>
                  </w14:solidFill>
                </w14:textFill>
              </w:rPr>
              <w:t>,</w:t>
            </w:r>
            <w:r>
              <w:rPr>
                <w:rFonts w:ascii="仿宋" w:hAnsi="仿宋" w:eastAsia="仿宋" w:cs="仿宋"/>
                <w:color w:val="000000" w:themeColor="text1"/>
                <w:kern w:val="2"/>
                <w14:textFill>
                  <w14:solidFill>
                    <w14:schemeClr w14:val="tx1"/>
                  </w14:solidFill>
                </w14:textFill>
              </w:rPr>
              <w:t>086.59</w:t>
            </w:r>
          </w:p>
        </w:tc>
        <w:tc>
          <w:tcPr>
            <w:tcW w:w="1616" w:type="dxa"/>
          </w:tcPr>
          <w:p>
            <w:pPr>
              <w:pStyle w:val="18"/>
              <w:keepNext w:val="0"/>
              <w:keepLines w:val="0"/>
              <w:suppressLineNumbers w:val="0"/>
              <w:spacing w:before="0" w:beforeAutospacing="0" w:after="0" w:afterAutospacing="0" w:line="600" w:lineRule="exact"/>
              <w:ind w:left="0" w:right="0"/>
              <w:jc w:val="center"/>
              <w:rPr>
                <w:rFonts w:hint="eastAsia" w:ascii="仿宋" w:hAnsi="仿宋" w:eastAsia="仿宋" w:cs="仿宋"/>
                <w:color w:val="000000" w:themeColor="text1"/>
                <w:kern w:val="2"/>
                <w:lang w:val="en-US"/>
                <w14:textFill>
                  <w14:solidFill>
                    <w14:schemeClr w14:val="tx1"/>
                  </w14:solidFill>
                </w14:textFill>
              </w:rPr>
            </w:pPr>
            <w:r>
              <w:rPr>
                <w:rFonts w:hint="eastAsia" w:ascii="仿宋" w:hAnsi="仿宋" w:eastAsia="仿宋" w:cs="仿宋"/>
                <w:color w:val="000000" w:themeColor="text1"/>
                <w:kern w:val="2"/>
                <w:lang w:val="en-US"/>
                <w14:textFill>
                  <w14:solidFill>
                    <w14:schemeClr w14:val="tx1"/>
                  </w14:solidFill>
                </w14:textFill>
              </w:rPr>
              <w:t>432.36</w:t>
            </w:r>
          </w:p>
        </w:tc>
        <w:tc>
          <w:tcPr>
            <w:tcW w:w="1616" w:type="dxa"/>
          </w:tcPr>
          <w:p>
            <w:pPr>
              <w:pStyle w:val="18"/>
              <w:keepNext w:val="0"/>
              <w:keepLines w:val="0"/>
              <w:suppressLineNumbers w:val="0"/>
              <w:spacing w:before="0" w:beforeAutospacing="0" w:after="0" w:afterAutospacing="0" w:line="600" w:lineRule="exact"/>
              <w:ind w:left="0" w:right="0"/>
              <w:jc w:val="center"/>
              <w:rPr>
                <w:rFonts w:hint="eastAsia" w:ascii="仿宋" w:hAnsi="仿宋" w:eastAsia="仿宋" w:cs="仿宋"/>
                <w:color w:val="000000" w:themeColor="text1"/>
                <w:kern w:val="2"/>
                <w:lang w:val="en-US"/>
                <w14:textFill>
                  <w14:solidFill>
                    <w14:schemeClr w14:val="tx1"/>
                  </w14:solidFill>
                </w14:textFill>
              </w:rPr>
            </w:pPr>
            <w:r>
              <w:rPr>
                <w:rFonts w:hint="eastAsia" w:ascii="仿宋" w:hAnsi="仿宋" w:eastAsia="仿宋" w:cs="仿宋"/>
                <w:color w:val="000000" w:themeColor="text1"/>
                <w:kern w:val="2"/>
                <w:lang w:val="en-US"/>
                <w14:textFill>
                  <w14:solidFill>
                    <w14:schemeClr w14:val="tx1"/>
                  </w14:solidFill>
                </w14:textFill>
              </w:rPr>
              <w:t>66.09%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8" w:hRule="atLeast"/>
        </w:trPr>
        <w:tc>
          <w:tcPr>
            <w:tcW w:w="1219" w:type="dxa"/>
            <w:vMerge w:val="continue"/>
          </w:tcPr>
          <w:p>
            <w:pPr>
              <w:pStyle w:val="18"/>
              <w:keepNext w:val="0"/>
              <w:keepLines w:val="0"/>
              <w:suppressLineNumbers w:val="0"/>
              <w:spacing w:before="0" w:beforeAutospacing="0" w:after="0" w:afterAutospacing="0" w:line="600" w:lineRule="exact"/>
              <w:ind w:left="0" w:right="0"/>
              <w:jc w:val="center"/>
              <w:rPr>
                <w:rFonts w:hint="eastAsia" w:ascii="仿宋" w:hAnsi="仿宋" w:eastAsia="仿宋" w:cs="仿宋"/>
                <w:color w:val="000000" w:themeColor="text1"/>
                <w:kern w:val="2"/>
                <w:lang w:val="en-US"/>
                <w14:textFill>
                  <w14:solidFill>
                    <w14:schemeClr w14:val="tx1"/>
                  </w14:solidFill>
                </w14:textFill>
              </w:rPr>
            </w:pPr>
          </w:p>
        </w:tc>
        <w:tc>
          <w:tcPr>
            <w:tcW w:w="1634" w:type="dxa"/>
          </w:tcPr>
          <w:p>
            <w:pPr>
              <w:pStyle w:val="18"/>
              <w:keepNext w:val="0"/>
              <w:keepLines w:val="0"/>
              <w:suppressLineNumbers w:val="0"/>
              <w:spacing w:before="0" w:beforeAutospacing="0" w:after="0" w:afterAutospacing="0" w:line="600" w:lineRule="exact"/>
              <w:ind w:left="0" w:right="0"/>
              <w:jc w:val="center"/>
              <w:rPr>
                <w:rFonts w:hint="eastAsia" w:ascii="仿宋" w:hAnsi="仿宋" w:eastAsia="仿宋" w:cs="仿宋"/>
                <w:color w:val="000000" w:themeColor="text1"/>
                <w:kern w:val="2"/>
                <w:lang w:val="en-US"/>
                <w14:textFill>
                  <w14:solidFill>
                    <w14:schemeClr w14:val="tx1"/>
                  </w14:solidFill>
                </w14:textFill>
              </w:rPr>
            </w:pPr>
            <w:r>
              <w:rPr>
                <w:rFonts w:hint="eastAsia" w:ascii="仿宋" w:hAnsi="仿宋" w:eastAsia="仿宋" w:cs="仿宋"/>
                <w:color w:val="000000" w:themeColor="text1"/>
                <w:kern w:val="2"/>
                <w:lang w:val="en-US"/>
                <w14:textFill>
                  <w14:solidFill>
                    <w14:schemeClr w14:val="tx1"/>
                  </w14:solidFill>
                </w14:textFill>
              </w:rPr>
              <w:t>项目支出</w:t>
            </w:r>
          </w:p>
        </w:tc>
        <w:tc>
          <w:tcPr>
            <w:tcW w:w="1906" w:type="dxa"/>
          </w:tcPr>
          <w:p>
            <w:pPr>
              <w:pStyle w:val="18"/>
              <w:keepNext w:val="0"/>
              <w:keepLines w:val="0"/>
              <w:suppressLineNumbers w:val="0"/>
              <w:spacing w:before="0" w:beforeAutospacing="0" w:after="0" w:afterAutospacing="0" w:line="600" w:lineRule="exact"/>
              <w:ind w:left="0" w:right="0"/>
              <w:jc w:val="center"/>
              <w:rPr>
                <w:rFonts w:hint="eastAsia" w:ascii="仿宋" w:hAnsi="仿宋" w:eastAsia="仿宋" w:cs="仿宋"/>
                <w:color w:val="000000" w:themeColor="text1"/>
                <w:kern w:val="2"/>
                <w:lang w:val="en-US"/>
                <w14:textFill>
                  <w14:solidFill>
                    <w14:schemeClr w14:val="tx1"/>
                  </w14:solidFill>
                </w14:textFill>
              </w:rPr>
            </w:pPr>
            <w:r>
              <w:rPr>
                <w:rFonts w:ascii="仿宋" w:hAnsi="仿宋" w:eastAsia="仿宋" w:cs="仿宋"/>
                <w:color w:val="000000" w:themeColor="text1"/>
                <w:kern w:val="2"/>
                <w14:textFill>
                  <w14:solidFill>
                    <w14:schemeClr w14:val="tx1"/>
                  </w14:solidFill>
                </w14:textFill>
              </w:rPr>
              <w:t>1</w:t>
            </w:r>
            <w:r>
              <w:rPr>
                <w:rFonts w:hint="eastAsia" w:ascii="仿宋" w:hAnsi="仿宋" w:eastAsia="仿宋" w:cs="仿宋"/>
                <w:color w:val="000000" w:themeColor="text1"/>
                <w:kern w:val="2"/>
                <w14:textFill>
                  <w14:solidFill>
                    <w14:schemeClr w14:val="tx1"/>
                  </w14:solidFill>
                </w14:textFill>
              </w:rPr>
              <w:t>,</w:t>
            </w:r>
            <w:r>
              <w:rPr>
                <w:rFonts w:ascii="仿宋" w:hAnsi="仿宋" w:eastAsia="仿宋" w:cs="仿宋"/>
                <w:color w:val="000000" w:themeColor="text1"/>
                <w:kern w:val="2"/>
                <w14:textFill>
                  <w14:solidFill>
                    <w14:schemeClr w14:val="tx1"/>
                  </w14:solidFill>
                </w14:textFill>
              </w:rPr>
              <w:t>108.88</w:t>
            </w:r>
          </w:p>
        </w:tc>
        <w:tc>
          <w:tcPr>
            <w:tcW w:w="1701" w:type="dxa"/>
          </w:tcPr>
          <w:p>
            <w:pPr>
              <w:pStyle w:val="18"/>
              <w:keepNext w:val="0"/>
              <w:keepLines w:val="0"/>
              <w:suppressLineNumbers w:val="0"/>
              <w:spacing w:before="0" w:beforeAutospacing="0" w:after="0" w:afterAutospacing="0" w:line="600" w:lineRule="exact"/>
              <w:ind w:left="0" w:right="0"/>
              <w:jc w:val="center"/>
              <w:rPr>
                <w:rFonts w:hint="eastAsia" w:ascii="仿宋" w:hAnsi="仿宋" w:eastAsia="仿宋" w:cs="仿宋"/>
                <w:color w:val="000000" w:themeColor="text1"/>
                <w:kern w:val="2"/>
                <w:lang w:val="en-US"/>
                <w14:textFill>
                  <w14:solidFill>
                    <w14:schemeClr w14:val="tx1"/>
                  </w14:solidFill>
                </w14:textFill>
              </w:rPr>
            </w:pPr>
            <w:r>
              <w:rPr>
                <w:rFonts w:ascii="仿宋" w:hAnsi="仿宋" w:eastAsia="仿宋" w:cs="仿宋"/>
                <w:color w:val="000000" w:themeColor="text1"/>
                <w:kern w:val="2"/>
                <w14:textFill>
                  <w14:solidFill>
                    <w14:schemeClr w14:val="tx1"/>
                  </w14:solidFill>
                </w14:textFill>
              </w:rPr>
              <w:t>692.07</w:t>
            </w:r>
          </w:p>
        </w:tc>
        <w:tc>
          <w:tcPr>
            <w:tcW w:w="1616" w:type="dxa"/>
          </w:tcPr>
          <w:p>
            <w:pPr>
              <w:pStyle w:val="18"/>
              <w:keepNext w:val="0"/>
              <w:keepLines w:val="0"/>
              <w:suppressLineNumbers w:val="0"/>
              <w:spacing w:before="0" w:beforeAutospacing="0" w:after="0" w:afterAutospacing="0" w:line="600" w:lineRule="exact"/>
              <w:ind w:left="0" w:right="0"/>
              <w:jc w:val="center"/>
              <w:rPr>
                <w:rFonts w:hint="eastAsia" w:ascii="仿宋" w:hAnsi="仿宋" w:eastAsia="仿宋" w:cs="仿宋"/>
                <w:color w:val="000000" w:themeColor="text1"/>
                <w:kern w:val="2"/>
                <w:lang w:val="en-US"/>
                <w14:textFill>
                  <w14:solidFill>
                    <w14:schemeClr w14:val="tx1"/>
                  </w14:solidFill>
                </w14:textFill>
              </w:rPr>
            </w:pPr>
            <w:r>
              <w:rPr>
                <w:rFonts w:hint="eastAsia" w:ascii="仿宋" w:hAnsi="仿宋" w:eastAsia="仿宋" w:cs="仿宋"/>
                <w:color w:val="000000" w:themeColor="text1"/>
                <w:kern w:val="2"/>
                <w:lang w:val="en-US"/>
                <w14:textFill>
                  <w14:solidFill>
                    <w14:schemeClr w14:val="tx1"/>
                  </w14:solidFill>
                </w14:textFill>
              </w:rPr>
              <w:t>-416.81</w:t>
            </w:r>
          </w:p>
        </w:tc>
        <w:tc>
          <w:tcPr>
            <w:tcW w:w="1616" w:type="dxa"/>
          </w:tcPr>
          <w:p>
            <w:pPr>
              <w:pStyle w:val="18"/>
              <w:keepNext w:val="0"/>
              <w:keepLines w:val="0"/>
              <w:suppressLineNumbers w:val="0"/>
              <w:spacing w:before="0" w:beforeAutospacing="0" w:after="0" w:afterAutospacing="0" w:line="600" w:lineRule="exact"/>
              <w:ind w:left="0" w:right="0"/>
              <w:jc w:val="center"/>
              <w:rPr>
                <w:rFonts w:hint="eastAsia" w:ascii="仿宋" w:hAnsi="仿宋" w:eastAsia="仿宋" w:cs="仿宋"/>
                <w:color w:val="000000" w:themeColor="text1"/>
                <w:kern w:val="2"/>
                <w:lang w:val="en-US"/>
                <w14:textFill>
                  <w14:solidFill>
                    <w14:schemeClr w14:val="tx1"/>
                  </w14:solidFill>
                </w14:textFill>
              </w:rPr>
            </w:pPr>
            <w:r>
              <w:rPr>
                <w:rFonts w:hint="eastAsia" w:ascii="仿宋" w:hAnsi="仿宋" w:eastAsia="仿宋" w:cs="仿宋"/>
                <w:color w:val="000000" w:themeColor="text1"/>
                <w:kern w:val="2"/>
                <w:lang w:val="en-US"/>
                <w14:textFill>
                  <w14:solidFill>
                    <w14:schemeClr w14:val="tx1"/>
                  </w14:solidFill>
                </w14:textFill>
              </w:rPr>
              <w:t>-37.59%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98" w:hRule="atLeast"/>
        </w:trPr>
        <w:tc>
          <w:tcPr>
            <w:tcW w:w="2853" w:type="dxa"/>
            <w:gridSpan w:val="2"/>
          </w:tcPr>
          <w:p>
            <w:pPr>
              <w:pStyle w:val="18"/>
              <w:keepNext w:val="0"/>
              <w:keepLines w:val="0"/>
              <w:suppressLineNumbers w:val="0"/>
              <w:spacing w:before="0" w:beforeAutospacing="0" w:after="0" w:afterAutospacing="0" w:line="600" w:lineRule="exact"/>
              <w:ind w:left="0" w:right="0"/>
              <w:jc w:val="center"/>
              <w:rPr>
                <w:rFonts w:hint="eastAsia" w:ascii="仿宋" w:hAnsi="仿宋" w:eastAsia="仿宋" w:cs="仿宋"/>
                <w:b/>
                <w:bCs/>
                <w:color w:val="000000" w:themeColor="text1"/>
                <w:kern w:val="2"/>
                <w:lang w:val="en-US"/>
                <w14:textFill>
                  <w14:solidFill>
                    <w14:schemeClr w14:val="tx1"/>
                  </w14:solidFill>
                </w14:textFill>
              </w:rPr>
            </w:pPr>
            <w:r>
              <w:rPr>
                <w:rFonts w:hint="eastAsia" w:ascii="仿宋" w:hAnsi="仿宋" w:eastAsia="仿宋" w:cs="仿宋"/>
                <w:b/>
                <w:bCs/>
                <w:color w:val="000000" w:themeColor="text1"/>
                <w:kern w:val="2"/>
                <w:lang w:val="en-US"/>
                <w14:textFill>
                  <w14:solidFill>
                    <w14:schemeClr w14:val="tx1"/>
                  </w14:solidFill>
                </w14:textFill>
              </w:rPr>
              <w:t>合计</w:t>
            </w:r>
          </w:p>
        </w:tc>
        <w:tc>
          <w:tcPr>
            <w:tcW w:w="1906" w:type="dxa"/>
          </w:tcPr>
          <w:p>
            <w:pPr>
              <w:pStyle w:val="18"/>
              <w:keepNext w:val="0"/>
              <w:keepLines w:val="0"/>
              <w:suppressLineNumbers w:val="0"/>
              <w:spacing w:before="0" w:beforeAutospacing="0" w:after="0" w:afterAutospacing="0" w:line="600" w:lineRule="exact"/>
              <w:ind w:left="0" w:right="0"/>
              <w:jc w:val="center"/>
              <w:rPr>
                <w:rFonts w:hint="eastAsia" w:ascii="仿宋" w:hAnsi="仿宋" w:eastAsia="仿宋" w:cs="仿宋"/>
                <w:b/>
                <w:bCs/>
                <w:color w:val="000000" w:themeColor="text1"/>
                <w:kern w:val="2"/>
                <w:lang w:val="en-US"/>
                <w14:textFill>
                  <w14:solidFill>
                    <w14:schemeClr w14:val="tx1"/>
                  </w14:solidFill>
                </w14:textFill>
              </w:rPr>
            </w:pPr>
            <w:r>
              <w:rPr>
                <w:rFonts w:hint="eastAsia" w:ascii="仿宋" w:hAnsi="仿宋" w:eastAsia="仿宋" w:cs="仿宋"/>
                <w:b/>
                <w:bCs/>
                <w:color w:val="000000" w:themeColor="text1"/>
                <w:kern w:val="2"/>
                <w:lang w:val="en-US"/>
                <w14:textFill>
                  <w14:solidFill>
                    <w14:schemeClr w14:val="tx1"/>
                  </w14:solidFill>
                </w14:textFill>
              </w:rPr>
              <w:t>1,563.11</w:t>
            </w:r>
          </w:p>
        </w:tc>
        <w:tc>
          <w:tcPr>
            <w:tcW w:w="1701" w:type="dxa"/>
          </w:tcPr>
          <w:p>
            <w:pPr>
              <w:pStyle w:val="18"/>
              <w:keepNext w:val="0"/>
              <w:keepLines w:val="0"/>
              <w:suppressLineNumbers w:val="0"/>
              <w:spacing w:before="0" w:beforeAutospacing="0" w:after="0" w:afterAutospacing="0" w:line="600" w:lineRule="exact"/>
              <w:ind w:left="0" w:right="0"/>
              <w:jc w:val="center"/>
              <w:rPr>
                <w:rFonts w:hint="eastAsia" w:ascii="仿宋" w:hAnsi="仿宋" w:eastAsia="仿宋" w:cs="仿宋"/>
                <w:b/>
                <w:bCs/>
                <w:color w:val="000000" w:themeColor="text1"/>
                <w:kern w:val="2"/>
                <w:lang w:val="en-US"/>
                <w14:textFill>
                  <w14:solidFill>
                    <w14:schemeClr w14:val="tx1"/>
                  </w14:solidFill>
                </w14:textFill>
              </w:rPr>
            </w:pPr>
            <w:r>
              <w:rPr>
                <w:rFonts w:hint="eastAsia" w:ascii="仿宋" w:hAnsi="仿宋" w:eastAsia="仿宋" w:cs="仿宋"/>
                <w:b/>
                <w:bCs/>
                <w:color w:val="000000" w:themeColor="text1"/>
                <w:kern w:val="2"/>
                <w:lang w:val="en-US"/>
                <w14:textFill>
                  <w14:solidFill>
                    <w14:schemeClr w14:val="tx1"/>
                  </w14:solidFill>
                </w14:textFill>
              </w:rPr>
              <w:t>1,778.66</w:t>
            </w:r>
          </w:p>
        </w:tc>
        <w:tc>
          <w:tcPr>
            <w:tcW w:w="1616" w:type="dxa"/>
          </w:tcPr>
          <w:p>
            <w:pPr>
              <w:pStyle w:val="18"/>
              <w:keepNext w:val="0"/>
              <w:keepLines w:val="0"/>
              <w:suppressLineNumbers w:val="0"/>
              <w:spacing w:before="0" w:beforeAutospacing="0" w:after="0" w:afterAutospacing="0" w:line="600" w:lineRule="exact"/>
              <w:ind w:left="0" w:right="0"/>
              <w:jc w:val="center"/>
              <w:rPr>
                <w:rFonts w:hint="eastAsia" w:ascii="仿宋" w:hAnsi="仿宋" w:eastAsia="仿宋" w:cs="仿宋"/>
                <w:b/>
                <w:bCs/>
                <w:color w:val="000000" w:themeColor="text1"/>
                <w:kern w:val="2"/>
                <w:lang w:val="en-US"/>
                <w14:textFill>
                  <w14:solidFill>
                    <w14:schemeClr w14:val="tx1"/>
                  </w14:solidFill>
                </w14:textFill>
              </w:rPr>
            </w:pPr>
            <w:r>
              <w:rPr>
                <w:rFonts w:hint="eastAsia" w:ascii="仿宋" w:hAnsi="仿宋" w:eastAsia="仿宋" w:cs="仿宋"/>
                <w:b/>
                <w:bCs/>
                <w:color w:val="000000" w:themeColor="text1"/>
                <w:kern w:val="2"/>
                <w:lang w:val="en-US"/>
                <w14:textFill>
                  <w14:solidFill>
                    <w14:schemeClr w14:val="tx1"/>
                  </w14:solidFill>
                </w14:textFill>
              </w:rPr>
              <w:t>15.55</w:t>
            </w:r>
          </w:p>
        </w:tc>
        <w:tc>
          <w:tcPr>
            <w:tcW w:w="1616" w:type="dxa"/>
          </w:tcPr>
          <w:p>
            <w:pPr>
              <w:pStyle w:val="18"/>
              <w:keepNext w:val="0"/>
              <w:keepLines w:val="0"/>
              <w:suppressLineNumbers w:val="0"/>
              <w:spacing w:before="0" w:beforeAutospacing="0" w:after="0" w:afterAutospacing="0" w:line="600" w:lineRule="exact"/>
              <w:ind w:left="0" w:right="0"/>
              <w:jc w:val="center"/>
              <w:rPr>
                <w:rFonts w:hint="eastAsia" w:ascii="仿宋" w:hAnsi="仿宋" w:eastAsia="仿宋" w:cs="仿宋"/>
                <w:b/>
                <w:bCs/>
                <w:color w:val="000000" w:themeColor="text1"/>
                <w:kern w:val="2"/>
                <w:lang w:val="en-US"/>
                <w14:textFill>
                  <w14:solidFill>
                    <w14:schemeClr w14:val="tx1"/>
                  </w14:solidFill>
                </w14:textFill>
              </w:rPr>
            </w:pPr>
            <w:r>
              <w:rPr>
                <w:rFonts w:hint="eastAsia" w:ascii="仿宋" w:hAnsi="仿宋" w:eastAsia="仿宋" w:cs="仿宋"/>
                <w:b/>
                <w:bCs/>
                <w:color w:val="000000" w:themeColor="text1"/>
                <w:kern w:val="2"/>
                <w:lang w:val="en-US"/>
                <w14:textFill>
                  <w14:solidFill>
                    <w14:schemeClr w14:val="tx1"/>
                  </w14:solidFill>
                </w14:textFill>
              </w:rPr>
              <w:t>0.88%</w:t>
            </w:r>
          </w:p>
        </w:tc>
      </w:tr>
    </w:tbl>
    <w:p>
      <w:pPr>
        <w:pStyle w:val="18"/>
        <w:spacing w:line="520" w:lineRule="exact"/>
        <w:ind w:firstLine="572" w:firstLineChars="200"/>
        <w:jc w:val="both"/>
        <w:rPr>
          <w:rFonts w:hint="eastAsia" w:ascii="仿宋_GB2312" w:hAnsi="仿宋" w:eastAsia="仿宋_GB2312" w:cs="仿宋"/>
          <w:color w:val="000000" w:themeColor="text1"/>
          <w:spacing w:val="3"/>
          <w:sz w:val="28"/>
          <w:szCs w:val="28"/>
          <w14:textFill>
            <w14:solidFill>
              <w14:schemeClr w14:val="tx1"/>
            </w14:solidFill>
          </w14:textFill>
        </w:rPr>
      </w:pPr>
      <w:r>
        <w:rPr>
          <w:rFonts w:hint="eastAsia" w:ascii="仿宋_GB2312" w:hAnsi="仿宋" w:eastAsia="仿宋_GB2312" w:cs="仿宋"/>
          <w:color w:val="000000" w:themeColor="text1"/>
          <w:spacing w:val="3"/>
          <w:sz w:val="28"/>
          <w:szCs w:val="28"/>
          <w14:textFill>
            <w14:solidFill>
              <w14:schemeClr w14:val="tx1"/>
            </w14:solidFill>
          </w14:textFill>
        </w:rPr>
        <w:t>2.</w:t>
      </w:r>
      <w:r>
        <w:rPr>
          <w:rFonts w:ascii="仿宋_GB2312" w:hAnsi="仿宋" w:eastAsia="仿宋_GB2312" w:cs="仿宋"/>
          <w:color w:val="000000" w:themeColor="text1"/>
          <w:spacing w:val="3"/>
          <w:sz w:val="28"/>
          <w:szCs w:val="28"/>
          <w14:textFill>
            <w14:solidFill>
              <w14:schemeClr w14:val="tx1"/>
            </w14:solidFill>
          </w14:textFill>
        </w:rPr>
        <w:t>部门决算整体收支与预算执行情况</w:t>
      </w:r>
    </w:p>
    <w:p>
      <w:pPr>
        <w:pStyle w:val="18"/>
        <w:spacing w:line="520" w:lineRule="exact"/>
        <w:ind w:firstLine="572" w:firstLineChars="200"/>
        <w:jc w:val="both"/>
        <w:rPr>
          <w:rFonts w:hint="eastAsia" w:ascii="仿宋_GB2312" w:hAnsi="仿宋" w:eastAsia="仿宋_GB2312" w:cs="仿宋"/>
          <w:color w:val="000000" w:themeColor="text1"/>
          <w:spacing w:val="3"/>
          <w:sz w:val="28"/>
          <w:szCs w:val="28"/>
          <w14:textFill>
            <w14:solidFill>
              <w14:schemeClr w14:val="tx1"/>
            </w14:solidFill>
          </w14:textFill>
        </w:rPr>
      </w:pPr>
      <w:r>
        <w:rPr>
          <w:rFonts w:hint="eastAsia" w:ascii="仿宋_GB2312" w:hAnsi="仿宋" w:eastAsia="仿宋_GB2312" w:cs="仿宋"/>
          <w:color w:val="000000" w:themeColor="text1"/>
          <w:spacing w:val="3"/>
          <w:sz w:val="28"/>
          <w:szCs w:val="28"/>
          <w14:textFill>
            <w14:solidFill>
              <w14:schemeClr w14:val="tx1"/>
            </w14:solidFill>
          </w14:textFill>
        </w:rPr>
        <w:t>（1）</w:t>
      </w:r>
      <w:r>
        <w:rPr>
          <w:rFonts w:ascii="仿宋_GB2312" w:hAnsi="仿宋" w:eastAsia="仿宋_GB2312" w:cs="仿宋"/>
          <w:color w:val="000000" w:themeColor="text1"/>
          <w:spacing w:val="3"/>
          <w:sz w:val="28"/>
          <w:szCs w:val="28"/>
          <w14:textFill>
            <w14:solidFill>
              <w14:schemeClr w14:val="tx1"/>
            </w14:solidFill>
          </w14:textFill>
        </w:rPr>
        <w:t>财政资金（汇总）</w:t>
      </w:r>
      <w:r>
        <w:rPr>
          <w:rFonts w:hint="eastAsia" w:ascii="仿宋_GB2312" w:hAnsi="仿宋" w:eastAsia="仿宋_GB2312" w:cs="仿宋"/>
          <w:color w:val="000000" w:themeColor="text1"/>
          <w:spacing w:val="3"/>
          <w:sz w:val="28"/>
          <w:szCs w:val="28"/>
          <w14:textFill>
            <w14:solidFill>
              <w14:schemeClr w14:val="tx1"/>
            </w14:solidFill>
          </w14:textFill>
        </w:rPr>
        <w:t>决算</w:t>
      </w:r>
      <w:r>
        <w:rPr>
          <w:rFonts w:ascii="仿宋_GB2312" w:hAnsi="仿宋" w:eastAsia="仿宋_GB2312" w:cs="仿宋"/>
          <w:color w:val="000000" w:themeColor="text1"/>
          <w:spacing w:val="3"/>
          <w:sz w:val="28"/>
          <w:szCs w:val="28"/>
          <w14:textFill>
            <w14:solidFill>
              <w14:schemeClr w14:val="tx1"/>
            </w14:solidFill>
          </w14:textFill>
        </w:rPr>
        <w:t>部分</w:t>
      </w:r>
    </w:p>
    <w:p>
      <w:pPr>
        <w:pStyle w:val="18"/>
        <w:spacing w:line="520" w:lineRule="exact"/>
        <w:ind w:firstLine="572" w:firstLineChars="200"/>
        <w:jc w:val="both"/>
        <w:rPr>
          <w:rFonts w:hint="eastAsia" w:ascii="仿宋_GB2312" w:hAnsi="仿宋" w:eastAsia="仿宋_GB2312" w:cs="仿宋"/>
          <w:color w:val="000000" w:themeColor="text1"/>
          <w:spacing w:val="3"/>
          <w:sz w:val="28"/>
          <w:szCs w:val="28"/>
          <w14:textFill>
            <w14:solidFill>
              <w14:schemeClr w14:val="tx1"/>
            </w14:solidFill>
          </w14:textFill>
        </w:rPr>
      </w:pPr>
      <w:r>
        <w:rPr>
          <w:rFonts w:ascii="仿宋_GB2312" w:hAnsi="仿宋" w:eastAsia="仿宋_GB2312" w:cs="仿宋"/>
          <w:color w:val="000000" w:themeColor="text1"/>
          <w:spacing w:val="3"/>
          <w:sz w:val="28"/>
          <w:szCs w:val="28"/>
          <w14:textFill>
            <w14:solidFill>
              <w14:schemeClr w14:val="tx1"/>
            </w14:solidFill>
          </w14:textFill>
        </w:rPr>
        <w:t>根据202</w:t>
      </w:r>
      <w:r>
        <w:rPr>
          <w:rFonts w:hint="eastAsia" w:ascii="仿宋_GB2312" w:hAnsi="仿宋" w:eastAsia="仿宋_GB2312" w:cs="仿宋"/>
          <w:color w:val="000000" w:themeColor="text1"/>
          <w:spacing w:val="3"/>
          <w:sz w:val="28"/>
          <w:szCs w:val="28"/>
          <w14:textFill>
            <w14:solidFill>
              <w14:schemeClr w14:val="tx1"/>
            </w14:solidFill>
          </w14:textFill>
        </w:rPr>
        <w:t>3</w:t>
      </w:r>
      <w:r>
        <w:rPr>
          <w:rFonts w:ascii="仿宋_GB2312" w:hAnsi="仿宋" w:eastAsia="仿宋_GB2312" w:cs="仿宋"/>
          <w:color w:val="000000" w:themeColor="text1"/>
          <w:spacing w:val="3"/>
          <w:sz w:val="28"/>
          <w:szCs w:val="28"/>
          <w14:textFill>
            <w14:solidFill>
              <w14:schemeClr w14:val="tx1"/>
            </w14:solidFill>
          </w14:textFill>
        </w:rPr>
        <w:t>年</w:t>
      </w:r>
      <w:r>
        <w:rPr>
          <w:rFonts w:hint="eastAsia" w:ascii="仿宋_GB2312" w:hAnsi="仿宋" w:eastAsia="仿宋_GB2312" w:cs="仿宋"/>
          <w:color w:val="000000" w:themeColor="text1"/>
          <w:spacing w:val="3"/>
          <w:sz w:val="28"/>
          <w:szCs w:val="28"/>
          <w14:textFill>
            <w14:solidFill>
              <w14:schemeClr w14:val="tx1"/>
            </w14:solidFill>
          </w14:textFill>
        </w:rPr>
        <w:t>仓山区文化体育和旅游局</w:t>
      </w:r>
      <w:r>
        <w:rPr>
          <w:rFonts w:ascii="仿宋_GB2312" w:hAnsi="仿宋" w:eastAsia="仿宋_GB2312" w:cs="仿宋"/>
          <w:color w:val="000000" w:themeColor="text1"/>
          <w:spacing w:val="3"/>
          <w:sz w:val="28"/>
          <w:szCs w:val="28"/>
          <w14:textFill>
            <w14:solidFill>
              <w14:schemeClr w14:val="tx1"/>
            </w14:solidFill>
          </w14:textFill>
        </w:rPr>
        <w:t>决算汇总</w:t>
      </w:r>
      <w:r>
        <w:rPr>
          <w:rFonts w:hint="eastAsia" w:ascii="仿宋_GB2312" w:hAnsi="仿宋" w:eastAsia="仿宋_GB2312" w:cs="仿宋"/>
          <w:color w:val="000000" w:themeColor="text1"/>
          <w:spacing w:val="3"/>
          <w:sz w:val="28"/>
          <w:szCs w:val="28"/>
          <w14:textFill>
            <w14:solidFill>
              <w14:schemeClr w14:val="tx1"/>
            </w14:solidFill>
          </w14:textFill>
        </w:rPr>
        <w:t>材料</w:t>
      </w:r>
      <w:r>
        <w:rPr>
          <w:rFonts w:ascii="仿宋_GB2312" w:hAnsi="仿宋" w:eastAsia="仿宋_GB2312" w:cs="仿宋"/>
          <w:color w:val="000000" w:themeColor="text1"/>
          <w:spacing w:val="3"/>
          <w:sz w:val="28"/>
          <w:szCs w:val="28"/>
          <w14:textFill>
            <w14:solidFill>
              <w14:schemeClr w14:val="tx1"/>
            </w14:solidFill>
          </w14:textFill>
        </w:rPr>
        <w:t>：</w:t>
      </w:r>
      <w:r>
        <w:rPr>
          <w:rFonts w:hint="eastAsia" w:ascii="仿宋_GB2312" w:hAnsi="仿宋" w:eastAsia="仿宋_GB2312" w:cs="仿宋"/>
          <w:color w:val="000000" w:themeColor="text1"/>
          <w:spacing w:val="3"/>
          <w:sz w:val="28"/>
          <w:szCs w:val="28"/>
          <w14:textFill>
            <w14:solidFill>
              <w14:schemeClr w14:val="tx1"/>
            </w14:solidFill>
          </w14:textFill>
        </w:rPr>
        <w:t>区</w:t>
      </w:r>
      <w:r>
        <w:rPr>
          <w:rFonts w:ascii="仿宋_GB2312" w:hAnsi="仿宋" w:eastAsia="仿宋_GB2312" w:cs="仿宋"/>
          <w:color w:val="000000" w:themeColor="text1"/>
          <w:spacing w:val="3"/>
          <w:sz w:val="28"/>
          <w:szCs w:val="28"/>
          <w14:textFill>
            <w14:solidFill>
              <w14:schemeClr w14:val="tx1"/>
            </w14:solidFill>
          </w14:textFill>
        </w:rPr>
        <w:t>文化体育和旅游局202</w:t>
      </w:r>
      <w:r>
        <w:rPr>
          <w:rFonts w:hint="eastAsia" w:ascii="仿宋_GB2312" w:hAnsi="仿宋" w:eastAsia="仿宋_GB2312" w:cs="仿宋"/>
          <w:color w:val="000000" w:themeColor="text1"/>
          <w:spacing w:val="3"/>
          <w:sz w:val="28"/>
          <w:szCs w:val="28"/>
          <w14:textFill>
            <w14:solidFill>
              <w14:schemeClr w14:val="tx1"/>
            </w14:solidFill>
          </w14:textFill>
        </w:rPr>
        <w:t>3</w:t>
      </w:r>
      <w:r>
        <w:rPr>
          <w:rFonts w:ascii="仿宋_GB2312" w:hAnsi="仿宋" w:eastAsia="仿宋_GB2312" w:cs="仿宋"/>
          <w:color w:val="000000" w:themeColor="text1"/>
          <w:spacing w:val="3"/>
          <w:sz w:val="28"/>
          <w:szCs w:val="28"/>
          <w14:textFill>
            <w14:solidFill>
              <w14:schemeClr w14:val="tx1"/>
            </w14:solidFill>
          </w14:textFill>
        </w:rPr>
        <w:t>年度收入</w:t>
      </w:r>
      <w:r>
        <w:rPr>
          <w:rFonts w:hint="eastAsia" w:ascii="仿宋_GB2312" w:hAnsi="仿宋" w:eastAsia="仿宋_GB2312" w:cs="仿宋"/>
          <w:color w:val="000000" w:themeColor="text1"/>
          <w:spacing w:val="3"/>
          <w:sz w:val="28"/>
          <w:szCs w:val="28"/>
          <w14:textFill>
            <w14:solidFill>
              <w14:schemeClr w14:val="tx1"/>
            </w14:solidFill>
          </w14:textFill>
        </w:rPr>
        <w:t>为</w:t>
      </w:r>
      <w:r>
        <w:rPr>
          <w:rFonts w:ascii="仿宋_GB2312" w:hAnsi="仿宋" w:eastAsia="仿宋_GB2312" w:cs="仿宋"/>
          <w:color w:val="000000" w:themeColor="text1"/>
          <w:spacing w:val="3"/>
          <w:sz w:val="28"/>
          <w:szCs w:val="28"/>
          <w14:textFill>
            <w14:solidFill>
              <w14:schemeClr w14:val="tx1"/>
            </w14:solidFill>
          </w14:textFill>
        </w:rPr>
        <w:t>10,403.49</w:t>
      </w:r>
      <w:r>
        <w:rPr>
          <w:rFonts w:hint="eastAsia" w:ascii="仿宋_GB2312" w:hAnsi="仿宋" w:eastAsia="仿宋_GB2312" w:cs="仿宋"/>
          <w:color w:val="000000" w:themeColor="text1"/>
          <w:spacing w:val="3"/>
          <w:sz w:val="28"/>
          <w:szCs w:val="28"/>
          <w14:textFill>
            <w14:solidFill>
              <w14:schemeClr w14:val="tx1"/>
            </w14:solidFill>
          </w14:textFill>
        </w:rPr>
        <w:t>万元，</w:t>
      </w:r>
      <w:r>
        <w:rPr>
          <w:rFonts w:ascii="仿宋_GB2312" w:hAnsi="仿宋" w:eastAsia="仿宋_GB2312" w:cs="仿宋"/>
          <w:color w:val="000000" w:themeColor="text1"/>
          <w:spacing w:val="3"/>
          <w:sz w:val="28"/>
          <w:szCs w:val="28"/>
          <w14:textFill>
            <w14:solidFill>
              <w14:schemeClr w14:val="tx1"/>
            </w14:solidFill>
          </w14:textFill>
        </w:rPr>
        <w:t>支出决算数为10,403.49万元，与上年决算数相比，增加8,032.63万元，增长 338.81%。主要是政府性基金预算财政拨款收入增加，用于仓山区综合文化大楼建设。</w:t>
      </w:r>
    </w:p>
    <w:p>
      <w:pPr>
        <w:pStyle w:val="18"/>
        <w:spacing w:line="520" w:lineRule="exact"/>
        <w:ind w:firstLine="572" w:firstLineChars="200"/>
        <w:jc w:val="both"/>
        <w:rPr>
          <w:rFonts w:hint="eastAsia" w:ascii="仿宋_GB2312" w:hAnsi="仿宋" w:eastAsia="仿宋_GB2312" w:cs="仿宋"/>
          <w:color w:val="000000" w:themeColor="text1"/>
          <w:spacing w:val="3"/>
          <w:sz w:val="28"/>
          <w:szCs w:val="28"/>
          <w14:textFill>
            <w14:solidFill>
              <w14:schemeClr w14:val="tx1"/>
            </w14:solidFill>
          </w14:textFill>
        </w:rPr>
      </w:pPr>
      <w:r>
        <w:rPr>
          <w:rFonts w:ascii="仿宋_GB2312" w:hAnsi="仿宋" w:eastAsia="仿宋_GB2312" w:cs="仿宋"/>
          <w:color w:val="000000" w:themeColor="text1"/>
          <w:spacing w:val="3"/>
          <w:sz w:val="28"/>
          <w:szCs w:val="28"/>
          <w14:textFill>
            <w14:solidFill>
              <w14:schemeClr w14:val="tx1"/>
            </w14:solidFill>
          </w14:textFill>
        </w:rPr>
        <w:t>按资金来源分：一般公共预算财政拨款收入2,102.57万元</w:t>
      </w:r>
      <w:r>
        <w:rPr>
          <w:rFonts w:hint="eastAsia" w:ascii="仿宋_GB2312" w:hAnsi="仿宋" w:eastAsia="仿宋_GB2312" w:cs="仿宋"/>
          <w:color w:val="000000" w:themeColor="text1"/>
          <w:spacing w:val="3"/>
          <w:sz w:val="28"/>
          <w:szCs w:val="28"/>
          <w14:textFill>
            <w14:solidFill>
              <w14:schemeClr w14:val="tx1"/>
            </w14:solidFill>
          </w14:textFill>
        </w:rPr>
        <w:t>，</w:t>
      </w:r>
      <w:r>
        <w:rPr>
          <w:rFonts w:ascii="仿宋_GB2312" w:hAnsi="仿宋" w:eastAsia="仿宋_GB2312" w:cs="仿宋"/>
          <w:color w:val="000000" w:themeColor="text1"/>
          <w:spacing w:val="3"/>
          <w:sz w:val="28"/>
          <w:szCs w:val="28"/>
          <w14:textFill>
            <w14:solidFill>
              <w14:schemeClr w14:val="tx1"/>
            </w14:solidFill>
          </w14:textFill>
        </w:rPr>
        <w:t>政府性基金预算财政拨款收入8,300.92万元。</w:t>
      </w:r>
    </w:p>
    <w:p>
      <w:pPr>
        <w:pStyle w:val="18"/>
        <w:spacing w:line="520" w:lineRule="exact"/>
        <w:ind w:firstLine="572" w:firstLineChars="200"/>
        <w:jc w:val="both"/>
        <w:rPr>
          <w:rFonts w:hint="eastAsia" w:ascii="仿宋_GB2312" w:hAnsi="仿宋" w:eastAsia="仿宋_GB2312" w:cs="仿宋"/>
          <w:color w:val="000000" w:themeColor="text1"/>
          <w:spacing w:val="3"/>
          <w:sz w:val="28"/>
          <w:szCs w:val="28"/>
          <w14:textFill>
            <w14:solidFill>
              <w14:schemeClr w14:val="tx1"/>
            </w14:solidFill>
          </w14:textFill>
        </w:rPr>
      </w:pPr>
      <w:r>
        <w:rPr>
          <w:rFonts w:hint="eastAsia" w:ascii="仿宋_GB2312" w:hAnsi="仿宋" w:eastAsia="仿宋_GB2312" w:cs="仿宋"/>
          <w:color w:val="000000" w:themeColor="text1"/>
          <w:spacing w:val="3"/>
          <w:sz w:val="28"/>
          <w:szCs w:val="28"/>
          <w14:textFill>
            <w14:solidFill>
              <w14:schemeClr w14:val="tx1"/>
            </w14:solidFill>
          </w14:textFill>
        </w:rPr>
        <w:t>（2）</w:t>
      </w:r>
      <w:r>
        <w:rPr>
          <w:rFonts w:ascii="仿宋_GB2312" w:hAnsi="仿宋" w:eastAsia="仿宋_GB2312" w:cs="仿宋"/>
          <w:color w:val="000000" w:themeColor="text1"/>
          <w:spacing w:val="3"/>
          <w:sz w:val="28"/>
          <w:szCs w:val="28"/>
          <w14:textFill>
            <w14:solidFill>
              <w14:schemeClr w14:val="tx1"/>
            </w14:solidFill>
          </w14:textFill>
        </w:rPr>
        <w:t>财政资金预算执行情况</w:t>
      </w:r>
    </w:p>
    <w:p>
      <w:pPr>
        <w:pStyle w:val="18"/>
        <w:spacing w:line="520" w:lineRule="exact"/>
        <w:ind w:firstLine="572" w:firstLineChars="200"/>
        <w:jc w:val="both"/>
        <w:rPr>
          <w:rFonts w:hint="eastAsia" w:ascii="仿宋_GB2312" w:hAnsi="仿宋" w:eastAsia="仿宋_GB2312" w:cs="仿宋"/>
          <w:color w:val="000000" w:themeColor="text1"/>
          <w:spacing w:val="3"/>
          <w:sz w:val="28"/>
          <w:szCs w:val="28"/>
          <w14:textFill>
            <w14:solidFill>
              <w14:schemeClr w14:val="tx1"/>
            </w14:solidFill>
          </w14:textFill>
        </w:rPr>
      </w:pPr>
      <w:r>
        <w:rPr>
          <w:rFonts w:ascii="仿宋_GB2312" w:hAnsi="仿宋" w:eastAsia="仿宋_GB2312" w:cs="仿宋"/>
          <w:color w:val="000000" w:themeColor="text1"/>
          <w:spacing w:val="3"/>
          <w:sz w:val="28"/>
          <w:szCs w:val="28"/>
          <w14:textFill>
            <w14:solidFill>
              <w14:schemeClr w14:val="tx1"/>
            </w14:solidFill>
          </w14:textFill>
        </w:rPr>
        <w:t>按支出类型分：</w:t>
      </w:r>
      <w:r>
        <w:rPr>
          <w:rFonts w:hint="eastAsia" w:ascii="仿宋_GB2312" w:hAnsi="仿宋" w:eastAsia="仿宋_GB2312" w:cs="仿宋"/>
          <w:color w:val="000000" w:themeColor="text1"/>
          <w:spacing w:val="3"/>
          <w:sz w:val="28"/>
          <w:szCs w:val="28"/>
          <w14:textFill>
            <w14:solidFill>
              <w14:schemeClr w14:val="tx1"/>
            </w14:solidFill>
          </w14:textFill>
        </w:rPr>
        <w:t>2023年</w:t>
      </w:r>
      <w:r>
        <w:rPr>
          <w:rFonts w:ascii="仿宋_GB2312" w:hAnsi="仿宋" w:eastAsia="仿宋_GB2312" w:cs="仿宋"/>
          <w:color w:val="000000" w:themeColor="text1"/>
          <w:spacing w:val="3"/>
          <w:sz w:val="28"/>
          <w:szCs w:val="28"/>
          <w14:textFill>
            <w14:solidFill>
              <w14:schemeClr w14:val="tx1"/>
            </w14:solidFill>
          </w14:textFill>
        </w:rPr>
        <w:t>基本支出数</w:t>
      </w:r>
      <w:r>
        <w:rPr>
          <w:rFonts w:hint="eastAsia" w:ascii="仿宋_GB2312" w:hAnsi="仿宋" w:eastAsia="仿宋_GB2312" w:cs="仿宋"/>
          <w:color w:val="000000" w:themeColor="text1"/>
          <w:spacing w:val="3"/>
          <w:sz w:val="28"/>
          <w:szCs w:val="28"/>
          <w14:textFill>
            <w14:solidFill>
              <w14:schemeClr w14:val="tx1"/>
            </w14:solidFill>
          </w14:textFill>
        </w:rPr>
        <w:t>为</w:t>
      </w:r>
      <w:r>
        <w:rPr>
          <w:rFonts w:ascii="仿宋_GB2312" w:hAnsi="仿宋" w:eastAsia="仿宋_GB2312" w:cs="仿宋"/>
          <w:color w:val="000000" w:themeColor="text1"/>
          <w:spacing w:val="3"/>
          <w:sz w:val="28"/>
          <w:szCs w:val="28"/>
          <w14:textFill>
            <w14:solidFill>
              <w14:schemeClr w14:val="tx1"/>
            </w14:solidFill>
          </w14:textFill>
        </w:rPr>
        <w:t>1,010.14万元（其中：人员经费966.08万元、日常公用经费44.06万元），较年初预算数</w:t>
      </w:r>
      <w:r>
        <w:rPr>
          <w:rFonts w:hint="eastAsia" w:ascii="仿宋_GB2312" w:hAnsi="仿宋" w:eastAsia="仿宋_GB2312" w:cs="仿宋"/>
          <w:color w:val="000000" w:themeColor="text1"/>
          <w:spacing w:val="3"/>
          <w:sz w:val="28"/>
          <w:szCs w:val="28"/>
          <w14:textFill>
            <w14:solidFill>
              <w14:schemeClr w14:val="tx1"/>
            </w14:solidFill>
          </w14:textFill>
        </w:rPr>
        <w:t>减少76.45</w:t>
      </w:r>
      <w:r>
        <w:rPr>
          <w:rFonts w:ascii="仿宋_GB2312" w:hAnsi="仿宋" w:eastAsia="仿宋_GB2312" w:cs="仿宋"/>
          <w:color w:val="000000" w:themeColor="text1"/>
          <w:spacing w:val="3"/>
          <w:sz w:val="28"/>
          <w:szCs w:val="28"/>
          <w14:textFill>
            <w14:solidFill>
              <w14:schemeClr w14:val="tx1"/>
            </w14:solidFill>
          </w14:textFill>
        </w:rPr>
        <w:t>万元、</w:t>
      </w:r>
      <w:r>
        <w:rPr>
          <w:rFonts w:hint="eastAsia" w:ascii="仿宋_GB2312" w:hAnsi="仿宋" w:eastAsia="仿宋_GB2312" w:cs="仿宋"/>
          <w:color w:val="000000" w:themeColor="text1"/>
          <w:spacing w:val="3"/>
          <w:sz w:val="28"/>
          <w:szCs w:val="28"/>
          <w14:textFill>
            <w14:solidFill>
              <w14:schemeClr w14:val="tx1"/>
            </w14:solidFill>
          </w14:textFill>
        </w:rPr>
        <w:t>减少7.04</w:t>
      </w:r>
      <w:r>
        <w:rPr>
          <w:rFonts w:ascii="仿宋_GB2312" w:hAnsi="仿宋" w:eastAsia="仿宋_GB2312" w:cs="仿宋"/>
          <w:color w:val="000000" w:themeColor="text1"/>
          <w:spacing w:val="3"/>
          <w:sz w:val="28"/>
          <w:szCs w:val="28"/>
          <w14:textFill>
            <w14:solidFill>
              <w14:schemeClr w14:val="tx1"/>
            </w14:solidFill>
          </w14:textFill>
        </w:rPr>
        <w:t>%</w:t>
      </w:r>
      <w:r>
        <w:rPr>
          <w:rFonts w:hint="eastAsia" w:ascii="仿宋_GB2312" w:hAnsi="仿宋" w:eastAsia="仿宋_GB2312" w:cs="仿宋"/>
          <w:color w:val="000000" w:themeColor="text1"/>
          <w:spacing w:val="3"/>
          <w:sz w:val="28"/>
          <w:szCs w:val="28"/>
          <w14:textFill>
            <w14:solidFill>
              <w14:schemeClr w14:val="tx1"/>
            </w14:solidFill>
          </w14:textFill>
        </w:rPr>
        <w:t>（其中</w:t>
      </w:r>
      <w:r>
        <w:rPr>
          <w:rFonts w:ascii="仿宋_GB2312" w:hAnsi="仿宋" w:eastAsia="仿宋_GB2312" w:cs="仿宋"/>
          <w:color w:val="000000" w:themeColor="text1"/>
          <w:spacing w:val="3"/>
          <w:sz w:val="28"/>
          <w:szCs w:val="28"/>
          <w14:textFill>
            <w14:solidFill>
              <w14:schemeClr w14:val="tx1"/>
            </w14:solidFill>
          </w14:textFill>
        </w:rPr>
        <w:t>人员经费</w:t>
      </w:r>
      <w:r>
        <w:rPr>
          <w:rFonts w:hint="eastAsia" w:ascii="仿宋_GB2312" w:hAnsi="仿宋" w:eastAsia="仿宋_GB2312" w:cs="仿宋"/>
          <w:color w:val="000000" w:themeColor="text1"/>
          <w:spacing w:val="3"/>
          <w:sz w:val="28"/>
          <w:szCs w:val="28"/>
          <w14:textFill>
            <w14:solidFill>
              <w14:schemeClr w14:val="tx1"/>
            </w14:solidFill>
          </w14:textFill>
        </w:rPr>
        <w:t>减少67.61万元，</w:t>
      </w:r>
      <w:r>
        <w:rPr>
          <w:rFonts w:ascii="仿宋_GB2312" w:hAnsi="仿宋" w:eastAsia="仿宋_GB2312" w:cs="仿宋"/>
          <w:color w:val="000000" w:themeColor="text1"/>
          <w:spacing w:val="3"/>
          <w:sz w:val="28"/>
          <w:szCs w:val="28"/>
          <w14:textFill>
            <w14:solidFill>
              <w14:schemeClr w14:val="tx1"/>
            </w14:solidFill>
          </w14:textFill>
        </w:rPr>
        <w:t>日常公用经费</w:t>
      </w:r>
      <w:r>
        <w:rPr>
          <w:rFonts w:hint="eastAsia" w:ascii="仿宋_GB2312" w:hAnsi="仿宋" w:eastAsia="仿宋_GB2312" w:cs="仿宋"/>
          <w:color w:val="000000" w:themeColor="text1"/>
          <w:spacing w:val="3"/>
          <w:sz w:val="28"/>
          <w:szCs w:val="28"/>
          <w14:textFill>
            <w14:solidFill>
              <w14:schemeClr w14:val="tx1"/>
            </w14:solidFill>
          </w14:textFill>
        </w:rPr>
        <w:t>减少8.84万元），</w:t>
      </w:r>
      <w:r>
        <w:rPr>
          <w:rFonts w:ascii="仿宋_GB2312" w:hAnsi="仿宋" w:eastAsia="仿宋_GB2312" w:cs="仿宋"/>
          <w:color w:val="000000" w:themeColor="text1"/>
          <w:spacing w:val="3"/>
          <w:sz w:val="28"/>
          <w:szCs w:val="28"/>
          <w14:textFill>
            <w14:solidFill>
              <w14:schemeClr w14:val="tx1"/>
            </w14:solidFill>
          </w14:textFill>
        </w:rPr>
        <w:t>项目支出数为9,393.35万元</w:t>
      </w:r>
      <w:r>
        <w:rPr>
          <w:rFonts w:hint="eastAsia" w:ascii="仿宋_GB2312" w:hAnsi="仿宋" w:eastAsia="仿宋_GB2312" w:cs="仿宋"/>
          <w:color w:val="000000" w:themeColor="text1"/>
          <w:spacing w:val="3"/>
          <w:sz w:val="28"/>
          <w:szCs w:val="28"/>
          <w14:textFill>
            <w14:solidFill>
              <w14:schemeClr w14:val="tx1"/>
            </w14:solidFill>
          </w14:textFill>
        </w:rPr>
        <w:t>。</w:t>
      </w:r>
    </w:p>
    <w:p>
      <w:pPr>
        <w:pStyle w:val="18"/>
        <w:spacing w:line="520" w:lineRule="exact"/>
        <w:ind w:firstLine="572" w:firstLineChars="200"/>
        <w:jc w:val="both"/>
        <w:rPr>
          <w:rFonts w:hint="eastAsia" w:ascii="仿宋_GB2312" w:hAnsi="仿宋" w:eastAsia="仿宋_GB2312" w:cs="仿宋"/>
          <w:color w:val="000000" w:themeColor="text1"/>
          <w:spacing w:val="3"/>
          <w:sz w:val="28"/>
          <w:szCs w:val="28"/>
          <w14:textFill>
            <w14:solidFill>
              <w14:schemeClr w14:val="tx1"/>
            </w14:solidFill>
          </w14:textFill>
        </w:rPr>
      </w:pPr>
      <w:r>
        <w:rPr>
          <w:rFonts w:ascii="仿宋_GB2312" w:hAnsi="仿宋" w:eastAsia="仿宋_GB2312" w:cs="仿宋"/>
          <w:color w:val="000000" w:themeColor="text1"/>
          <w:spacing w:val="3"/>
          <w:sz w:val="28"/>
          <w:szCs w:val="28"/>
          <w14:textFill>
            <w14:solidFill>
              <w14:schemeClr w14:val="tx1"/>
            </w14:solidFill>
          </w14:textFill>
        </w:rPr>
        <w:t>按照支出资金</w:t>
      </w:r>
      <w:r>
        <w:rPr>
          <w:rFonts w:hint="eastAsia" w:ascii="仿宋_GB2312" w:hAnsi="仿宋" w:eastAsia="仿宋_GB2312" w:cs="仿宋"/>
          <w:color w:val="000000" w:themeColor="text1"/>
          <w:spacing w:val="3"/>
          <w:sz w:val="28"/>
          <w:szCs w:val="28"/>
          <w14:textFill>
            <w14:solidFill>
              <w14:schemeClr w14:val="tx1"/>
            </w14:solidFill>
          </w14:textFill>
        </w:rPr>
        <w:t>来源</w:t>
      </w:r>
      <w:r>
        <w:rPr>
          <w:rFonts w:ascii="仿宋_GB2312" w:hAnsi="仿宋" w:eastAsia="仿宋_GB2312" w:cs="仿宋"/>
          <w:color w:val="000000" w:themeColor="text1"/>
          <w:spacing w:val="3"/>
          <w:sz w:val="28"/>
          <w:szCs w:val="28"/>
          <w14:textFill>
            <w14:solidFill>
              <w14:schemeClr w14:val="tx1"/>
            </w14:solidFill>
          </w14:textFill>
        </w:rPr>
        <w:t>分</w:t>
      </w:r>
      <w:r>
        <w:rPr>
          <w:rFonts w:hint="eastAsia" w:ascii="仿宋_GB2312" w:hAnsi="仿宋" w:eastAsia="仿宋_GB2312" w:cs="仿宋"/>
          <w:color w:val="000000" w:themeColor="text1"/>
          <w:spacing w:val="3"/>
          <w:sz w:val="28"/>
          <w:szCs w:val="28"/>
          <w14:textFill>
            <w14:solidFill>
              <w14:schemeClr w14:val="tx1"/>
            </w14:solidFill>
          </w14:textFill>
        </w:rPr>
        <w:t>：一般公共预算财政拨款支出2,102.57</w:t>
      </w:r>
      <w:r>
        <w:rPr>
          <w:rFonts w:ascii="仿宋_GB2312" w:hAnsi="仿宋" w:eastAsia="仿宋_GB2312" w:cs="仿宋"/>
          <w:color w:val="000000" w:themeColor="text1"/>
          <w:spacing w:val="3"/>
          <w:sz w:val="28"/>
          <w:szCs w:val="28"/>
          <w14:textFill>
            <w14:solidFill>
              <w14:schemeClr w14:val="tx1"/>
            </w14:solidFill>
          </w14:textFill>
        </w:rPr>
        <w:t>万元、</w:t>
      </w:r>
      <w:r>
        <w:rPr>
          <w:rFonts w:hint="eastAsia" w:ascii="仿宋_GB2312" w:hAnsi="仿宋" w:eastAsia="仿宋_GB2312" w:cs="仿宋"/>
          <w:color w:val="000000" w:themeColor="text1"/>
          <w:spacing w:val="3"/>
          <w:sz w:val="28"/>
          <w:szCs w:val="28"/>
          <w14:textFill>
            <w14:solidFill>
              <w14:schemeClr w14:val="tx1"/>
            </w14:solidFill>
          </w14:textFill>
        </w:rPr>
        <w:t>政府性基金预算财政拨款支出8,300.92</w:t>
      </w:r>
      <w:r>
        <w:rPr>
          <w:rFonts w:ascii="仿宋_GB2312" w:hAnsi="仿宋" w:eastAsia="仿宋_GB2312" w:cs="仿宋"/>
          <w:color w:val="000000" w:themeColor="text1"/>
          <w:spacing w:val="3"/>
          <w:sz w:val="28"/>
          <w:szCs w:val="28"/>
          <w14:textFill>
            <w14:solidFill>
              <w14:schemeClr w14:val="tx1"/>
            </w14:solidFill>
          </w14:textFill>
        </w:rPr>
        <w:t>万元</w:t>
      </w:r>
      <w:r>
        <w:rPr>
          <w:rFonts w:hint="eastAsia" w:ascii="仿宋_GB2312" w:hAnsi="仿宋" w:eastAsia="仿宋_GB2312" w:cs="仿宋"/>
          <w:color w:val="000000" w:themeColor="text1"/>
          <w:spacing w:val="3"/>
          <w:sz w:val="28"/>
          <w:szCs w:val="28"/>
          <w14:textFill>
            <w14:solidFill>
              <w14:schemeClr w14:val="tx1"/>
            </w14:solidFill>
          </w14:textFill>
        </w:rPr>
        <w:t>。</w:t>
      </w:r>
    </w:p>
    <w:p>
      <w:pPr>
        <w:pStyle w:val="18"/>
        <w:spacing w:line="520" w:lineRule="exact"/>
        <w:ind w:firstLine="572" w:firstLineChars="200"/>
        <w:jc w:val="both"/>
        <w:rPr>
          <w:rFonts w:hint="eastAsia" w:ascii="仿宋_GB2312" w:hAnsi="仿宋" w:eastAsia="仿宋_GB2312" w:cs="仿宋"/>
          <w:color w:val="000000" w:themeColor="text1"/>
          <w:spacing w:val="3"/>
          <w:sz w:val="28"/>
          <w:szCs w:val="28"/>
          <w14:textFill>
            <w14:solidFill>
              <w14:schemeClr w14:val="tx1"/>
            </w14:solidFill>
          </w14:textFill>
        </w:rPr>
      </w:pPr>
      <w:r>
        <w:rPr>
          <w:rFonts w:ascii="仿宋_GB2312" w:hAnsi="仿宋" w:eastAsia="仿宋_GB2312" w:cs="仿宋"/>
          <w:color w:val="000000" w:themeColor="text1"/>
          <w:spacing w:val="3"/>
          <w:sz w:val="28"/>
          <w:szCs w:val="28"/>
          <w14:textFill>
            <w14:solidFill>
              <w14:schemeClr w14:val="tx1"/>
            </w14:solidFill>
          </w14:textFill>
        </w:rPr>
        <w:t>按支出功能分</w:t>
      </w:r>
      <w:r>
        <w:rPr>
          <w:rFonts w:hint="eastAsia" w:ascii="仿宋_GB2312" w:hAnsi="仿宋" w:eastAsia="仿宋_GB2312" w:cs="仿宋"/>
          <w:color w:val="000000" w:themeColor="text1"/>
          <w:spacing w:val="3"/>
          <w:sz w:val="28"/>
          <w:szCs w:val="28"/>
          <w14:textFill>
            <w14:solidFill>
              <w14:schemeClr w14:val="tx1"/>
            </w14:solidFill>
          </w14:textFill>
        </w:rPr>
        <w:t>：一般公共服务</w:t>
      </w:r>
      <w:r>
        <w:rPr>
          <w:rFonts w:ascii="仿宋_GB2312" w:hAnsi="仿宋" w:eastAsia="仿宋_GB2312" w:cs="仿宋"/>
          <w:color w:val="000000" w:themeColor="text1"/>
          <w:spacing w:val="3"/>
          <w:sz w:val="28"/>
          <w:szCs w:val="28"/>
          <w14:textFill>
            <w14:solidFill>
              <w14:schemeClr w14:val="tx1"/>
            </w14:solidFill>
          </w14:textFill>
        </w:rPr>
        <w:t>支出</w:t>
      </w:r>
      <w:r>
        <w:rPr>
          <w:rFonts w:hint="eastAsia" w:ascii="仿宋_GB2312" w:hAnsi="仿宋" w:eastAsia="仿宋_GB2312" w:cs="仿宋"/>
          <w:color w:val="000000" w:themeColor="text1"/>
          <w:spacing w:val="3"/>
          <w:sz w:val="28"/>
          <w:szCs w:val="28"/>
          <w14:textFill>
            <w14:solidFill>
              <w14:schemeClr w14:val="tx1"/>
            </w14:solidFill>
          </w14:textFill>
        </w:rPr>
        <w:t>5.29</w:t>
      </w:r>
      <w:r>
        <w:rPr>
          <w:rFonts w:ascii="仿宋_GB2312" w:hAnsi="仿宋" w:eastAsia="仿宋_GB2312" w:cs="仿宋"/>
          <w:color w:val="000000" w:themeColor="text1"/>
          <w:spacing w:val="3"/>
          <w:sz w:val="28"/>
          <w:szCs w:val="28"/>
          <w14:textFill>
            <w14:solidFill>
              <w14:schemeClr w14:val="tx1"/>
            </w14:solidFill>
          </w14:textFill>
        </w:rPr>
        <w:t>万元、</w:t>
      </w:r>
      <w:r>
        <w:rPr>
          <w:rFonts w:hint="eastAsia" w:ascii="仿宋_GB2312" w:hAnsi="仿宋" w:eastAsia="仿宋_GB2312" w:cs="仿宋"/>
          <w:color w:val="000000" w:themeColor="text1"/>
          <w:spacing w:val="3"/>
          <w:sz w:val="28"/>
          <w:szCs w:val="28"/>
          <w14:textFill>
            <w14:solidFill>
              <w14:schemeClr w14:val="tx1"/>
            </w14:solidFill>
          </w14:textFill>
        </w:rPr>
        <w:t>文化旅游体育与传媒支出1,966.26</w:t>
      </w:r>
      <w:r>
        <w:rPr>
          <w:rFonts w:ascii="仿宋_GB2312" w:hAnsi="仿宋" w:eastAsia="仿宋_GB2312" w:cs="仿宋"/>
          <w:color w:val="000000" w:themeColor="text1"/>
          <w:spacing w:val="3"/>
          <w:sz w:val="28"/>
          <w:szCs w:val="28"/>
          <w14:textFill>
            <w14:solidFill>
              <w14:schemeClr w14:val="tx1"/>
            </w14:solidFill>
          </w14:textFill>
        </w:rPr>
        <w:t>万元、</w:t>
      </w:r>
      <w:r>
        <w:rPr>
          <w:rFonts w:hint="eastAsia" w:ascii="仿宋_GB2312" w:hAnsi="仿宋" w:eastAsia="仿宋_GB2312" w:cs="仿宋"/>
          <w:color w:val="000000" w:themeColor="text1"/>
          <w:spacing w:val="3"/>
          <w:sz w:val="28"/>
          <w:szCs w:val="28"/>
          <w14:textFill>
            <w14:solidFill>
              <w14:schemeClr w14:val="tx1"/>
            </w14:solidFill>
          </w14:textFill>
        </w:rPr>
        <w:t>住房保障支出121.03</w:t>
      </w:r>
      <w:r>
        <w:rPr>
          <w:rFonts w:ascii="仿宋_GB2312" w:hAnsi="仿宋" w:eastAsia="仿宋_GB2312" w:cs="仿宋"/>
          <w:color w:val="000000" w:themeColor="text1"/>
          <w:spacing w:val="3"/>
          <w:sz w:val="28"/>
          <w:szCs w:val="28"/>
          <w14:textFill>
            <w14:solidFill>
              <w14:schemeClr w14:val="tx1"/>
            </w14:solidFill>
          </w14:textFill>
        </w:rPr>
        <w:t>万</w:t>
      </w:r>
      <w:r>
        <w:rPr>
          <w:rFonts w:hint="eastAsia" w:ascii="仿宋_GB2312" w:hAnsi="仿宋" w:eastAsia="仿宋_GB2312" w:cs="仿宋"/>
          <w:color w:val="000000" w:themeColor="text1"/>
          <w:spacing w:val="3"/>
          <w:sz w:val="28"/>
          <w:szCs w:val="28"/>
          <w14:textFill>
            <w14:solidFill>
              <w14:schemeClr w14:val="tx1"/>
            </w14:solidFill>
          </w14:textFill>
        </w:rPr>
        <w:t>元，其他支出8,310.92万元。根据《仓山区文物局关于拨付建新镇、仓山镇市级文物保护单位专项经费的请示》（仓文物〔2023〕63号）、《仓山区文物局关于增加严复故居和墓日常管理维护补助经费的请示》（仓文物〔2023〕64号）等转移支付66.38万元至仓山镇</w:t>
      </w:r>
      <w:r>
        <w:rPr>
          <w:rFonts w:ascii="仿宋_GB2312" w:hAnsi="仿宋" w:eastAsia="仿宋_GB2312" w:cs="仿宋"/>
          <w:color w:val="000000" w:themeColor="text1"/>
          <w:spacing w:val="3"/>
          <w:sz w:val="28"/>
          <w:szCs w:val="28"/>
          <w14:textFill>
            <w14:solidFill>
              <w14:schemeClr w14:val="tx1"/>
            </w14:solidFill>
          </w14:textFill>
        </w:rPr>
        <w:t>、</w:t>
      </w:r>
      <w:r>
        <w:rPr>
          <w:rFonts w:hint="eastAsia" w:ascii="仿宋_GB2312" w:hAnsi="仿宋" w:eastAsia="仿宋_GB2312" w:cs="仿宋"/>
          <w:color w:val="000000" w:themeColor="text1"/>
          <w:spacing w:val="3"/>
          <w:sz w:val="28"/>
          <w:szCs w:val="28"/>
          <w14:textFill>
            <w14:solidFill>
              <w14:schemeClr w14:val="tx1"/>
            </w14:solidFill>
          </w14:textFill>
        </w:rPr>
        <w:t>螺洲镇等9个镇街</w:t>
      </w:r>
      <w:r>
        <w:rPr>
          <w:rFonts w:ascii="仿宋_GB2312" w:hAnsi="仿宋" w:eastAsia="仿宋_GB2312" w:cs="仿宋"/>
          <w:color w:val="000000" w:themeColor="text1"/>
          <w:spacing w:val="3"/>
          <w:sz w:val="28"/>
          <w:szCs w:val="28"/>
          <w14:textFill>
            <w14:solidFill>
              <w14:schemeClr w14:val="tx1"/>
            </w14:solidFill>
          </w14:textFill>
        </w:rPr>
        <w:t>。</w:t>
      </w:r>
    </w:p>
    <w:p>
      <w:pPr>
        <w:pStyle w:val="18"/>
        <w:spacing w:line="600" w:lineRule="exact"/>
        <w:ind w:firstLine="640" w:firstLineChars="200"/>
        <w:outlineLvl w:val="0"/>
        <w:rPr>
          <w:rFonts w:hint="eastAsia" w:ascii="黑体" w:hAnsi="黑体" w:eastAsia="黑体" w:cs="仿宋"/>
          <w:color w:val="000000" w:themeColor="text1"/>
          <w:sz w:val="32"/>
          <w:szCs w:val="32"/>
          <w:lang w:val="en-US"/>
          <w14:textFill>
            <w14:solidFill>
              <w14:schemeClr w14:val="tx1"/>
            </w14:solidFill>
          </w14:textFill>
        </w:rPr>
      </w:pPr>
      <w:bookmarkStart w:id="8" w:name="_Toc186557226"/>
      <w:bookmarkStart w:id="9" w:name="_Toc18892"/>
      <w:r>
        <w:rPr>
          <w:rFonts w:hint="eastAsia" w:ascii="黑体" w:hAnsi="黑体" w:eastAsia="黑体" w:cs="仿宋"/>
          <w:color w:val="000000" w:themeColor="text1"/>
          <w:sz w:val="32"/>
          <w:szCs w:val="32"/>
          <w:lang w:val="en-US"/>
          <w14:textFill>
            <w14:solidFill>
              <w14:schemeClr w14:val="tx1"/>
            </w14:solidFill>
          </w14:textFill>
        </w:rPr>
        <w:t>二、综合评价情况及评价结论</w:t>
      </w:r>
      <w:bookmarkEnd w:id="8"/>
      <w:bookmarkEnd w:id="9"/>
    </w:p>
    <w:p>
      <w:pPr>
        <w:pStyle w:val="18"/>
        <w:spacing w:line="520" w:lineRule="exact"/>
        <w:ind w:firstLine="572" w:firstLineChars="200"/>
        <w:jc w:val="both"/>
        <w:rPr>
          <w:rFonts w:hint="eastAsia" w:ascii="仿宋_GB2312" w:hAnsi="仿宋" w:eastAsia="仿宋_GB2312" w:cs="仿宋"/>
          <w:color w:val="000000" w:themeColor="text1"/>
          <w:spacing w:val="3"/>
          <w:sz w:val="28"/>
          <w:szCs w:val="28"/>
          <w14:textFill>
            <w14:solidFill>
              <w14:schemeClr w14:val="tx1"/>
            </w14:solidFill>
          </w14:textFill>
        </w:rPr>
      </w:pPr>
      <w:bookmarkStart w:id="10" w:name="OLE_LINK27"/>
      <w:r>
        <w:rPr>
          <w:rFonts w:hint="eastAsia" w:ascii="仿宋_GB2312" w:hAnsi="仿宋" w:eastAsia="仿宋_GB2312" w:cs="仿宋"/>
          <w:color w:val="000000" w:themeColor="text1"/>
          <w:spacing w:val="3"/>
          <w:sz w:val="28"/>
          <w:szCs w:val="28"/>
          <w14:textFill>
            <w14:solidFill>
              <w14:schemeClr w14:val="tx1"/>
            </w14:solidFill>
          </w14:textFill>
        </w:rPr>
        <w:t>本次项目绩效评价的可靠性基于仓山区文化体育和旅游局提供的佐证材料的全面性和准确性，工作组尽可能地收集更为全面、有效、准确的文件和数据，结合现场勘查、问卷和访谈等调研实际情况尽可能做出可靠的评价结论。从部门决策、部门履职、部门效益三个方面对该部门进行全面、客观的分析评价</w:t>
      </w:r>
      <w:r>
        <w:rPr>
          <w:rFonts w:hint="eastAsia" w:ascii="仿宋_GB2312" w:hAnsi="仿宋" w:eastAsia="仿宋_GB2312" w:cs="仿宋"/>
          <w:color w:val="000000" w:themeColor="text1"/>
          <w:spacing w:val="3"/>
          <w:sz w:val="28"/>
          <w:szCs w:val="28"/>
          <w:lang w:eastAsia="zh-CN"/>
          <w14:textFill>
            <w14:solidFill>
              <w14:schemeClr w14:val="tx1"/>
            </w14:solidFill>
          </w14:textFill>
        </w:rPr>
        <w:t>，</w:t>
      </w:r>
      <w:r>
        <w:rPr>
          <w:rFonts w:hint="eastAsia" w:ascii="仿宋_GB2312" w:hAnsi="仿宋" w:eastAsia="仿宋_GB2312" w:cs="仿宋"/>
          <w:color w:val="000000" w:themeColor="text1"/>
          <w:spacing w:val="3"/>
          <w:sz w:val="28"/>
          <w:szCs w:val="28"/>
          <w14:textFill>
            <w14:solidFill>
              <w14:schemeClr w14:val="tx1"/>
            </w14:solidFill>
          </w14:textFill>
        </w:rPr>
        <w:t>评价结果：2023年度仓山区文化体育和旅游局部门支出绩效评价综合得分为86.46分，绩效评价等级为“良”</w:t>
      </w:r>
      <w:bookmarkStart w:id="11" w:name="_Toc13680"/>
      <w:r>
        <w:rPr>
          <w:rFonts w:ascii="仿宋_GB2312" w:hAnsi="仿宋" w:eastAsia="仿宋_GB2312" w:cs="仿宋"/>
          <w:color w:val="000000" w:themeColor="text1"/>
          <w:spacing w:val="3"/>
          <w:sz w:val="28"/>
          <w:szCs w:val="28"/>
          <w14:textFill>
            <w14:solidFill>
              <w14:schemeClr w14:val="tx1"/>
            </w14:solidFill>
          </w14:textFill>
        </w:rPr>
        <w:t>。其中，</w:t>
      </w:r>
      <w:r>
        <w:rPr>
          <w:rFonts w:hint="eastAsia" w:ascii="仿宋_GB2312" w:hAnsi="仿宋" w:eastAsia="仿宋_GB2312" w:cs="仿宋"/>
          <w:color w:val="000000" w:themeColor="text1"/>
          <w:spacing w:val="3"/>
          <w:sz w:val="28"/>
          <w:szCs w:val="28"/>
          <w14:textFill>
            <w14:solidFill>
              <w14:schemeClr w14:val="tx1"/>
            </w14:solidFill>
          </w14:textFill>
        </w:rPr>
        <w:t>部门决策</w:t>
      </w:r>
      <w:r>
        <w:rPr>
          <w:rFonts w:ascii="仿宋_GB2312" w:hAnsi="仿宋" w:eastAsia="仿宋_GB2312" w:cs="仿宋"/>
          <w:color w:val="000000" w:themeColor="text1"/>
          <w:spacing w:val="3"/>
          <w:sz w:val="28"/>
          <w:szCs w:val="28"/>
          <w14:textFill>
            <w14:solidFill>
              <w14:schemeClr w14:val="tx1"/>
            </w14:solidFill>
          </w14:textFill>
        </w:rPr>
        <w:t>情况、</w:t>
      </w:r>
      <w:r>
        <w:rPr>
          <w:rFonts w:hint="eastAsia" w:ascii="仿宋_GB2312" w:hAnsi="仿宋" w:eastAsia="仿宋_GB2312" w:cs="仿宋"/>
          <w:color w:val="000000" w:themeColor="text1"/>
          <w:spacing w:val="3"/>
          <w:sz w:val="28"/>
          <w:szCs w:val="28"/>
          <w14:textFill>
            <w14:solidFill>
              <w14:schemeClr w14:val="tx1"/>
            </w14:solidFill>
          </w14:textFill>
        </w:rPr>
        <w:t>部门履职</w:t>
      </w:r>
      <w:r>
        <w:rPr>
          <w:rFonts w:ascii="仿宋_GB2312" w:hAnsi="仿宋" w:eastAsia="仿宋_GB2312" w:cs="仿宋"/>
          <w:color w:val="000000" w:themeColor="text1"/>
          <w:spacing w:val="3"/>
          <w:sz w:val="28"/>
          <w:szCs w:val="28"/>
          <w14:textFill>
            <w14:solidFill>
              <w14:schemeClr w14:val="tx1"/>
            </w14:solidFill>
          </w14:textFill>
        </w:rPr>
        <w:t>情况、</w:t>
      </w:r>
      <w:r>
        <w:rPr>
          <w:rFonts w:hint="eastAsia" w:ascii="仿宋_GB2312" w:hAnsi="仿宋" w:eastAsia="仿宋_GB2312" w:cs="仿宋"/>
          <w:color w:val="000000" w:themeColor="text1"/>
          <w:spacing w:val="3"/>
          <w:sz w:val="28"/>
          <w:szCs w:val="28"/>
          <w14:textFill>
            <w14:solidFill>
              <w14:schemeClr w14:val="tx1"/>
            </w14:solidFill>
          </w14:textFill>
        </w:rPr>
        <w:t>部门</w:t>
      </w:r>
      <w:r>
        <w:rPr>
          <w:rFonts w:ascii="仿宋_GB2312" w:hAnsi="仿宋" w:eastAsia="仿宋_GB2312" w:cs="仿宋"/>
          <w:color w:val="000000" w:themeColor="text1"/>
          <w:spacing w:val="3"/>
          <w:sz w:val="28"/>
          <w:szCs w:val="28"/>
          <w14:textFill>
            <w14:solidFill>
              <w14:schemeClr w14:val="tx1"/>
            </w14:solidFill>
          </w14:textFill>
        </w:rPr>
        <w:t>效益</w:t>
      </w:r>
      <w:r>
        <w:rPr>
          <w:rFonts w:hint="eastAsia" w:ascii="仿宋_GB2312" w:hAnsi="仿宋" w:eastAsia="仿宋_GB2312" w:cs="仿宋"/>
          <w:color w:val="000000" w:themeColor="text1"/>
          <w:spacing w:val="3"/>
          <w:sz w:val="28"/>
          <w:szCs w:val="28"/>
          <w14:textFill>
            <w14:solidFill>
              <w14:schemeClr w14:val="tx1"/>
            </w14:solidFill>
          </w14:textFill>
        </w:rPr>
        <w:t>情况</w:t>
      </w:r>
      <w:r>
        <w:rPr>
          <w:rFonts w:ascii="仿宋_GB2312" w:hAnsi="仿宋" w:eastAsia="仿宋_GB2312" w:cs="仿宋"/>
          <w:color w:val="000000" w:themeColor="text1"/>
          <w:spacing w:val="3"/>
          <w:sz w:val="28"/>
          <w:szCs w:val="28"/>
          <w14:textFill>
            <w14:solidFill>
              <w14:schemeClr w14:val="tx1"/>
            </w14:solidFill>
          </w14:textFill>
        </w:rPr>
        <w:t>三项一级指标得分率分别为</w:t>
      </w:r>
      <w:r>
        <w:rPr>
          <w:rFonts w:hint="eastAsia" w:ascii="仿宋_GB2312" w:hAnsi="仿宋" w:eastAsia="仿宋_GB2312" w:cs="仿宋"/>
          <w:color w:val="000000" w:themeColor="text1"/>
          <w:spacing w:val="3"/>
          <w:sz w:val="28"/>
          <w:szCs w:val="28"/>
          <w14:textFill>
            <w14:solidFill>
              <w14:schemeClr w14:val="tx1"/>
            </w14:solidFill>
          </w14:textFill>
        </w:rPr>
        <w:t>89.29%、82.53%、88.91%。具体得分情况如下表：</w:t>
      </w:r>
    </w:p>
    <w:bookmarkEnd w:id="11"/>
    <w:p>
      <w:pPr>
        <w:pStyle w:val="21"/>
        <w:spacing w:line="520" w:lineRule="exact"/>
        <w:ind w:left="420" w:firstLine="0"/>
        <w:jc w:val="center"/>
        <w:rPr>
          <w:rFonts w:hint="eastAsia" w:ascii="仿宋" w:hAnsi="仿宋" w:eastAsia="仿宋"/>
          <w:b/>
          <w:bCs/>
          <w:color w:val="000000" w:themeColor="text1"/>
          <w:sz w:val="28"/>
          <w:szCs w:val="28"/>
          <w14:textFill>
            <w14:solidFill>
              <w14:schemeClr w14:val="tx1"/>
            </w14:solidFill>
          </w14:textFill>
        </w:rPr>
      </w:pPr>
      <w:r>
        <w:rPr>
          <w:rFonts w:hint="eastAsia" w:ascii="仿宋" w:hAnsi="仿宋" w:eastAsia="仿宋"/>
          <w:b/>
          <w:bCs/>
          <w:color w:val="000000" w:themeColor="text1"/>
          <w:sz w:val="28"/>
          <w:szCs w:val="28"/>
          <w14:textFill>
            <w14:solidFill>
              <w14:schemeClr w14:val="tx1"/>
            </w14:solidFill>
          </w14:textFill>
        </w:rPr>
        <w:t>表2-1 部门支出绩效评价得分情况</w:t>
      </w:r>
    </w:p>
    <w:tbl>
      <w:tblPr>
        <w:tblStyle w:val="17"/>
        <w:tblW w:w="906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83"/>
        <w:gridCol w:w="1284"/>
        <w:gridCol w:w="1657"/>
        <w:gridCol w:w="926"/>
        <w:gridCol w:w="1299"/>
        <w:gridCol w:w="1309"/>
        <w:gridCol w:w="130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70" w:hRule="atLeast"/>
        </w:trPr>
        <w:tc>
          <w:tcPr>
            <w:tcW w:w="1283" w:type="dxa"/>
          </w:tcPr>
          <w:p>
            <w:pPr>
              <w:pStyle w:val="7"/>
              <w:keepNext w:val="0"/>
              <w:keepLines w:val="0"/>
              <w:suppressLineNumbers w:val="0"/>
              <w:spacing w:before="0" w:beforeAutospacing="0" w:after="0" w:afterAutospacing="0" w:line="280" w:lineRule="exact"/>
              <w:ind w:left="0" w:right="0"/>
              <w:jc w:val="center"/>
              <w:rPr>
                <w:rFonts w:hint="eastAsia" w:ascii="仿宋_GB2312" w:hAnsi="仿宋" w:eastAsia="仿宋_GB2312" w:cs="仿宋"/>
                <w:b/>
                <w:bCs/>
                <w:color w:val="000000" w:themeColor="text1"/>
                <w:kern w:val="2"/>
                <w:sz w:val="21"/>
                <w:szCs w:val="21"/>
                <w:lang w:val="en-US"/>
                <w14:textFill>
                  <w14:solidFill>
                    <w14:schemeClr w14:val="tx1"/>
                  </w14:solidFill>
                </w14:textFill>
              </w:rPr>
            </w:pPr>
            <w:r>
              <w:rPr>
                <w:rFonts w:hint="eastAsia" w:ascii="仿宋_GB2312" w:hAnsi="仿宋" w:eastAsia="仿宋_GB2312" w:cs="仿宋"/>
                <w:b/>
                <w:bCs/>
                <w:color w:val="000000" w:themeColor="text1"/>
                <w:kern w:val="2"/>
                <w:sz w:val="21"/>
                <w:szCs w:val="21"/>
                <w:lang w:val="en-US"/>
                <w14:textFill>
                  <w14:solidFill>
                    <w14:schemeClr w14:val="tx1"/>
                  </w14:solidFill>
                </w14:textFill>
              </w:rPr>
              <w:t>一级指标</w:t>
            </w:r>
          </w:p>
        </w:tc>
        <w:tc>
          <w:tcPr>
            <w:tcW w:w="1284" w:type="dxa"/>
          </w:tcPr>
          <w:p>
            <w:pPr>
              <w:pStyle w:val="7"/>
              <w:keepNext w:val="0"/>
              <w:keepLines w:val="0"/>
              <w:suppressLineNumbers w:val="0"/>
              <w:spacing w:before="0" w:beforeAutospacing="0" w:after="0" w:afterAutospacing="0" w:line="280" w:lineRule="exact"/>
              <w:ind w:left="0" w:right="0"/>
              <w:jc w:val="center"/>
              <w:rPr>
                <w:rFonts w:hint="eastAsia" w:ascii="仿宋_GB2312" w:hAnsi="仿宋" w:eastAsia="仿宋_GB2312" w:cs="仿宋"/>
                <w:b/>
                <w:bCs/>
                <w:color w:val="000000" w:themeColor="text1"/>
                <w:kern w:val="2"/>
                <w:sz w:val="21"/>
                <w:szCs w:val="21"/>
                <w:lang w:val="en-US"/>
                <w14:textFill>
                  <w14:solidFill>
                    <w14:schemeClr w14:val="tx1"/>
                  </w14:solidFill>
                </w14:textFill>
              </w:rPr>
            </w:pPr>
            <w:r>
              <w:rPr>
                <w:rFonts w:hint="eastAsia" w:ascii="仿宋_GB2312" w:hAnsi="仿宋" w:eastAsia="仿宋_GB2312" w:cs="仿宋"/>
                <w:b/>
                <w:bCs/>
                <w:color w:val="000000" w:themeColor="text1"/>
                <w:kern w:val="2"/>
                <w:sz w:val="21"/>
                <w:szCs w:val="21"/>
                <w:lang w:val="en-US"/>
                <w14:textFill>
                  <w14:solidFill>
                    <w14:schemeClr w14:val="tx1"/>
                  </w14:solidFill>
                </w14:textFill>
              </w:rPr>
              <w:t>二级指标</w:t>
            </w:r>
          </w:p>
        </w:tc>
        <w:tc>
          <w:tcPr>
            <w:tcW w:w="1657" w:type="dxa"/>
          </w:tcPr>
          <w:p>
            <w:pPr>
              <w:pStyle w:val="7"/>
              <w:keepNext w:val="0"/>
              <w:keepLines w:val="0"/>
              <w:suppressLineNumbers w:val="0"/>
              <w:spacing w:before="0" w:beforeAutospacing="0" w:after="0" w:afterAutospacing="0" w:line="280" w:lineRule="exact"/>
              <w:ind w:left="0" w:right="0"/>
              <w:jc w:val="center"/>
              <w:rPr>
                <w:rFonts w:hint="eastAsia" w:ascii="仿宋_GB2312" w:hAnsi="仿宋" w:eastAsia="仿宋_GB2312" w:cs="仿宋"/>
                <w:b/>
                <w:bCs/>
                <w:color w:val="000000" w:themeColor="text1"/>
                <w:kern w:val="2"/>
                <w:sz w:val="21"/>
                <w:szCs w:val="21"/>
                <w:lang w:val="en-US"/>
                <w14:textFill>
                  <w14:solidFill>
                    <w14:schemeClr w14:val="tx1"/>
                  </w14:solidFill>
                </w14:textFill>
              </w:rPr>
            </w:pPr>
            <w:r>
              <w:rPr>
                <w:rFonts w:hint="eastAsia" w:ascii="仿宋_GB2312" w:hAnsi="仿宋" w:eastAsia="仿宋_GB2312" w:cs="仿宋"/>
                <w:b/>
                <w:bCs/>
                <w:color w:val="000000" w:themeColor="text1"/>
                <w:kern w:val="2"/>
                <w:sz w:val="21"/>
                <w:szCs w:val="21"/>
                <w:lang w:val="en-US"/>
                <w14:textFill>
                  <w14:solidFill>
                    <w14:schemeClr w14:val="tx1"/>
                  </w14:solidFill>
                </w14:textFill>
              </w:rPr>
              <w:t>三级指标</w:t>
            </w:r>
          </w:p>
        </w:tc>
        <w:tc>
          <w:tcPr>
            <w:tcW w:w="926" w:type="dxa"/>
          </w:tcPr>
          <w:p>
            <w:pPr>
              <w:pStyle w:val="7"/>
              <w:keepNext w:val="0"/>
              <w:keepLines w:val="0"/>
              <w:suppressLineNumbers w:val="0"/>
              <w:spacing w:before="0" w:beforeAutospacing="0" w:after="0" w:afterAutospacing="0" w:line="280" w:lineRule="exact"/>
              <w:ind w:left="0" w:right="0"/>
              <w:jc w:val="center"/>
              <w:rPr>
                <w:rFonts w:hint="eastAsia" w:ascii="仿宋_GB2312" w:hAnsi="仿宋" w:eastAsia="仿宋_GB2312" w:cs="仿宋"/>
                <w:b/>
                <w:bCs/>
                <w:color w:val="000000" w:themeColor="text1"/>
                <w:kern w:val="2"/>
                <w:sz w:val="21"/>
                <w:szCs w:val="21"/>
                <w:lang w:val="en-US"/>
                <w14:textFill>
                  <w14:solidFill>
                    <w14:schemeClr w14:val="tx1"/>
                  </w14:solidFill>
                </w14:textFill>
              </w:rPr>
            </w:pPr>
            <w:r>
              <w:rPr>
                <w:rFonts w:hint="eastAsia" w:ascii="仿宋_GB2312" w:hAnsi="仿宋" w:eastAsia="仿宋_GB2312" w:cs="仿宋"/>
                <w:b/>
                <w:bCs/>
                <w:color w:val="000000" w:themeColor="text1"/>
                <w:kern w:val="2"/>
                <w:sz w:val="21"/>
                <w:szCs w:val="21"/>
                <w:lang w:val="en-US"/>
                <w14:textFill>
                  <w14:solidFill>
                    <w14:schemeClr w14:val="tx1"/>
                  </w14:solidFill>
                </w14:textFill>
              </w:rPr>
              <w:t>指标</w:t>
            </w:r>
          </w:p>
          <w:p>
            <w:pPr>
              <w:pStyle w:val="7"/>
              <w:keepNext w:val="0"/>
              <w:keepLines w:val="0"/>
              <w:suppressLineNumbers w:val="0"/>
              <w:spacing w:before="0" w:beforeAutospacing="0" w:after="0" w:afterAutospacing="0" w:line="280" w:lineRule="exact"/>
              <w:ind w:left="0" w:right="0"/>
              <w:jc w:val="center"/>
              <w:rPr>
                <w:rFonts w:hint="eastAsia" w:ascii="仿宋_GB2312" w:hAnsi="仿宋" w:eastAsia="仿宋_GB2312" w:cs="仿宋"/>
                <w:b/>
                <w:bCs/>
                <w:color w:val="000000" w:themeColor="text1"/>
                <w:kern w:val="2"/>
                <w:sz w:val="21"/>
                <w:szCs w:val="21"/>
                <w:lang w:val="en-US"/>
                <w14:textFill>
                  <w14:solidFill>
                    <w14:schemeClr w14:val="tx1"/>
                  </w14:solidFill>
                </w14:textFill>
              </w:rPr>
            </w:pPr>
            <w:r>
              <w:rPr>
                <w:rFonts w:hint="eastAsia" w:ascii="仿宋_GB2312" w:hAnsi="仿宋" w:eastAsia="仿宋_GB2312" w:cs="仿宋"/>
                <w:b/>
                <w:bCs/>
                <w:color w:val="000000" w:themeColor="text1"/>
                <w:kern w:val="2"/>
                <w:sz w:val="21"/>
                <w:szCs w:val="21"/>
                <w:lang w:val="en-US"/>
                <w14:textFill>
                  <w14:solidFill>
                    <w14:schemeClr w14:val="tx1"/>
                  </w14:solidFill>
                </w14:textFill>
              </w:rPr>
              <w:t>分值</w:t>
            </w:r>
          </w:p>
        </w:tc>
        <w:tc>
          <w:tcPr>
            <w:tcW w:w="1299" w:type="dxa"/>
          </w:tcPr>
          <w:p>
            <w:pPr>
              <w:pStyle w:val="7"/>
              <w:keepNext w:val="0"/>
              <w:keepLines w:val="0"/>
              <w:suppressLineNumbers w:val="0"/>
              <w:spacing w:before="0" w:beforeAutospacing="0" w:after="0" w:afterAutospacing="0" w:line="280" w:lineRule="exact"/>
              <w:ind w:left="0" w:right="0"/>
              <w:jc w:val="center"/>
              <w:rPr>
                <w:rFonts w:hint="eastAsia" w:ascii="仿宋_GB2312" w:hAnsi="仿宋" w:eastAsia="仿宋_GB2312" w:cs="仿宋"/>
                <w:b/>
                <w:bCs/>
                <w:color w:val="000000" w:themeColor="text1"/>
                <w:kern w:val="2"/>
                <w:sz w:val="21"/>
                <w:szCs w:val="21"/>
                <w:lang w:val="en-US"/>
                <w14:textFill>
                  <w14:solidFill>
                    <w14:schemeClr w14:val="tx1"/>
                  </w14:solidFill>
                </w14:textFill>
              </w:rPr>
            </w:pPr>
            <w:r>
              <w:rPr>
                <w:rFonts w:hint="eastAsia" w:ascii="仿宋_GB2312" w:hAnsi="仿宋" w:eastAsia="仿宋_GB2312" w:cs="仿宋"/>
                <w:b/>
                <w:bCs/>
                <w:color w:val="000000" w:themeColor="text1"/>
                <w:kern w:val="2"/>
                <w:sz w:val="21"/>
                <w:szCs w:val="21"/>
                <w:lang w:val="en-US"/>
                <w14:textFill>
                  <w14:solidFill>
                    <w14:schemeClr w14:val="tx1"/>
                  </w14:solidFill>
                </w14:textFill>
              </w:rPr>
              <w:t>评价得分</w:t>
            </w:r>
          </w:p>
        </w:tc>
        <w:tc>
          <w:tcPr>
            <w:tcW w:w="1309" w:type="dxa"/>
          </w:tcPr>
          <w:p>
            <w:pPr>
              <w:pStyle w:val="7"/>
              <w:keepNext w:val="0"/>
              <w:keepLines w:val="0"/>
              <w:suppressLineNumbers w:val="0"/>
              <w:spacing w:before="0" w:beforeAutospacing="0" w:after="0" w:afterAutospacing="0" w:line="280" w:lineRule="exact"/>
              <w:ind w:left="0" w:right="0"/>
              <w:jc w:val="center"/>
              <w:rPr>
                <w:rFonts w:hint="eastAsia" w:ascii="仿宋_GB2312" w:hAnsi="仿宋" w:eastAsia="仿宋_GB2312" w:cs="仿宋"/>
                <w:b/>
                <w:bCs/>
                <w:color w:val="000000" w:themeColor="text1"/>
                <w:kern w:val="2"/>
                <w:sz w:val="21"/>
                <w:szCs w:val="21"/>
                <w:lang w:val="en-US"/>
                <w14:textFill>
                  <w14:solidFill>
                    <w14:schemeClr w14:val="tx1"/>
                  </w14:solidFill>
                </w14:textFill>
              </w:rPr>
            </w:pPr>
            <w:r>
              <w:rPr>
                <w:rFonts w:hint="eastAsia" w:ascii="仿宋_GB2312" w:hAnsi="仿宋" w:eastAsia="仿宋_GB2312" w:cs="仿宋"/>
                <w:b/>
                <w:bCs/>
                <w:color w:val="000000" w:themeColor="text1"/>
                <w:kern w:val="2"/>
                <w:sz w:val="21"/>
                <w:szCs w:val="21"/>
                <w:lang w:val="en-US"/>
                <w14:textFill>
                  <w14:solidFill>
                    <w14:schemeClr w14:val="tx1"/>
                  </w14:solidFill>
                </w14:textFill>
              </w:rPr>
              <w:t>指标得分率</w:t>
            </w:r>
          </w:p>
        </w:tc>
        <w:tc>
          <w:tcPr>
            <w:tcW w:w="1304" w:type="dxa"/>
          </w:tcPr>
          <w:p>
            <w:pPr>
              <w:pStyle w:val="7"/>
              <w:keepNext w:val="0"/>
              <w:keepLines w:val="0"/>
              <w:suppressLineNumbers w:val="0"/>
              <w:spacing w:before="0" w:beforeAutospacing="0" w:after="0" w:afterAutospacing="0" w:line="280" w:lineRule="exact"/>
              <w:ind w:left="0" w:right="0"/>
              <w:jc w:val="both"/>
              <w:rPr>
                <w:rFonts w:hint="eastAsia" w:ascii="仿宋_GB2312" w:hAnsi="仿宋" w:eastAsia="仿宋_GB2312" w:cs="仿宋"/>
                <w:b/>
                <w:bCs/>
                <w:color w:val="000000" w:themeColor="text1"/>
                <w:kern w:val="2"/>
                <w:sz w:val="21"/>
                <w:szCs w:val="21"/>
                <w:lang w:val="en-US"/>
                <w14:textFill>
                  <w14:solidFill>
                    <w14:schemeClr w14:val="tx1"/>
                  </w14:solidFill>
                </w14:textFill>
              </w:rPr>
            </w:pPr>
            <w:r>
              <w:rPr>
                <w:rFonts w:hint="eastAsia" w:ascii="仿宋_GB2312" w:hAnsi="仿宋" w:eastAsia="仿宋_GB2312" w:cs="仿宋"/>
                <w:b/>
                <w:bCs/>
                <w:color w:val="000000" w:themeColor="text1"/>
                <w:kern w:val="2"/>
                <w:sz w:val="21"/>
                <w:szCs w:val="21"/>
                <w:lang w:val="en-US"/>
                <w14:textFill>
                  <w14:solidFill>
                    <w14:schemeClr w14:val="tx1"/>
                  </w14:solidFill>
                </w14:textFill>
              </w:rPr>
              <w:t>综合得分率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22" w:hRule="atLeast"/>
        </w:trPr>
        <w:tc>
          <w:tcPr>
            <w:tcW w:w="1283" w:type="dxa"/>
            <w:vMerge w:val="restart"/>
          </w:tcPr>
          <w:p>
            <w:pPr>
              <w:pStyle w:val="7"/>
              <w:keepNext w:val="0"/>
              <w:keepLines w:val="0"/>
              <w:suppressLineNumbers w:val="0"/>
              <w:spacing w:before="0" w:beforeAutospacing="0" w:after="0" w:afterAutospacing="0" w:line="280" w:lineRule="exact"/>
              <w:ind w:left="0" w:right="0"/>
              <w:jc w:val="center"/>
              <w:rPr>
                <w:rFonts w:hint="eastAsia" w:ascii="仿宋_GB2312" w:hAnsi="仿宋" w:eastAsia="仿宋_GB2312" w:cs="仿宋"/>
                <w:color w:val="000000" w:themeColor="text1"/>
                <w:kern w:val="2"/>
                <w:sz w:val="21"/>
                <w:szCs w:val="21"/>
                <w:lang w:val="en-US"/>
                <w14:textFill>
                  <w14:solidFill>
                    <w14:schemeClr w14:val="tx1"/>
                  </w14:solidFill>
                </w14:textFill>
              </w:rPr>
            </w:pPr>
            <w:r>
              <w:rPr>
                <w:rFonts w:hint="eastAsia" w:ascii="仿宋_GB2312" w:hAnsi="仿宋" w:eastAsia="仿宋_GB2312" w:cs="仿宋_GB2312"/>
                <w:color w:val="000000" w:themeColor="text1"/>
                <w:kern w:val="2"/>
                <w:sz w:val="21"/>
                <w:szCs w:val="21"/>
                <w:lang w:val="en-US"/>
                <w14:textFill>
                  <w14:solidFill>
                    <w14:schemeClr w14:val="tx1"/>
                  </w14:solidFill>
                </w14:textFill>
              </w:rPr>
              <w:t>部门决策</w:t>
            </w:r>
          </w:p>
        </w:tc>
        <w:tc>
          <w:tcPr>
            <w:tcW w:w="1284" w:type="dxa"/>
            <w:vMerge w:val="restart"/>
          </w:tcPr>
          <w:p>
            <w:pPr>
              <w:pStyle w:val="7"/>
              <w:keepNext w:val="0"/>
              <w:keepLines w:val="0"/>
              <w:suppressLineNumbers w:val="0"/>
              <w:spacing w:before="0" w:beforeAutospacing="0" w:after="0" w:afterAutospacing="0" w:line="280" w:lineRule="exact"/>
              <w:ind w:left="0" w:right="0"/>
              <w:jc w:val="center"/>
              <w:rPr>
                <w:rFonts w:hint="eastAsia" w:ascii="仿宋_GB2312" w:hAnsi="仿宋" w:eastAsia="仿宋_GB2312" w:cs="仿宋"/>
                <w:color w:val="000000" w:themeColor="text1"/>
                <w:kern w:val="2"/>
                <w:sz w:val="21"/>
                <w:szCs w:val="21"/>
                <w:lang w:val="en-US"/>
                <w14:textFill>
                  <w14:solidFill>
                    <w14:schemeClr w14:val="tx1"/>
                  </w14:solidFill>
                </w14:textFill>
              </w:rPr>
            </w:pPr>
            <w:r>
              <w:rPr>
                <w:rFonts w:hint="eastAsia" w:ascii="仿宋_GB2312" w:hAnsi="仿宋" w:eastAsia="仿宋_GB2312" w:cs="仿宋_GB2312"/>
                <w:color w:val="000000" w:themeColor="text1"/>
                <w:kern w:val="2"/>
                <w:sz w:val="21"/>
                <w:szCs w:val="21"/>
                <w:lang w:val="en-US"/>
                <w14:textFill>
                  <w14:solidFill>
                    <w14:schemeClr w14:val="tx1"/>
                  </w14:solidFill>
                </w14:textFill>
              </w:rPr>
              <w:t>目标管理</w:t>
            </w:r>
          </w:p>
        </w:tc>
        <w:tc>
          <w:tcPr>
            <w:tcW w:w="1657" w:type="dxa"/>
            <w:vAlign w:val="center"/>
          </w:tcPr>
          <w:p>
            <w:pPr>
              <w:pStyle w:val="7"/>
              <w:keepNext w:val="0"/>
              <w:keepLines w:val="0"/>
              <w:suppressLineNumbers w:val="0"/>
              <w:spacing w:before="0" w:beforeAutospacing="0" w:after="0" w:afterAutospacing="0" w:line="280" w:lineRule="exact"/>
              <w:ind w:left="0" w:right="0"/>
              <w:jc w:val="center"/>
              <w:rPr>
                <w:rFonts w:hint="eastAsia" w:ascii="仿宋_GB2312" w:hAnsi="仿宋" w:eastAsia="仿宋_GB2312" w:cs="仿宋"/>
                <w:color w:val="000000" w:themeColor="text1"/>
                <w:kern w:val="2"/>
                <w:sz w:val="21"/>
                <w:szCs w:val="21"/>
                <w:lang w:val="en-US"/>
                <w14:textFill>
                  <w14:solidFill>
                    <w14:schemeClr w14:val="tx1"/>
                  </w14:solidFill>
                </w14:textFill>
              </w:rPr>
            </w:pPr>
            <w:r>
              <w:rPr>
                <w:rFonts w:hint="eastAsia" w:ascii="仿宋_GB2312" w:hAnsi="仿宋" w:eastAsia="仿宋_GB2312" w:cs="仿宋_GB2312"/>
                <w:color w:val="000000" w:themeColor="text1"/>
                <w:kern w:val="2"/>
                <w:sz w:val="21"/>
                <w:szCs w:val="21"/>
                <w14:textFill>
                  <w14:solidFill>
                    <w14:schemeClr w14:val="tx1"/>
                  </w14:solidFill>
                </w14:textFill>
              </w:rPr>
              <w:t>绩效目标合理性</w:t>
            </w:r>
          </w:p>
        </w:tc>
        <w:tc>
          <w:tcPr>
            <w:tcW w:w="926" w:type="dxa"/>
            <w:vAlign w:val="center"/>
          </w:tcPr>
          <w:p>
            <w:pPr>
              <w:pStyle w:val="7"/>
              <w:keepNext w:val="0"/>
              <w:keepLines w:val="0"/>
              <w:suppressLineNumbers w:val="0"/>
              <w:spacing w:before="0" w:beforeAutospacing="0" w:after="0" w:afterAutospacing="0" w:line="280" w:lineRule="exact"/>
              <w:ind w:left="0" w:right="0"/>
              <w:jc w:val="center"/>
              <w:rPr>
                <w:rFonts w:hint="eastAsia" w:ascii="仿宋_GB2312" w:hAnsi="仿宋" w:eastAsia="仿宋_GB2312" w:cs="仿宋"/>
                <w:color w:val="000000" w:themeColor="text1"/>
                <w:kern w:val="2"/>
                <w:sz w:val="21"/>
                <w:szCs w:val="21"/>
                <w:lang w:val="en-US"/>
                <w14:textFill>
                  <w14:solidFill>
                    <w14:schemeClr w14:val="tx1"/>
                  </w14:solidFill>
                </w14:textFill>
              </w:rPr>
            </w:pPr>
            <w:r>
              <w:rPr>
                <w:rFonts w:hint="eastAsia" w:ascii="仿宋_GB2312" w:hAnsi="仿宋" w:eastAsia="仿宋_GB2312" w:cs="仿宋"/>
                <w:color w:val="000000" w:themeColor="text1"/>
                <w:kern w:val="2"/>
                <w:sz w:val="21"/>
                <w:szCs w:val="21"/>
                <w:lang w:val="en-US"/>
                <w14:textFill>
                  <w14:solidFill>
                    <w14:schemeClr w14:val="tx1"/>
                  </w14:solidFill>
                </w14:textFill>
              </w:rPr>
              <w:t>4</w:t>
            </w:r>
          </w:p>
        </w:tc>
        <w:tc>
          <w:tcPr>
            <w:tcW w:w="1299" w:type="dxa"/>
          </w:tcPr>
          <w:p>
            <w:pPr>
              <w:pStyle w:val="7"/>
              <w:keepNext w:val="0"/>
              <w:keepLines w:val="0"/>
              <w:suppressLineNumbers w:val="0"/>
              <w:spacing w:before="0" w:beforeAutospacing="0" w:after="0" w:afterAutospacing="0" w:line="280" w:lineRule="exact"/>
              <w:ind w:left="0" w:right="0"/>
              <w:jc w:val="center"/>
              <w:rPr>
                <w:rFonts w:hint="eastAsia" w:ascii="仿宋_GB2312" w:hAnsi="仿宋" w:eastAsia="仿宋_GB2312" w:cs="仿宋"/>
                <w:color w:val="000000" w:themeColor="text1"/>
                <w:kern w:val="2"/>
                <w:sz w:val="21"/>
                <w:szCs w:val="21"/>
                <w:lang w:val="en-US"/>
                <w14:textFill>
                  <w14:solidFill>
                    <w14:schemeClr w14:val="tx1"/>
                  </w14:solidFill>
                </w14:textFill>
              </w:rPr>
            </w:pPr>
            <w:r>
              <w:rPr>
                <w:rFonts w:ascii="仿宋_GB2312" w:hAnsi="仿宋" w:eastAsia="仿宋_GB2312" w:cs="仿宋"/>
                <w:color w:val="000000" w:themeColor="text1"/>
                <w:kern w:val="2"/>
                <w:sz w:val="21"/>
                <w:szCs w:val="21"/>
                <w:lang w:val="en-US"/>
                <w14:textFill>
                  <w14:solidFill>
                    <w14:schemeClr w14:val="tx1"/>
                  </w14:solidFill>
                </w14:textFill>
              </w:rPr>
              <w:t>2</w:t>
            </w:r>
          </w:p>
        </w:tc>
        <w:tc>
          <w:tcPr>
            <w:tcW w:w="1309" w:type="dxa"/>
            <w:vAlign w:val="center"/>
          </w:tcPr>
          <w:p>
            <w:pPr>
              <w:pStyle w:val="7"/>
              <w:keepNext w:val="0"/>
              <w:keepLines w:val="0"/>
              <w:suppressLineNumbers w:val="0"/>
              <w:spacing w:before="0" w:beforeAutospacing="0" w:after="0" w:afterAutospacing="0" w:line="280" w:lineRule="exact"/>
              <w:ind w:left="0" w:right="0"/>
              <w:jc w:val="center"/>
              <w:rPr>
                <w:rFonts w:hint="eastAsia" w:ascii="仿宋_GB2312" w:hAnsi="仿宋" w:eastAsia="仿宋_GB2312" w:cs="仿宋"/>
                <w:color w:val="000000" w:themeColor="text1"/>
                <w:kern w:val="2"/>
                <w:sz w:val="21"/>
                <w:szCs w:val="21"/>
                <w:lang w:val="en-US"/>
                <w14:textFill>
                  <w14:solidFill>
                    <w14:schemeClr w14:val="tx1"/>
                  </w14:solidFill>
                </w14:textFill>
              </w:rPr>
            </w:pPr>
            <w:r>
              <w:rPr>
                <w:rFonts w:hint="eastAsia" w:ascii="仿宋_GB2312" w:hAnsi="仿宋" w:eastAsia="仿宋_GB2312" w:cs="仿宋"/>
                <w:color w:val="000000" w:themeColor="text1"/>
                <w:kern w:val="2"/>
                <w:sz w:val="21"/>
                <w:szCs w:val="21"/>
                <w:lang w:val="en-US"/>
                <w14:textFill>
                  <w14:solidFill>
                    <w14:schemeClr w14:val="tx1"/>
                  </w14:solidFill>
                </w14:textFill>
              </w:rPr>
              <w:t>50.00%</w:t>
            </w:r>
          </w:p>
        </w:tc>
        <w:tc>
          <w:tcPr>
            <w:tcW w:w="1304" w:type="dxa"/>
            <w:vMerge w:val="restart"/>
          </w:tcPr>
          <w:p>
            <w:pPr>
              <w:pStyle w:val="7"/>
              <w:keepNext w:val="0"/>
              <w:keepLines w:val="0"/>
              <w:suppressLineNumbers w:val="0"/>
              <w:spacing w:before="0" w:beforeAutospacing="0" w:after="0" w:afterAutospacing="0" w:line="280" w:lineRule="exact"/>
              <w:ind w:left="0" w:right="0"/>
              <w:jc w:val="center"/>
              <w:rPr>
                <w:rFonts w:hint="eastAsia" w:ascii="仿宋_GB2312" w:hAnsi="仿宋" w:eastAsia="仿宋_GB2312" w:cs="仿宋"/>
                <w:color w:val="000000" w:themeColor="text1"/>
                <w:kern w:val="2"/>
                <w:sz w:val="21"/>
                <w:szCs w:val="21"/>
                <w:lang w:val="en-US"/>
                <w14:textFill>
                  <w14:solidFill>
                    <w14:schemeClr w14:val="tx1"/>
                  </w14:solidFill>
                </w14:textFill>
              </w:rPr>
            </w:pPr>
            <w:r>
              <w:rPr>
                <w:rFonts w:hint="eastAsia" w:ascii="仿宋_GB2312" w:hAnsi="仿宋" w:eastAsia="仿宋_GB2312" w:cs="仿宋"/>
                <w:color w:val="000000" w:themeColor="text1"/>
                <w:kern w:val="2"/>
                <w:sz w:val="21"/>
                <w:szCs w:val="21"/>
                <w:lang w:val="en-US"/>
                <w14:textFill>
                  <w14:solidFill>
                    <w14:schemeClr w14:val="tx1"/>
                  </w14:solidFill>
                </w14:textFill>
              </w:rPr>
              <w:t>89.29%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70" w:hRule="atLeast"/>
        </w:trPr>
        <w:tc>
          <w:tcPr>
            <w:tcW w:w="1283" w:type="dxa"/>
            <w:vMerge w:val="continue"/>
          </w:tcPr>
          <w:p>
            <w:pPr>
              <w:pStyle w:val="7"/>
              <w:keepNext w:val="0"/>
              <w:keepLines w:val="0"/>
              <w:suppressLineNumbers w:val="0"/>
              <w:spacing w:before="0" w:beforeAutospacing="0" w:after="0" w:afterAutospacing="0" w:line="280" w:lineRule="exact"/>
              <w:ind w:left="0" w:right="0"/>
              <w:jc w:val="center"/>
              <w:rPr>
                <w:rFonts w:hint="eastAsia" w:ascii="仿宋_GB2312" w:hAnsi="仿宋" w:eastAsia="仿宋_GB2312" w:cs="仿宋"/>
                <w:color w:val="000000" w:themeColor="text1"/>
                <w:kern w:val="2"/>
                <w:sz w:val="21"/>
                <w:szCs w:val="21"/>
                <w:lang w:val="en-US"/>
                <w14:textFill>
                  <w14:solidFill>
                    <w14:schemeClr w14:val="tx1"/>
                  </w14:solidFill>
                </w14:textFill>
              </w:rPr>
            </w:pPr>
          </w:p>
        </w:tc>
        <w:tc>
          <w:tcPr>
            <w:tcW w:w="1284" w:type="dxa"/>
            <w:vMerge w:val="continue"/>
          </w:tcPr>
          <w:p>
            <w:pPr>
              <w:pStyle w:val="7"/>
              <w:keepNext w:val="0"/>
              <w:keepLines w:val="0"/>
              <w:suppressLineNumbers w:val="0"/>
              <w:spacing w:before="0" w:beforeAutospacing="0" w:after="0" w:afterAutospacing="0" w:line="280" w:lineRule="exact"/>
              <w:ind w:left="0" w:right="0"/>
              <w:jc w:val="center"/>
              <w:rPr>
                <w:rFonts w:hint="eastAsia" w:ascii="仿宋_GB2312" w:hAnsi="仿宋" w:eastAsia="仿宋_GB2312" w:cs="仿宋"/>
                <w:color w:val="000000" w:themeColor="text1"/>
                <w:kern w:val="2"/>
                <w:sz w:val="21"/>
                <w:szCs w:val="21"/>
                <w:lang w:val="en-US"/>
                <w14:textFill>
                  <w14:solidFill>
                    <w14:schemeClr w14:val="tx1"/>
                  </w14:solidFill>
                </w14:textFill>
              </w:rPr>
            </w:pPr>
          </w:p>
        </w:tc>
        <w:tc>
          <w:tcPr>
            <w:tcW w:w="1657" w:type="dxa"/>
            <w:vAlign w:val="center"/>
          </w:tcPr>
          <w:p>
            <w:pPr>
              <w:pStyle w:val="7"/>
              <w:keepNext w:val="0"/>
              <w:keepLines w:val="0"/>
              <w:suppressLineNumbers w:val="0"/>
              <w:spacing w:before="0" w:beforeAutospacing="0" w:after="0" w:afterAutospacing="0" w:line="280" w:lineRule="exact"/>
              <w:ind w:left="0" w:right="0"/>
              <w:jc w:val="center"/>
              <w:rPr>
                <w:rFonts w:hint="eastAsia" w:ascii="仿宋_GB2312" w:hAnsi="仿宋" w:eastAsia="仿宋_GB2312" w:cs="仿宋"/>
                <w:color w:val="000000" w:themeColor="text1"/>
                <w:kern w:val="2"/>
                <w:sz w:val="21"/>
                <w:szCs w:val="21"/>
                <w:lang w:val="en-US"/>
                <w14:textFill>
                  <w14:solidFill>
                    <w14:schemeClr w14:val="tx1"/>
                  </w14:solidFill>
                </w14:textFill>
              </w:rPr>
            </w:pPr>
            <w:r>
              <w:rPr>
                <w:rFonts w:hint="eastAsia" w:ascii="仿宋_GB2312" w:hAnsi="仿宋" w:eastAsia="仿宋_GB2312" w:cs="仿宋_GB2312"/>
                <w:color w:val="000000" w:themeColor="text1"/>
                <w:kern w:val="2"/>
                <w:sz w:val="21"/>
                <w:szCs w:val="21"/>
                <w14:textFill>
                  <w14:solidFill>
                    <w14:schemeClr w14:val="tx1"/>
                  </w14:solidFill>
                </w14:textFill>
              </w:rPr>
              <w:t>绩效目标覆盖率</w:t>
            </w:r>
          </w:p>
        </w:tc>
        <w:tc>
          <w:tcPr>
            <w:tcW w:w="926" w:type="dxa"/>
            <w:vAlign w:val="center"/>
          </w:tcPr>
          <w:p>
            <w:pPr>
              <w:pStyle w:val="7"/>
              <w:keepNext w:val="0"/>
              <w:keepLines w:val="0"/>
              <w:suppressLineNumbers w:val="0"/>
              <w:spacing w:before="0" w:beforeAutospacing="0" w:after="0" w:afterAutospacing="0" w:line="280" w:lineRule="exact"/>
              <w:ind w:left="0" w:right="0"/>
              <w:jc w:val="center"/>
              <w:rPr>
                <w:rFonts w:hint="eastAsia" w:ascii="仿宋_GB2312" w:hAnsi="仿宋" w:eastAsia="仿宋_GB2312" w:cs="仿宋"/>
                <w:color w:val="000000" w:themeColor="text1"/>
                <w:kern w:val="2"/>
                <w:sz w:val="21"/>
                <w:szCs w:val="21"/>
                <w:lang w:val="en-US"/>
                <w14:textFill>
                  <w14:solidFill>
                    <w14:schemeClr w14:val="tx1"/>
                  </w14:solidFill>
                </w14:textFill>
              </w:rPr>
            </w:pPr>
            <w:r>
              <w:rPr>
                <w:rFonts w:hint="eastAsia" w:ascii="仿宋_GB2312" w:hAnsi="仿宋" w:eastAsia="仿宋_GB2312" w:cs="仿宋"/>
                <w:color w:val="000000" w:themeColor="text1"/>
                <w:kern w:val="2"/>
                <w:sz w:val="21"/>
                <w:szCs w:val="21"/>
                <w:lang w:val="en-US"/>
                <w14:textFill>
                  <w14:solidFill>
                    <w14:schemeClr w14:val="tx1"/>
                  </w14:solidFill>
                </w14:textFill>
              </w:rPr>
              <w:t>2</w:t>
            </w:r>
          </w:p>
        </w:tc>
        <w:tc>
          <w:tcPr>
            <w:tcW w:w="1299" w:type="dxa"/>
          </w:tcPr>
          <w:p>
            <w:pPr>
              <w:pStyle w:val="7"/>
              <w:keepNext w:val="0"/>
              <w:keepLines w:val="0"/>
              <w:suppressLineNumbers w:val="0"/>
              <w:spacing w:before="0" w:beforeAutospacing="0" w:after="0" w:afterAutospacing="0" w:line="280" w:lineRule="exact"/>
              <w:ind w:left="0" w:right="0"/>
              <w:jc w:val="center"/>
              <w:rPr>
                <w:rFonts w:hint="eastAsia" w:ascii="仿宋_GB2312" w:hAnsi="仿宋" w:eastAsia="仿宋_GB2312" w:cs="仿宋"/>
                <w:color w:val="000000" w:themeColor="text1"/>
                <w:kern w:val="2"/>
                <w:sz w:val="21"/>
                <w:szCs w:val="21"/>
                <w:lang w:val="en-US"/>
                <w14:textFill>
                  <w14:solidFill>
                    <w14:schemeClr w14:val="tx1"/>
                  </w14:solidFill>
                </w14:textFill>
              </w:rPr>
            </w:pPr>
            <w:r>
              <w:rPr>
                <w:rFonts w:ascii="仿宋_GB2312" w:hAnsi="仿宋" w:eastAsia="仿宋_GB2312" w:cs="仿宋"/>
                <w:color w:val="000000" w:themeColor="text1"/>
                <w:kern w:val="2"/>
                <w:sz w:val="21"/>
                <w:szCs w:val="21"/>
                <w:lang w:val="en-US"/>
                <w14:textFill>
                  <w14:solidFill>
                    <w14:schemeClr w14:val="tx1"/>
                  </w14:solidFill>
                </w14:textFill>
              </w:rPr>
              <w:t>2</w:t>
            </w:r>
          </w:p>
        </w:tc>
        <w:tc>
          <w:tcPr>
            <w:tcW w:w="1309" w:type="dxa"/>
            <w:vAlign w:val="center"/>
          </w:tcPr>
          <w:p>
            <w:pPr>
              <w:pStyle w:val="7"/>
              <w:keepNext w:val="0"/>
              <w:keepLines w:val="0"/>
              <w:suppressLineNumbers w:val="0"/>
              <w:spacing w:before="0" w:beforeAutospacing="0" w:after="0" w:afterAutospacing="0" w:line="280" w:lineRule="exact"/>
              <w:ind w:left="0" w:right="0"/>
              <w:jc w:val="center"/>
              <w:rPr>
                <w:rFonts w:hint="eastAsia" w:ascii="仿宋_GB2312" w:hAnsi="仿宋" w:eastAsia="仿宋_GB2312" w:cs="仿宋"/>
                <w:color w:val="000000" w:themeColor="text1"/>
                <w:kern w:val="2"/>
                <w:sz w:val="21"/>
                <w:szCs w:val="21"/>
                <w:lang w:val="en-US"/>
                <w14:textFill>
                  <w14:solidFill>
                    <w14:schemeClr w14:val="tx1"/>
                  </w14:solidFill>
                </w14:textFill>
              </w:rPr>
            </w:pPr>
            <w:r>
              <w:rPr>
                <w:rFonts w:hint="eastAsia" w:ascii="仿宋_GB2312" w:hAnsi="仿宋" w:eastAsia="仿宋_GB2312" w:cs="仿宋"/>
                <w:color w:val="000000" w:themeColor="text1"/>
                <w:kern w:val="2"/>
                <w:sz w:val="21"/>
                <w:szCs w:val="21"/>
                <w:lang w:val="en-US"/>
                <w14:textFill>
                  <w14:solidFill>
                    <w14:schemeClr w14:val="tx1"/>
                  </w14:solidFill>
                </w14:textFill>
              </w:rPr>
              <w:t>100.00%</w:t>
            </w:r>
          </w:p>
        </w:tc>
        <w:tc>
          <w:tcPr>
            <w:tcW w:w="1304" w:type="dxa"/>
            <w:vMerge w:val="continue"/>
          </w:tcPr>
          <w:p>
            <w:pPr>
              <w:pStyle w:val="7"/>
              <w:keepNext w:val="0"/>
              <w:keepLines w:val="0"/>
              <w:suppressLineNumbers w:val="0"/>
              <w:spacing w:before="0" w:beforeAutospacing="0" w:after="0" w:afterAutospacing="0" w:line="280" w:lineRule="exact"/>
              <w:ind w:left="0" w:right="0"/>
              <w:jc w:val="center"/>
              <w:rPr>
                <w:rFonts w:hint="eastAsia" w:ascii="仿宋_GB2312" w:hAnsi="仿宋" w:eastAsia="仿宋_GB2312" w:cs="仿宋"/>
                <w:color w:val="000000" w:themeColor="text1"/>
                <w:kern w:val="2"/>
                <w:sz w:val="21"/>
                <w:szCs w:val="21"/>
                <w:lang w:val="en-US"/>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70" w:hRule="atLeast"/>
        </w:trPr>
        <w:tc>
          <w:tcPr>
            <w:tcW w:w="1283" w:type="dxa"/>
            <w:vMerge w:val="continue"/>
          </w:tcPr>
          <w:p>
            <w:pPr>
              <w:pStyle w:val="7"/>
              <w:keepNext w:val="0"/>
              <w:keepLines w:val="0"/>
              <w:suppressLineNumbers w:val="0"/>
              <w:spacing w:before="0" w:beforeAutospacing="0" w:after="0" w:afterAutospacing="0" w:line="280" w:lineRule="exact"/>
              <w:ind w:left="0" w:right="0"/>
              <w:jc w:val="center"/>
              <w:rPr>
                <w:rFonts w:hint="eastAsia" w:ascii="仿宋_GB2312" w:hAnsi="仿宋" w:eastAsia="仿宋_GB2312" w:cs="仿宋"/>
                <w:color w:val="000000" w:themeColor="text1"/>
                <w:kern w:val="2"/>
                <w:sz w:val="21"/>
                <w:szCs w:val="21"/>
                <w:lang w:val="en-US"/>
                <w14:textFill>
                  <w14:solidFill>
                    <w14:schemeClr w14:val="tx1"/>
                  </w14:solidFill>
                </w14:textFill>
              </w:rPr>
            </w:pPr>
          </w:p>
        </w:tc>
        <w:tc>
          <w:tcPr>
            <w:tcW w:w="1284" w:type="dxa"/>
            <w:vMerge w:val="continue"/>
          </w:tcPr>
          <w:p>
            <w:pPr>
              <w:pStyle w:val="7"/>
              <w:keepNext w:val="0"/>
              <w:keepLines w:val="0"/>
              <w:suppressLineNumbers w:val="0"/>
              <w:spacing w:before="0" w:beforeAutospacing="0" w:after="0" w:afterAutospacing="0" w:line="280" w:lineRule="exact"/>
              <w:ind w:left="0" w:right="0"/>
              <w:jc w:val="center"/>
              <w:rPr>
                <w:rFonts w:hint="eastAsia" w:ascii="仿宋_GB2312" w:hAnsi="仿宋" w:eastAsia="仿宋_GB2312" w:cs="仿宋"/>
                <w:color w:val="000000" w:themeColor="text1"/>
                <w:kern w:val="2"/>
                <w:sz w:val="21"/>
                <w:szCs w:val="21"/>
                <w:lang w:val="en-US"/>
                <w14:textFill>
                  <w14:solidFill>
                    <w14:schemeClr w14:val="tx1"/>
                  </w14:solidFill>
                </w14:textFill>
              </w:rPr>
            </w:pPr>
          </w:p>
        </w:tc>
        <w:tc>
          <w:tcPr>
            <w:tcW w:w="1657" w:type="dxa"/>
            <w:vAlign w:val="center"/>
          </w:tcPr>
          <w:p>
            <w:pPr>
              <w:pStyle w:val="7"/>
              <w:keepNext w:val="0"/>
              <w:keepLines w:val="0"/>
              <w:suppressLineNumbers w:val="0"/>
              <w:spacing w:before="0" w:beforeAutospacing="0" w:after="0" w:afterAutospacing="0" w:line="280" w:lineRule="exact"/>
              <w:ind w:left="0" w:right="0"/>
              <w:jc w:val="center"/>
              <w:rPr>
                <w:rFonts w:hint="eastAsia" w:ascii="仿宋_GB2312" w:hAnsi="仿宋" w:eastAsia="仿宋_GB2312" w:cs="仿宋"/>
                <w:color w:val="000000" w:themeColor="text1"/>
                <w:kern w:val="2"/>
                <w:sz w:val="21"/>
                <w:szCs w:val="21"/>
                <w:lang w:val="en-US"/>
                <w14:textFill>
                  <w14:solidFill>
                    <w14:schemeClr w14:val="tx1"/>
                  </w14:solidFill>
                </w14:textFill>
              </w:rPr>
            </w:pPr>
            <w:r>
              <w:rPr>
                <w:rFonts w:hint="eastAsia" w:ascii="仿宋_GB2312" w:hAnsi="仿宋" w:eastAsia="仿宋_GB2312" w:cs="仿宋_GB2312"/>
                <w:color w:val="000000" w:themeColor="text1"/>
                <w:kern w:val="2"/>
                <w:sz w:val="21"/>
                <w:szCs w:val="21"/>
                <w14:textFill>
                  <w14:solidFill>
                    <w14:schemeClr w14:val="tx1"/>
                  </w14:solidFill>
                </w14:textFill>
              </w:rPr>
              <w:t>绩效指标明确性</w:t>
            </w:r>
          </w:p>
        </w:tc>
        <w:tc>
          <w:tcPr>
            <w:tcW w:w="926" w:type="dxa"/>
            <w:vAlign w:val="center"/>
          </w:tcPr>
          <w:p>
            <w:pPr>
              <w:pStyle w:val="7"/>
              <w:keepNext w:val="0"/>
              <w:keepLines w:val="0"/>
              <w:suppressLineNumbers w:val="0"/>
              <w:spacing w:before="0" w:beforeAutospacing="0" w:after="0" w:afterAutospacing="0" w:line="280" w:lineRule="exact"/>
              <w:ind w:left="0" w:right="0"/>
              <w:jc w:val="center"/>
              <w:rPr>
                <w:rFonts w:hint="eastAsia" w:ascii="仿宋_GB2312" w:hAnsi="仿宋" w:eastAsia="仿宋_GB2312" w:cs="仿宋"/>
                <w:color w:val="000000" w:themeColor="text1"/>
                <w:kern w:val="2"/>
                <w:sz w:val="21"/>
                <w:szCs w:val="21"/>
                <w:lang w:val="en-US"/>
                <w14:textFill>
                  <w14:solidFill>
                    <w14:schemeClr w14:val="tx1"/>
                  </w14:solidFill>
                </w14:textFill>
              </w:rPr>
            </w:pPr>
            <w:r>
              <w:rPr>
                <w:rFonts w:hint="eastAsia" w:ascii="仿宋_GB2312" w:hAnsi="仿宋" w:eastAsia="仿宋_GB2312" w:cs="仿宋"/>
                <w:color w:val="000000" w:themeColor="text1"/>
                <w:kern w:val="2"/>
                <w:sz w:val="21"/>
                <w:szCs w:val="21"/>
                <w:lang w:val="en-US"/>
                <w14:textFill>
                  <w14:solidFill>
                    <w14:schemeClr w14:val="tx1"/>
                  </w14:solidFill>
                </w14:textFill>
              </w:rPr>
              <w:t>4</w:t>
            </w:r>
          </w:p>
        </w:tc>
        <w:tc>
          <w:tcPr>
            <w:tcW w:w="1299" w:type="dxa"/>
          </w:tcPr>
          <w:p>
            <w:pPr>
              <w:pStyle w:val="7"/>
              <w:keepNext w:val="0"/>
              <w:keepLines w:val="0"/>
              <w:suppressLineNumbers w:val="0"/>
              <w:spacing w:before="0" w:beforeAutospacing="0" w:after="0" w:afterAutospacing="0" w:line="280" w:lineRule="exact"/>
              <w:ind w:left="0" w:right="0"/>
              <w:jc w:val="center"/>
              <w:rPr>
                <w:rFonts w:hint="eastAsia" w:ascii="仿宋_GB2312" w:hAnsi="仿宋" w:eastAsia="仿宋_GB2312" w:cs="仿宋"/>
                <w:color w:val="000000" w:themeColor="text1"/>
                <w:kern w:val="2"/>
                <w:sz w:val="21"/>
                <w:szCs w:val="21"/>
                <w:lang w:val="en-US"/>
                <w14:textFill>
                  <w14:solidFill>
                    <w14:schemeClr w14:val="tx1"/>
                  </w14:solidFill>
                </w14:textFill>
              </w:rPr>
            </w:pPr>
            <w:r>
              <w:rPr>
                <w:rFonts w:ascii="仿宋_GB2312" w:hAnsi="仿宋" w:eastAsia="仿宋_GB2312" w:cs="仿宋"/>
                <w:color w:val="000000" w:themeColor="text1"/>
                <w:kern w:val="2"/>
                <w:sz w:val="21"/>
                <w:szCs w:val="21"/>
                <w:lang w:val="en-US"/>
                <w14:textFill>
                  <w14:solidFill>
                    <w14:schemeClr w14:val="tx1"/>
                  </w14:solidFill>
                </w14:textFill>
              </w:rPr>
              <w:t>3</w:t>
            </w:r>
          </w:p>
        </w:tc>
        <w:tc>
          <w:tcPr>
            <w:tcW w:w="1309" w:type="dxa"/>
            <w:vAlign w:val="center"/>
          </w:tcPr>
          <w:p>
            <w:pPr>
              <w:pStyle w:val="7"/>
              <w:keepNext w:val="0"/>
              <w:keepLines w:val="0"/>
              <w:suppressLineNumbers w:val="0"/>
              <w:spacing w:before="0" w:beforeAutospacing="0" w:after="0" w:afterAutospacing="0" w:line="280" w:lineRule="exact"/>
              <w:ind w:left="0" w:right="0"/>
              <w:jc w:val="center"/>
              <w:rPr>
                <w:rFonts w:hint="eastAsia" w:ascii="仿宋_GB2312" w:hAnsi="仿宋" w:eastAsia="仿宋_GB2312" w:cs="仿宋"/>
                <w:color w:val="000000" w:themeColor="text1"/>
                <w:kern w:val="2"/>
                <w:sz w:val="21"/>
                <w:szCs w:val="21"/>
                <w:lang w:val="en-US"/>
                <w14:textFill>
                  <w14:solidFill>
                    <w14:schemeClr w14:val="tx1"/>
                  </w14:solidFill>
                </w14:textFill>
              </w:rPr>
            </w:pPr>
            <w:r>
              <w:rPr>
                <w:rFonts w:hint="eastAsia" w:ascii="仿宋_GB2312" w:hAnsi="仿宋" w:eastAsia="仿宋_GB2312" w:cs="仿宋"/>
                <w:color w:val="000000" w:themeColor="text1"/>
                <w:kern w:val="2"/>
                <w:sz w:val="21"/>
                <w:szCs w:val="21"/>
                <w:lang w:val="en-US"/>
                <w14:textFill>
                  <w14:solidFill>
                    <w14:schemeClr w14:val="tx1"/>
                  </w14:solidFill>
                </w14:textFill>
              </w:rPr>
              <w:t>75.00%</w:t>
            </w:r>
          </w:p>
        </w:tc>
        <w:tc>
          <w:tcPr>
            <w:tcW w:w="1304" w:type="dxa"/>
            <w:vMerge w:val="continue"/>
          </w:tcPr>
          <w:p>
            <w:pPr>
              <w:pStyle w:val="7"/>
              <w:keepNext w:val="0"/>
              <w:keepLines w:val="0"/>
              <w:suppressLineNumbers w:val="0"/>
              <w:spacing w:before="0" w:beforeAutospacing="0" w:after="0" w:afterAutospacing="0" w:line="280" w:lineRule="exact"/>
              <w:ind w:left="0" w:right="0"/>
              <w:jc w:val="center"/>
              <w:rPr>
                <w:rFonts w:hint="eastAsia" w:ascii="仿宋_GB2312" w:hAnsi="仿宋" w:eastAsia="仿宋_GB2312" w:cs="仿宋"/>
                <w:color w:val="000000" w:themeColor="text1"/>
                <w:kern w:val="2"/>
                <w:sz w:val="21"/>
                <w:szCs w:val="21"/>
                <w:lang w:val="en-US"/>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70" w:hRule="atLeast"/>
        </w:trPr>
        <w:tc>
          <w:tcPr>
            <w:tcW w:w="1283" w:type="dxa"/>
            <w:vMerge w:val="continue"/>
          </w:tcPr>
          <w:p>
            <w:pPr>
              <w:pStyle w:val="7"/>
              <w:keepNext w:val="0"/>
              <w:keepLines w:val="0"/>
              <w:suppressLineNumbers w:val="0"/>
              <w:spacing w:before="0" w:beforeAutospacing="0" w:after="0" w:afterAutospacing="0" w:line="280" w:lineRule="exact"/>
              <w:ind w:left="0" w:right="0"/>
              <w:jc w:val="center"/>
              <w:rPr>
                <w:rFonts w:hint="eastAsia" w:ascii="仿宋_GB2312" w:hAnsi="仿宋" w:eastAsia="仿宋_GB2312" w:cs="仿宋"/>
                <w:color w:val="000000" w:themeColor="text1"/>
                <w:kern w:val="2"/>
                <w:sz w:val="21"/>
                <w:szCs w:val="21"/>
                <w:lang w:val="en-US"/>
                <w14:textFill>
                  <w14:solidFill>
                    <w14:schemeClr w14:val="tx1"/>
                  </w14:solidFill>
                </w14:textFill>
              </w:rPr>
            </w:pPr>
          </w:p>
        </w:tc>
        <w:tc>
          <w:tcPr>
            <w:tcW w:w="1284" w:type="dxa"/>
            <w:vMerge w:val="restart"/>
          </w:tcPr>
          <w:p>
            <w:pPr>
              <w:pStyle w:val="7"/>
              <w:keepNext w:val="0"/>
              <w:keepLines w:val="0"/>
              <w:suppressLineNumbers w:val="0"/>
              <w:spacing w:before="0" w:beforeAutospacing="0" w:after="0" w:afterAutospacing="0" w:line="280" w:lineRule="exact"/>
              <w:ind w:left="0" w:right="0"/>
              <w:jc w:val="center"/>
              <w:rPr>
                <w:rFonts w:hint="eastAsia" w:ascii="仿宋_GB2312" w:hAnsi="仿宋" w:eastAsia="仿宋_GB2312" w:cs="仿宋"/>
                <w:color w:val="000000" w:themeColor="text1"/>
                <w:kern w:val="2"/>
                <w:sz w:val="21"/>
                <w:szCs w:val="21"/>
                <w:lang w:val="en-US"/>
                <w14:textFill>
                  <w14:solidFill>
                    <w14:schemeClr w14:val="tx1"/>
                  </w14:solidFill>
                </w14:textFill>
              </w:rPr>
            </w:pPr>
            <w:r>
              <w:rPr>
                <w:rFonts w:hint="eastAsia" w:ascii="仿宋_GB2312" w:hAnsi="仿宋" w:eastAsia="仿宋_GB2312" w:cs="仿宋_GB2312"/>
                <w:color w:val="000000" w:themeColor="text1"/>
                <w:kern w:val="2"/>
                <w:sz w:val="21"/>
                <w:szCs w:val="21"/>
                <w:lang w:val="en-US"/>
                <w14:textFill>
                  <w14:solidFill>
                    <w14:schemeClr w14:val="tx1"/>
                  </w14:solidFill>
                </w14:textFill>
              </w:rPr>
              <w:t>预算编制</w:t>
            </w:r>
          </w:p>
        </w:tc>
        <w:tc>
          <w:tcPr>
            <w:tcW w:w="1657" w:type="dxa"/>
            <w:vAlign w:val="center"/>
          </w:tcPr>
          <w:p>
            <w:pPr>
              <w:pStyle w:val="7"/>
              <w:keepNext w:val="0"/>
              <w:keepLines w:val="0"/>
              <w:suppressLineNumbers w:val="0"/>
              <w:spacing w:before="0" w:beforeAutospacing="0" w:after="0" w:afterAutospacing="0" w:line="280" w:lineRule="exact"/>
              <w:ind w:left="0" w:right="0"/>
              <w:jc w:val="center"/>
              <w:rPr>
                <w:rFonts w:hint="eastAsia" w:ascii="仿宋_GB2312" w:hAnsi="仿宋" w:eastAsia="仿宋_GB2312" w:cs="仿宋"/>
                <w:color w:val="000000" w:themeColor="text1"/>
                <w:kern w:val="2"/>
                <w:sz w:val="21"/>
                <w:szCs w:val="21"/>
                <w:lang w:val="en-US"/>
                <w14:textFill>
                  <w14:solidFill>
                    <w14:schemeClr w14:val="tx1"/>
                  </w14:solidFill>
                </w14:textFill>
              </w:rPr>
            </w:pPr>
            <w:r>
              <w:rPr>
                <w:rFonts w:hint="eastAsia" w:ascii="仿宋_GB2312" w:hAnsi="仿宋" w:eastAsia="仿宋_GB2312" w:cs="仿宋_GB2312"/>
                <w:color w:val="000000" w:themeColor="text1"/>
                <w:kern w:val="2"/>
                <w:sz w:val="21"/>
                <w:szCs w:val="21"/>
                <w14:textFill>
                  <w14:solidFill>
                    <w14:schemeClr w14:val="tx1"/>
                  </w14:solidFill>
                </w14:textFill>
              </w:rPr>
              <w:t>预算编制合理性</w:t>
            </w:r>
          </w:p>
        </w:tc>
        <w:tc>
          <w:tcPr>
            <w:tcW w:w="926" w:type="dxa"/>
            <w:vAlign w:val="center"/>
          </w:tcPr>
          <w:p>
            <w:pPr>
              <w:pStyle w:val="7"/>
              <w:keepNext w:val="0"/>
              <w:keepLines w:val="0"/>
              <w:suppressLineNumbers w:val="0"/>
              <w:spacing w:before="0" w:beforeAutospacing="0" w:after="0" w:afterAutospacing="0" w:line="280" w:lineRule="exact"/>
              <w:ind w:left="0" w:right="0"/>
              <w:jc w:val="center"/>
              <w:rPr>
                <w:rFonts w:hint="eastAsia" w:ascii="仿宋_GB2312" w:hAnsi="仿宋" w:eastAsia="仿宋_GB2312" w:cs="仿宋"/>
                <w:color w:val="000000" w:themeColor="text1"/>
                <w:kern w:val="2"/>
                <w:sz w:val="21"/>
                <w:szCs w:val="21"/>
                <w:lang w:val="en-US"/>
                <w14:textFill>
                  <w14:solidFill>
                    <w14:schemeClr w14:val="tx1"/>
                  </w14:solidFill>
                </w14:textFill>
              </w:rPr>
            </w:pPr>
            <w:r>
              <w:rPr>
                <w:rFonts w:hint="eastAsia" w:ascii="仿宋_GB2312" w:hAnsi="仿宋" w:eastAsia="仿宋_GB2312" w:cs="仿宋"/>
                <w:color w:val="000000" w:themeColor="text1"/>
                <w:kern w:val="2"/>
                <w:sz w:val="21"/>
                <w:szCs w:val="21"/>
                <w:lang w:val="en-US"/>
                <w14:textFill>
                  <w14:solidFill>
                    <w14:schemeClr w14:val="tx1"/>
                  </w14:solidFill>
                </w14:textFill>
              </w:rPr>
              <w:t>5</w:t>
            </w:r>
          </w:p>
        </w:tc>
        <w:tc>
          <w:tcPr>
            <w:tcW w:w="1299" w:type="dxa"/>
          </w:tcPr>
          <w:p>
            <w:pPr>
              <w:pStyle w:val="7"/>
              <w:keepNext w:val="0"/>
              <w:keepLines w:val="0"/>
              <w:suppressLineNumbers w:val="0"/>
              <w:spacing w:before="0" w:beforeAutospacing="0" w:after="0" w:afterAutospacing="0" w:line="280" w:lineRule="exact"/>
              <w:ind w:left="0" w:right="0"/>
              <w:jc w:val="center"/>
              <w:rPr>
                <w:rFonts w:hint="eastAsia" w:ascii="仿宋_GB2312" w:hAnsi="仿宋" w:eastAsia="仿宋_GB2312" w:cs="仿宋"/>
                <w:color w:val="000000" w:themeColor="text1"/>
                <w:kern w:val="2"/>
                <w:sz w:val="21"/>
                <w:szCs w:val="21"/>
                <w:lang w:val="en-US"/>
                <w14:textFill>
                  <w14:solidFill>
                    <w14:schemeClr w14:val="tx1"/>
                  </w14:solidFill>
                </w14:textFill>
              </w:rPr>
            </w:pPr>
            <w:r>
              <w:rPr>
                <w:rFonts w:ascii="仿宋_GB2312" w:hAnsi="仿宋" w:eastAsia="仿宋_GB2312" w:cs="仿宋"/>
                <w:color w:val="000000" w:themeColor="text1"/>
                <w:kern w:val="2"/>
                <w:sz w:val="21"/>
                <w:szCs w:val="21"/>
                <w:lang w:val="en-US"/>
                <w14:textFill>
                  <w14:solidFill>
                    <w14:schemeClr w14:val="tx1"/>
                  </w14:solidFill>
                </w14:textFill>
              </w:rPr>
              <w:t>5</w:t>
            </w:r>
          </w:p>
        </w:tc>
        <w:tc>
          <w:tcPr>
            <w:tcW w:w="1309" w:type="dxa"/>
            <w:vAlign w:val="center"/>
          </w:tcPr>
          <w:p>
            <w:pPr>
              <w:pStyle w:val="7"/>
              <w:keepNext w:val="0"/>
              <w:keepLines w:val="0"/>
              <w:suppressLineNumbers w:val="0"/>
              <w:spacing w:before="0" w:beforeAutospacing="0" w:after="0" w:afterAutospacing="0" w:line="280" w:lineRule="exact"/>
              <w:ind w:left="0" w:right="0"/>
              <w:jc w:val="center"/>
              <w:rPr>
                <w:rFonts w:hint="eastAsia" w:ascii="仿宋_GB2312" w:hAnsi="仿宋" w:eastAsia="仿宋_GB2312" w:cs="仿宋"/>
                <w:color w:val="000000" w:themeColor="text1"/>
                <w:kern w:val="2"/>
                <w:sz w:val="21"/>
                <w:szCs w:val="21"/>
                <w:lang w:val="en-US"/>
                <w14:textFill>
                  <w14:solidFill>
                    <w14:schemeClr w14:val="tx1"/>
                  </w14:solidFill>
                </w14:textFill>
              </w:rPr>
            </w:pPr>
            <w:r>
              <w:rPr>
                <w:rFonts w:hint="eastAsia" w:ascii="仿宋_GB2312" w:hAnsi="仿宋" w:eastAsia="仿宋_GB2312" w:cs="仿宋"/>
                <w:color w:val="000000" w:themeColor="text1"/>
                <w:kern w:val="2"/>
                <w:sz w:val="21"/>
                <w:szCs w:val="21"/>
                <w:lang w:val="en-US"/>
                <w14:textFill>
                  <w14:solidFill>
                    <w14:schemeClr w14:val="tx1"/>
                  </w14:solidFill>
                </w14:textFill>
              </w:rPr>
              <w:t>100.00%</w:t>
            </w:r>
          </w:p>
        </w:tc>
        <w:tc>
          <w:tcPr>
            <w:tcW w:w="1304" w:type="dxa"/>
            <w:vMerge w:val="continue"/>
          </w:tcPr>
          <w:p>
            <w:pPr>
              <w:pStyle w:val="7"/>
              <w:keepNext w:val="0"/>
              <w:keepLines w:val="0"/>
              <w:suppressLineNumbers w:val="0"/>
              <w:spacing w:before="0" w:beforeAutospacing="0" w:after="0" w:afterAutospacing="0" w:line="280" w:lineRule="exact"/>
              <w:ind w:left="0" w:right="0"/>
              <w:jc w:val="center"/>
              <w:rPr>
                <w:rFonts w:hint="eastAsia" w:ascii="仿宋_GB2312" w:hAnsi="仿宋" w:eastAsia="仿宋_GB2312" w:cs="仿宋"/>
                <w:color w:val="000000" w:themeColor="text1"/>
                <w:kern w:val="2"/>
                <w:sz w:val="21"/>
                <w:szCs w:val="21"/>
                <w:lang w:val="en-US"/>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70" w:hRule="atLeast"/>
        </w:trPr>
        <w:tc>
          <w:tcPr>
            <w:tcW w:w="1283" w:type="dxa"/>
            <w:vMerge w:val="continue"/>
          </w:tcPr>
          <w:p>
            <w:pPr>
              <w:pStyle w:val="7"/>
              <w:keepNext w:val="0"/>
              <w:keepLines w:val="0"/>
              <w:suppressLineNumbers w:val="0"/>
              <w:spacing w:before="0" w:beforeAutospacing="0" w:after="0" w:afterAutospacing="0" w:line="280" w:lineRule="exact"/>
              <w:ind w:left="0" w:right="0"/>
              <w:jc w:val="center"/>
              <w:rPr>
                <w:rFonts w:hint="eastAsia" w:ascii="仿宋_GB2312" w:hAnsi="仿宋" w:eastAsia="仿宋_GB2312" w:cs="仿宋"/>
                <w:color w:val="000000" w:themeColor="text1"/>
                <w:kern w:val="2"/>
                <w:sz w:val="21"/>
                <w:szCs w:val="21"/>
                <w:lang w:val="en-US"/>
                <w14:textFill>
                  <w14:solidFill>
                    <w14:schemeClr w14:val="tx1"/>
                  </w14:solidFill>
                </w14:textFill>
              </w:rPr>
            </w:pPr>
          </w:p>
        </w:tc>
        <w:tc>
          <w:tcPr>
            <w:tcW w:w="1284" w:type="dxa"/>
            <w:vMerge w:val="continue"/>
          </w:tcPr>
          <w:p>
            <w:pPr>
              <w:pStyle w:val="7"/>
              <w:keepNext w:val="0"/>
              <w:keepLines w:val="0"/>
              <w:suppressLineNumbers w:val="0"/>
              <w:spacing w:before="0" w:beforeAutospacing="0" w:after="0" w:afterAutospacing="0" w:line="280" w:lineRule="exact"/>
              <w:ind w:left="0" w:right="0"/>
              <w:jc w:val="center"/>
              <w:rPr>
                <w:rFonts w:hint="eastAsia" w:ascii="仿宋_GB2312" w:hAnsi="仿宋" w:eastAsia="仿宋_GB2312" w:cs="仿宋"/>
                <w:color w:val="000000" w:themeColor="text1"/>
                <w:kern w:val="2"/>
                <w:sz w:val="21"/>
                <w:szCs w:val="21"/>
                <w:lang w:val="en-US"/>
                <w14:textFill>
                  <w14:solidFill>
                    <w14:schemeClr w14:val="tx1"/>
                  </w14:solidFill>
                </w14:textFill>
              </w:rPr>
            </w:pPr>
          </w:p>
        </w:tc>
        <w:tc>
          <w:tcPr>
            <w:tcW w:w="1657" w:type="dxa"/>
            <w:vAlign w:val="center"/>
          </w:tcPr>
          <w:p>
            <w:pPr>
              <w:pStyle w:val="7"/>
              <w:keepNext w:val="0"/>
              <w:keepLines w:val="0"/>
              <w:suppressLineNumbers w:val="0"/>
              <w:spacing w:before="0" w:beforeAutospacing="0" w:after="0" w:afterAutospacing="0" w:line="280" w:lineRule="exact"/>
              <w:ind w:left="0" w:right="0"/>
              <w:jc w:val="center"/>
              <w:rPr>
                <w:rFonts w:hint="eastAsia" w:ascii="仿宋_GB2312" w:hAnsi="仿宋" w:eastAsia="仿宋_GB2312" w:cs="仿宋"/>
                <w:color w:val="000000" w:themeColor="text1"/>
                <w:kern w:val="2"/>
                <w:sz w:val="21"/>
                <w:szCs w:val="21"/>
                <w:lang w:val="en-US"/>
                <w14:textFill>
                  <w14:solidFill>
                    <w14:schemeClr w14:val="tx1"/>
                  </w14:solidFill>
                </w14:textFill>
              </w:rPr>
            </w:pPr>
            <w:r>
              <w:rPr>
                <w:rFonts w:hint="eastAsia" w:ascii="仿宋_GB2312" w:hAnsi="仿宋" w:eastAsia="仿宋_GB2312" w:cs="仿宋_GB2312"/>
                <w:color w:val="000000" w:themeColor="text1"/>
                <w:kern w:val="2"/>
                <w:sz w:val="21"/>
                <w:szCs w:val="21"/>
                <w14:textFill>
                  <w14:solidFill>
                    <w14:schemeClr w14:val="tx1"/>
                  </w14:solidFill>
                </w14:textFill>
              </w:rPr>
              <w:t>预算编制规范性</w:t>
            </w:r>
          </w:p>
        </w:tc>
        <w:tc>
          <w:tcPr>
            <w:tcW w:w="926" w:type="dxa"/>
            <w:vAlign w:val="center"/>
          </w:tcPr>
          <w:p>
            <w:pPr>
              <w:pStyle w:val="7"/>
              <w:keepNext w:val="0"/>
              <w:keepLines w:val="0"/>
              <w:suppressLineNumbers w:val="0"/>
              <w:spacing w:before="0" w:beforeAutospacing="0" w:after="0" w:afterAutospacing="0" w:line="280" w:lineRule="exact"/>
              <w:ind w:left="0" w:right="0"/>
              <w:jc w:val="center"/>
              <w:rPr>
                <w:rFonts w:hint="eastAsia" w:ascii="仿宋_GB2312" w:hAnsi="仿宋" w:eastAsia="仿宋_GB2312" w:cs="仿宋"/>
                <w:color w:val="000000" w:themeColor="text1"/>
                <w:kern w:val="2"/>
                <w:sz w:val="21"/>
                <w:szCs w:val="21"/>
                <w:lang w:val="en-US"/>
                <w14:textFill>
                  <w14:solidFill>
                    <w14:schemeClr w14:val="tx1"/>
                  </w14:solidFill>
                </w14:textFill>
              </w:rPr>
            </w:pPr>
            <w:r>
              <w:rPr>
                <w:rFonts w:hint="eastAsia" w:ascii="仿宋_GB2312" w:hAnsi="仿宋" w:eastAsia="仿宋_GB2312" w:cs="仿宋"/>
                <w:color w:val="000000" w:themeColor="text1"/>
                <w:kern w:val="2"/>
                <w:sz w:val="21"/>
                <w:szCs w:val="21"/>
                <w:lang w:val="en-US"/>
                <w14:textFill>
                  <w14:solidFill>
                    <w14:schemeClr w14:val="tx1"/>
                  </w14:solidFill>
                </w14:textFill>
              </w:rPr>
              <w:t>5</w:t>
            </w:r>
          </w:p>
        </w:tc>
        <w:tc>
          <w:tcPr>
            <w:tcW w:w="1299" w:type="dxa"/>
          </w:tcPr>
          <w:p>
            <w:pPr>
              <w:pStyle w:val="7"/>
              <w:keepNext w:val="0"/>
              <w:keepLines w:val="0"/>
              <w:suppressLineNumbers w:val="0"/>
              <w:spacing w:before="0" w:beforeAutospacing="0" w:after="0" w:afterAutospacing="0" w:line="280" w:lineRule="exact"/>
              <w:ind w:left="0" w:right="0"/>
              <w:jc w:val="center"/>
              <w:rPr>
                <w:rFonts w:hint="eastAsia" w:ascii="仿宋_GB2312" w:hAnsi="仿宋" w:eastAsia="仿宋_GB2312" w:cs="仿宋"/>
                <w:color w:val="000000" w:themeColor="text1"/>
                <w:kern w:val="2"/>
                <w:sz w:val="21"/>
                <w:szCs w:val="21"/>
                <w:lang w:val="en-US"/>
                <w14:textFill>
                  <w14:solidFill>
                    <w14:schemeClr w14:val="tx1"/>
                  </w14:solidFill>
                </w14:textFill>
              </w:rPr>
            </w:pPr>
            <w:r>
              <w:rPr>
                <w:rFonts w:ascii="仿宋_GB2312" w:hAnsi="仿宋" w:eastAsia="仿宋_GB2312" w:cs="仿宋"/>
                <w:color w:val="000000" w:themeColor="text1"/>
                <w:kern w:val="2"/>
                <w:sz w:val="21"/>
                <w:szCs w:val="21"/>
                <w:lang w:val="en-US"/>
                <w14:textFill>
                  <w14:solidFill>
                    <w14:schemeClr w14:val="tx1"/>
                  </w14:solidFill>
                </w14:textFill>
              </w:rPr>
              <w:t>5</w:t>
            </w:r>
          </w:p>
        </w:tc>
        <w:tc>
          <w:tcPr>
            <w:tcW w:w="1309" w:type="dxa"/>
            <w:vAlign w:val="center"/>
          </w:tcPr>
          <w:p>
            <w:pPr>
              <w:pStyle w:val="7"/>
              <w:keepNext w:val="0"/>
              <w:keepLines w:val="0"/>
              <w:suppressLineNumbers w:val="0"/>
              <w:spacing w:before="0" w:beforeAutospacing="0" w:after="0" w:afterAutospacing="0" w:line="280" w:lineRule="exact"/>
              <w:ind w:left="0" w:right="0"/>
              <w:jc w:val="center"/>
              <w:rPr>
                <w:rFonts w:hint="eastAsia" w:ascii="仿宋_GB2312" w:hAnsi="仿宋" w:eastAsia="仿宋_GB2312" w:cs="仿宋"/>
                <w:color w:val="000000" w:themeColor="text1"/>
                <w:kern w:val="2"/>
                <w:sz w:val="21"/>
                <w:szCs w:val="21"/>
                <w:lang w:val="en-US"/>
                <w14:textFill>
                  <w14:solidFill>
                    <w14:schemeClr w14:val="tx1"/>
                  </w14:solidFill>
                </w14:textFill>
              </w:rPr>
            </w:pPr>
            <w:r>
              <w:rPr>
                <w:rFonts w:hint="eastAsia" w:ascii="仿宋_GB2312" w:hAnsi="仿宋" w:eastAsia="仿宋_GB2312" w:cs="仿宋"/>
                <w:color w:val="000000" w:themeColor="text1"/>
                <w:kern w:val="2"/>
                <w:sz w:val="21"/>
                <w:szCs w:val="21"/>
                <w:lang w:val="en-US"/>
                <w14:textFill>
                  <w14:solidFill>
                    <w14:schemeClr w14:val="tx1"/>
                  </w14:solidFill>
                </w14:textFill>
              </w:rPr>
              <w:t>100.00%</w:t>
            </w:r>
          </w:p>
        </w:tc>
        <w:tc>
          <w:tcPr>
            <w:tcW w:w="1304" w:type="dxa"/>
            <w:vMerge w:val="continue"/>
          </w:tcPr>
          <w:p>
            <w:pPr>
              <w:pStyle w:val="7"/>
              <w:keepNext w:val="0"/>
              <w:keepLines w:val="0"/>
              <w:suppressLineNumbers w:val="0"/>
              <w:spacing w:before="0" w:beforeAutospacing="0" w:after="0" w:afterAutospacing="0" w:line="280" w:lineRule="exact"/>
              <w:ind w:left="0" w:right="0"/>
              <w:jc w:val="center"/>
              <w:rPr>
                <w:rFonts w:hint="eastAsia" w:ascii="仿宋_GB2312" w:hAnsi="仿宋" w:eastAsia="仿宋_GB2312" w:cs="仿宋"/>
                <w:color w:val="000000" w:themeColor="text1"/>
                <w:kern w:val="2"/>
                <w:sz w:val="21"/>
                <w:szCs w:val="21"/>
                <w:lang w:val="en-US"/>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70" w:hRule="atLeast"/>
        </w:trPr>
        <w:tc>
          <w:tcPr>
            <w:tcW w:w="1283" w:type="dxa"/>
            <w:vMerge w:val="continue"/>
          </w:tcPr>
          <w:p>
            <w:pPr>
              <w:pStyle w:val="7"/>
              <w:keepNext w:val="0"/>
              <w:keepLines w:val="0"/>
              <w:suppressLineNumbers w:val="0"/>
              <w:spacing w:before="0" w:beforeAutospacing="0" w:after="0" w:afterAutospacing="0" w:line="280" w:lineRule="exact"/>
              <w:ind w:left="0" w:right="0"/>
              <w:jc w:val="center"/>
              <w:rPr>
                <w:rFonts w:hint="eastAsia" w:ascii="仿宋_GB2312" w:hAnsi="仿宋" w:eastAsia="仿宋_GB2312" w:cs="仿宋"/>
                <w:color w:val="000000" w:themeColor="text1"/>
                <w:kern w:val="2"/>
                <w:sz w:val="21"/>
                <w:szCs w:val="21"/>
                <w:lang w:val="en-US"/>
                <w14:textFill>
                  <w14:solidFill>
                    <w14:schemeClr w14:val="tx1"/>
                  </w14:solidFill>
                </w14:textFill>
              </w:rPr>
            </w:pPr>
          </w:p>
        </w:tc>
        <w:tc>
          <w:tcPr>
            <w:tcW w:w="1284" w:type="dxa"/>
            <w:vMerge w:val="continue"/>
          </w:tcPr>
          <w:p>
            <w:pPr>
              <w:pStyle w:val="7"/>
              <w:keepNext w:val="0"/>
              <w:keepLines w:val="0"/>
              <w:suppressLineNumbers w:val="0"/>
              <w:spacing w:before="0" w:beforeAutospacing="0" w:after="0" w:afterAutospacing="0" w:line="280" w:lineRule="exact"/>
              <w:ind w:left="0" w:right="0"/>
              <w:jc w:val="center"/>
              <w:rPr>
                <w:rFonts w:hint="eastAsia" w:ascii="仿宋_GB2312" w:hAnsi="仿宋" w:eastAsia="仿宋_GB2312" w:cs="仿宋"/>
                <w:color w:val="000000" w:themeColor="text1"/>
                <w:kern w:val="2"/>
                <w:sz w:val="21"/>
                <w:szCs w:val="21"/>
                <w:lang w:val="en-US"/>
                <w14:textFill>
                  <w14:solidFill>
                    <w14:schemeClr w14:val="tx1"/>
                  </w14:solidFill>
                </w14:textFill>
              </w:rPr>
            </w:pPr>
          </w:p>
        </w:tc>
        <w:tc>
          <w:tcPr>
            <w:tcW w:w="1657" w:type="dxa"/>
            <w:vAlign w:val="center"/>
          </w:tcPr>
          <w:p>
            <w:pPr>
              <w:pStyle w:val="7"/>
              <w:keepNext w:val="0"/>
              <w:keepLines w:val="0"/>
              <w:suppressLineNumbers w:val="0"/>
              <w:spacing w:before="0" w:beforeAutospacing="0" w:after="0" w:afterAutospacing="0" w:line="280" w:lineRule="exact"/>
              <w:ind w:left="0" w:right="0"/>
              <w:jc w:val="center"/>
              <w:rPr>
                <w:rFonts w:hint="eastAsia" w:ascii="仿宋_GB2312" w:hAnsi="仿宋" w:eastAsia="仿宋_GB2312" w:cs="仿宋"/>
                <w:color w:val="000000" w:themeColor="text1"/>
                <w:kern w:val="2"/>
                <w:sz w:val="21"/>
                <w:szCs w:val="21"/>
                <w:lang w:val="en-US"/>
                <w14:textFill>
                  <w14:solidFill>
                    <w14:schemeClr w14:val="tx1"/>
                  </w14:solidFill>
                </w14:textFill>
              </w:rPr>
            </w:pPr>
            <w:r>
              <w:rPr>
                <w:rFonts w:hint="eastAsia" w:ascii="仿宋_GB2312" w:hAnsi="仿宋" w:eastAsia="仿宋_GB2312" w:cs="仿宋_GB2312"/>
                <w:color w:val="000000" w:themeColor="text1"/>
                <w:kern w:val="2"/>
                <w:sz w:val="21"/>
                <w:szCs w:val="21"/>
                <w14:textFill>
                  <w14:solidFill>
                    <w14:schemeClr w14:val="tx1"/>
                  </w14:solidFill>
                </w14:textFill>
              </w:rPr>
              <w:t>预算编制规划性</w:t>
            </w:r>
          </w:p>
        </w:tc>
        <w:tc>
          <w:tcPr>
            <w:tcW w:w="926" w:type="dxa"/>
            <w:vAlign w:val="center"/>
          </w:tcPr>
          <w:p>
            <w:pPr>
              <w:pStyle w:val="7"/>
              <w:keepNext w:val="0"/>
              <w:keepLines w:val="0"/>
              <w:suppressLineNumbers w:val="0"/>
              <w:spacing w:before="0" w:beforeAutospacing="0" w:after="0" w:afterAutospacing="0" w:line="280" w:lineRule="exact"/>
              <w:ind w:left="0" w:right="0"/>
              <w:jc w:val="center"/>
              <w:rPr>
                <w:rFonts w:hint="eastAsia" w:ascii="仿宋_GB2312" w:hAnsi="仿宋" w:eastAsia="仿宋_GB2312" w:cs="仿宋"/>
                <w:color w:val="000000" w:themeColor="text1"/>
                <w:kern w:val="2"/>
                <w:sz w:val="21"/>
                <w:szCs w:val="21"/>
                <w:lang w:val="en-US"/>
                <w14:textFill>
                  <w14:solidFill>
                    <w14:schemeClr w14:val="tx1"/>
                  </w14:solidFill>
                </w14:textFill>
              </w:rPr>
            </w:pPr>
            <w:r>
              <w:rPr>
                <w:rFonts w:hint="eastAsia" w:ascii="仿宋_GB2312" w:hAnsi="仿宋" w:eastAsia="仿宋_GB2312" w:cs="仿宋"/>
                <w:color w:val="000000" w:themeColor="text1"/>
                <w:kern w:val="2"/>
                <w:sz w:val="21"/>
                <w:szCs w:val="21"/>
                <w:lang w:val="en-US"/>
                <w14:textFill>
                  <w14:solidFill>
                    <w14:schemeClr w14:val="tx1"/>
                  </w14:solidFill>
                </w14:textFill>
              </w:rPr>
              <w:t>4</w:t>
            </w:r>
          </w:p>
        </w:tc>
        <w:tc>
          <w:tcPr>
            <w:tcW w:w="1299" w:type="dxa"/>
          </w:tcPr>
          <w:p>
            <w:pPr>
              <w:pStyle w:val="7"/>
              <w:keepNext w:val="0"/>
              <w:keepLines w:val="0"/>
              <w:suppressLineNumbers w:val="0"/>
              <w:spacing w:before="0" w:beforeAutospacing="0" w:after="0" w:afterAutospacing="0" w:line="280" w:lineRule="exact"/>
              <w:ind w:left="0" w:right="0"/>
              <w:jc w:val="center"/>
              <w:rPr>
                <w:rFonts w:hint="eastAsia" w:ascii="仿宋_GB2312" w:hAnsi="仿宋" w:eastAsia="仿宋_GB2312" w:cs="仿宋"/>
                <w:color w:val="000000" w:themeColor="text1"/>
                <w:kern w:val="2"/>
                <w:sz w:val="21"/>
                <w:szCs w:val="21"/>
                <w:lang w:val="en-US"/>
                <w14:textFill>
                  <w14:solidFill>
                    <w14:schemeClr w14:val="tx1"/>
                  </w14:solidFill>
                </w14:textFill>
              </w:rPr>
            </w:pPr>
            <w:r>
              <w:rPr>
                <w:rFonts w:ascii="仿宋_GB2312" w:hAnsi="仿宋" w:eastAsia="仿宋_GB2312" w:cs="仿宋"/>
                <w:color w:val="000000" w:themeColor="text1"/>
                <w:kern w:val="2"/>
                <w:sz w:val="21"/>
                <w:szCs w:val="21"/>
                <w:lang w:val="en-US"/>
                <w14:textFill>
                  <w14:solidFill>
                    <w14:schemeClr w14:val="tx1"/>
                  </w14:solidFill>
                </w14:textFill>
              </w:rPr>
              <w:t>4</w:t>
            </w:r>
          </w:p>
        </w:tc>
        <w:tc>
          <w:tcPr>
            <w:tcW w:w="1309" w:type="dxa"/>
            <w:vAlign w:val="center"/>
          </w:tcPr>
          <w:p>
            <w:pPr>
              <w:pStyle w:val="7"/>
              <w:keepNext w:val="0"/>
              <w:keepLines w:val="0"/>
              <w:suppressLineNumbers w:val="0"/>
              <w:spacing w:before="0" w:beforeAutospacing="0" w:after="0" w:afterAutospacing="0" w:line="280" w:lineRule="exact"/>
              <w:ind w:left="0" w:right="0"/>
              <w:jc w:val="center"/>
              <w:rPr>
                <w:rFonts w:hint="eastAsia" w:ascii="仿宋_GB2312" w:hAnsi="仿宋" w:eastAsia="仿宋_GB2312" w:cs="仿宋"/>
                <w:color w:val="000000" w:themeColor="text1"/>
                <w:kern w:val="2"/>
                <w:sz w:val="21"/>
                <w:szCs w:val="21"/>
                <w:lang w:val="en-US"/>
                <w14:textFill>
                  <w14:solidFill>
                    <w14:schemeClr w14:val="tx1"/>
                  </w14:solidFill>
                </w14:textFill>
              </w:rPr>
            </w:pPr>
            <w:r>
              <w:rPr>
                <w:rFonts w:hint="eastAsia" w:ascii="仿宋_GB2312" w:hAnsi="仿宋" w:eastAsia="仿宋_GB2312" w:cs="仿宋"/>
                <w:color w:val="000000" w:themeColor="text1"/>
                <w:kern w:val="2"/>
                <w:sz w:val="21"/>
                <w:szCs w:val="21"/>
                <w:lang w:val="en-US"/>
                <w14:textFill>
                  <w14:solidFill>
                    <w14:schemeClr w14:val="tx1"/>
                  </w14:solidFill>
                </w14:textFill>
              </w:rPr>
              <w:t>100.00%</w:t>
            </w:r>
          </w:p>
        </w:tc>
        <w:tc>
          <w:tcPr>
            <w:tcW w:w="1304" w:type="dxa"/>
            <w:vMerge w:val="continue"/>
          </w:tcPr>
          <w:p>
            <w:pPr>
              <w:pStyle w:val="7"/>
              <w:keepNext w:val="0"/>
              <w:keepLines w:val="0"/>
              <w:suppressLineNumbers w:val="0"/>
              <w:spacing w:before="0" w:beforeAutospacing="0" w:after="0" w:afterAutospacing="0" w:line="280" w:lineRule="exact"/>
              <w:ind w:left="0" w:right="0"/>
              <w:jc w:val="center"/>
              <w:rPr>
                <w:rFonts w:hint="eastAsia" w:ascii="仿宋_GB2312" w:hAnsi="仿宋" w:eastAsia="仿宋_GB2312" w:cs="仿宋"/>
                <w:color w:val="000000" w:themeColor="text1"/>
                <w:kern w:val="2"/>
                <w:sz w:val="21"/>
                <w:szCs w:val="21"/>
                <w:lang w:val="en-US"/>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70" w:hRule="atLeast"/>
        </w:trPr>
        <w:tc>
          <w:tcPr>
            <w:tcW w:w="1283" w:type="dxa"/>
            <w:vMerge w:val="continue"/>
          </w:tcPr>
          <w:p>
            <w:pPr>
              <w:pStyle w:val="7"/>
              <w:keepNext w:val="0"/>
              <w:keepLines w:val="0"/>
              <w:suppressLineNumbers w:val="0"/>
              <w:spacing w:before="0" w:beforeAutospacing="0" w:after="0" w:afterAutospacing="0" w:line="280" w:lineRule="exact"/>
              <w:ind w:left="0" w:right="0"/>
              <w:jc w:val="center"/>
              <w:rPr>
                <w:rFonts w:hint="eastAsia" w:ascii="仿宋_GB2312" w:hAnsi="仿宋" w:eastAsia="仿宋_GB2312" w:cs="仿宋"/>
                <w:color w:val="000000" w:themeColor="text1"/>
                <w:kern w:val="2"/>
                <w:sz w:val="21"/>
                <w:szCs w:val="21"/>
                <w:lang w:val="en-US"/>
                <w14:textFill>
                  <w14:solidFill>
                    <w14:schemeClr w14:val="tx1"/>
                  </w14:solidFill>
                </w14:textFill>
              </w:rPr>
            </w:pPr>
          </w:p>
        </w:tc>
        <w:tc>
          <w:tcPr>
            <w:tcW w:w="1284" w:type="dxa"/>
            <w:vMerge w:val="continue"/>
          </w:tcPr>
          <w:p>
            <w:pPr>
              <w:pStyle w:val="7"/>
              <w:keepNext w:val="0"/>
              <w:keepLines w:val="0"/>
              <w:suppressLineNumbers w:val="0"/>
              <w:spacing w:before="0" w:beforeAutospacing="0" w:after="0" w:afterAutospacing="0" w:line="280" w:lineRule="exact"/>
              <w:ind w:left="0" w:right="0"/>
              <w:jc w:val="center"/>
              <w:rPr>
                <w:rFonts w:hint="eastAsia" w:ascii="仿宋_GB2312" w:hAnsi="仿宋" w:eastAsia="仿宋_GB2312" w:cs="仿宋"/>
                <w:color w:val="000000" w:themeColor="text1"/>
                <w:kern w:val="2"/>
                <w:sz w:val="21"/>
                <w:szCs w:val="21"/>
                <w:lang w:val="en-US"/>
                <w14:textFill>
                  <w14:solidFill>
                    <w14:schemeClr w14:val="tx1"/>
                  </w14:solidFill>
                </w14:textFill>
              </w:rPr>
            </w:pPr>
          </w:p>
        </w:tc>
        <w:tc>
          <w:tcPr>
            <w:tcW w:w="1657" w:type="dxa"/>
            <w:vAlign w:val="center"/>
          </w:tcPr>
          <w:p>
            <w:pPr>
              <w:pStyle w:val="7"/>
              <w:keepNext w:val="0"/>
              <w:keepLines w:val="0"/>
              <w:suppressLineNumbers w:val="0"/>
              <w:spacing w:before="0" w:beforeAutospacing="0" w:after="0" w:afterAutospacing="0" w:line="280" w:lineRule="exact"/>
              <w:ind w:left="0" w:right="0"/>
              <w:jc w:val="center"/>
              <w:rPr>
                <w:rFonts w:hint="eastAsia" w:ascii="仿宋_GB2312" w:hAnsi="仿宋" w:eastAsia="仿宋_GB2312" w:cs="仿宋"/>
                <w:color w:val="000000" w:themeColor="text1"/>
                <w:kern w:val="2"/>
                <w:sz w:val="21"/>
                <w:szCs w:val="21"/>
                <w:lang w:val="en-US"/>
                <w14:textFill>
                  <w14:solidFill>
                    <w14:schemeClr w14:val="tx1"/>
                  </w14:solidFill>
                </w14:textFill>
              </w:rPr>
            </w:pPr>
            <w:r>
              <w:rPr>
                <w:rFonts w:hint="eastAsia" w:ascii="仿宋_GB2312" w:hAnsi="仿宋" w:eastAsia="仿宋_GB2312" w:cs="仿宋_GB2312"/>
                <w:color w:val="000000" w:themeColor="text1"/>
                <w:kern w:val="2"/>
                <w:sz w:val="21"/>
                <w:szCs w:val="21"/>
                <w14:textFill>
                  <w14:solidFill>
                    <w14:schemeClr w14:val="tx1"/>
                  </w14:solidFill>
                </w14:textFill>
              </w:rPr>
              <w:t>预算编制科学性</w:t>
            </w:r>
          </w:p>
        </w:tc>
        <w:tc>
          <w:tcPr>
            <w:tcW w:w="926" w:type="dxa"/>
            <w:vAlign w:val="center"/>
          </w:tcPr>
          <w:p>
            <w:pPr>
              <w:pStyle w:val="7"/>
              <w:keepNext w:val="0"/>
              <w:keepLines w:val="0"/>
              <w:suppressLineNumbers w:val="0"/>
              <w:spacing w:before="0" w:beforeAutospacing="0" w:after="0" w:afterAutospacing="0" w:line="280" w:lineRule="exact"/>
              <w:ind w:left="0" w:right="0"/>
              <w:jc w:val="center"/>
              <w:rPr>
                <w:rFonts w:hint="eastAsia" w:ascii="仿宋_GB2312" w:hAnsi="仿宋" w:eastAsia="仿宋_GB2312" w:cs="仿宋"/>
                <w:color w:val="000000" w:themeColor="text1"/>
                <w:kern w:val="2"/>
                <w:sz w:val="21"/>
                <w:szCs w:val="21"/>
                <w:lang w:val="en-US"/>
                <w14:textFill>
                  <w14:solidFill>
                    <w14:schemeClr w14:val="tx1"/>
                  </w14:solidFill>
                </w14:textFill>
              </w:rPr>
            </w:pPr>
            <w:r>
              <w:rPr>
                <w:rFonts w:hint="eastAsia" w:ascii="仿宋_GB2312" w:hAnsi="仿宋" w:eastAsia="仿宋_GB2312" w:cs="仿宋"/>
                <w:color w:val="000000" w:themeColor="text1"/>
                <w:kern w:val="2"/>
                <w:sz w:val="21"/>
                <w:szCs w:val="21"/>
                <w:lang w:val="en-US"/>
                <w14:textFill>
                  <w14:solidFill>
                    <w14:schemeClr w14:val="tx1"/>
                  </w14:solidFill>
                </w14:textFill>
              </w:rPr>
              <w:t>4</w:t>
            </w:r>
          </w:p>
        </w:tc>
        <w:tc>
          <w:tcPr>
            <w:tcW w:w="1299" w:type="dxa"/>
          </w:tcPr>
          <w:p>
            <w:pPr>
              <w:pStyle w:val="7"/>
              <w:keepNext w:val="0"/>
              <w:keepLines w:val="0"/>
              <w:suppressLineNumbers w:val="0"/>
              <w:spacing w:before="0" w:beforeAutospacing="0" w:after="0" w:afterAutospacing="0" w:line="280" w:lineRule="exact"/>
              <w:ind w:left="0" w:right="0"/>
              <w:jc w:val="center"/>
              <w:rPr>
                <w:rFonts w:hint="eastAsia" w:ascii="仿宋_GB2312" w:hAnsi="仿宋" w:eastAsia="仿宋_GB2312" w:cs="仿宋"/>
                <w:color w:val="000000" w:themeColor="text1"/>
                <w:kern w:val="2"/>
                <w:sz w:val="21"/>
                <w:szCs w:val="21"/>
                <w:lang w:val="en-US"/>
                <w14:textFill>
                  <w14:solidFill>
                    <w14:schemeClr w14:val="tx1"/>
                  </w14:solidFill>
                </w14:textFill>
              </w:rPr>
            </w:pPr>
            <w:r>
              <w:rPr>
                <w:rFonts w:ascii="仿宋_GB2312" w:hAnsi="仿宋" w:eastAsia="仿宋_GB2312" w:cs="仿宋"/>
                <w:color w:val="000000" w:themeColor="text1"/>
                <w:kern w:val="2"/>
                <w:sz w:val="21"/>
                <w:szCs w:val="21"/>
                <w:lang w:val="en-US"/>
                <w14:textFill>
                  <w14:solidFill>
                    <w14:schemeClr w14:val="tx1"/>
                  </w14:solidFill>
                </w14:textFill>
              </w:rPr>
              <w:t>4</w:t>
            </w:r>
          </w:p>
        </w:tc>
        <w:tc>
          <w:tcPr>
            <w:tcW w:w="1309" w:type="dxa"/>
            <w:vAlign w:val="center"/>
          </w:tcPr>
          <w:p>
            <w:pPr>
              <w:pStyle w:val="7"/>
              <w:keepNext w:val="0"/>
              <w:keepLines w:val="0"/>
              <w:suppressLineNumbers w:val="0"/>
              <w:spacing w:before="0" w:beforeAutospacing="0" w:after="0" w:afterAutospacing="0" w:line="280" w:lineRule="exact"/>
              <w:ind w:left="0" w:right="0"/>
              <w:jc w:val="center"/>
              <w:rPr>
                <w:rFonts w:hint="eastAsia" w:ascii="仿宋_GB2312" w:hAnsi="仿宋" w:eastAsia="仿宋_GB2312" w:cs="仿宋"/>
                <w:color w:val="000000" w:themeColor="text1"/>
                <w:kern w:val="2"/>
                <w:sz w:val="21"/>
                <w:szCs w:val="21"/>
                <w:lang w:val="en-US"/>
                <w14:textFill>
                  <w14:solidFill>
                    <w14:schemeClr w14:val="tx1"/>
                  </w14:solidFill>
                </w14:textFill>
              </w:rPr>
            </w:pPr>
            <w:r>
              <w:rPr>
                <w:rFonts w:hint="eastAsia" w:ascii="仿宋_GB2312" w:hAnsi="仿宋" w:eastAsia="仿宋_GB2312" w:cs="仿宋"/>
                <w:color w:val="000000" w:themeColor="text1"/>
                <w:kern w:val="2"/>
                <w:sz w:val="21"/>
                <w:szCs w:val="21"/>
                <w:lang w:val="en-US"/>
                <w14:textFill>
                  <w14:solidFill>
                    <w14:schemeClr w14:val="tx1"/>
                  </w14:solidFill>
                </w14:textFill>
              </w:rPr>
              <w:t>100.00%</w:t>
            </w:r>
          </w:p>
        </w:tc>
        <w:tc>
          <w:tcPr>
            <w:tcW w:w="1304" w:type="dxa"/>
            <w:vMerge w:val="continue"/>
          </w:tcPr>
          <w:p>
            <w:pPr>
              <w:pStyle w:val="7"/>
              <w:keepNext w:val="0"/>
              <w:keepLines w:val="0"/>
              <w:suppressLineNumbers w:val="0"/>
              <w:spacing w:before="0" w:beforeAutospacing="0" w:after="0" w:afterAutospacing="0" w:line="280" w:lineRule="exact"/>
              <w:ind w:left="0" w:right="0"/>
              <w:jc w:val="center"/>
              <w:rPr>
                <w:rFonts w:hint="eastAsia" w:ascii="仿宋_GB2312" w:hAnsi="仿宋" w:eastAsia="仿宋_GB2312" w:cs="仿宋"/>
                <w:color w:val="000000" w:themeColor="text1"/>
                <w:kern w:val="2"/>
                <w:sz w:val="21"/>
                <w:szCs w:val="21"/>
                <w:lang w:val="en-US"/>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70" w:hRule="atLeast"/>
        </w:trPr>
        <w:tc>
          <w:tcPr>
            <w:tcW w:w="1283" w:type="dxa"/>
            <w:vMerge w:val="restart"/>
          </w:tcPr>
          <w:p>
            <w:pPr>
              <w:pStyle w:val="7"/>
              <w:keepNext w:val="0"/>
              <w:keepLines w:val="0"/>
              <w:suppressLineNumbers w:val="0"/>
              <w:spacing w:before="0" w:beforeAutospacing="0" w:after="0" w:afterAutospacing="0" w:line="280" w:lineRule="exact"/>
              <w:ind w:left="0" w:right="0"/>
              <w:jc w:val="center"/>
              <w:rPr>
                <w:rFonts w:hint="eastAsia" w:ascii="仿宋_GB2312" w:hAnsi="仿宋" w:eastAsia="仿宋_GB2312" w:cs="仿宋"/>
                <w:color w:val="000000" w:themeColor="text1"/>
                <w:kern w:val="2"/>
                <w:sz w:val="21"/>
                <w:szCs w:val="21"/>
                <w:lang w:val="en-US"/>
                <w14:textFill>
                  <w14:solidFill>
                    <w14:schemeClr w14:val="tx1"/>
                  </w14:solidFill>
                </w14:textFill>
              </w:rPr>
            </w:pPr>
            <w:r>
              <w:rPr>
                <w:rFonts w:hint="eastAsia" w:ascii="仿宋_GB2312" w:hAnsi="仿宋" w:eastAsia="仿宋_GB2312" w:cs="仿宋"/>
                <w:color w:val="000000" w:themeColor="text1"/>
                <w:kern w:val="2"/>
                <w:sz w:val="21"/>
                <w:szCs w:val="21"/>
                <w:lang w:val="en-US"/>
                <w14:textFill>
                  <w14:solidFill>
                    <w14:schemeClr w14:val="tx1"/>
                  </w14:solidFill>
                </w14:textFill>
              </w:rPr>
              <w:t>部门履职</w:t>
            </w:r>
          </w:p>
        </w:tc>
        <w:tc>
          <w:tcPr>
            <w:tcW w:w="1284" w:type="dxa"/>
            <w:vMerge w:val="restart"/>
          </w:tcPr>
          <w:p>
            <w:pPr>
              <w:pStyle w:val="7"/>
              <w:keepNext w:val="0"/>
              <w:keepLines w:val="0"/>
              <w:suppressLineNumbers w:val="0"/>
              <w:spacing w:before="0" w:beforeAutospacing="0" w:after="0" w:afterAutospacing="0" w:line="280" w:lineRule="exact"/>
              <w:ind w:left="0" w:right="0"/>
              <w:jc w:val="center"/>
              <w:rPr>
                <w:rFonts w:hint="eastAsia" w:ascii="仿宋_GB2312" w:hAnsi="仿宋" w:eastAsia="仿宋_GB2312" w:cs="仿宋"/>
                <w:color w:val="000000" w:themeColor="text1"/>
                <w:kern w:val="2"/>
                <w:sz w:val="21"/>
                <w:szCs w:val="21"/>
                <w:lang w:val="en-US"/>
                <w14:textFill>
                  <w14:solidFill>
                    <w14:schemeClr w14:val="tx1"/>
                  </w14:solidFill>
                </w14:textFill>
              </w:rPr>
            </w:pPr>
            <w:r>
              <w:rPr>
                <w:rFonts w:hint="eastAsia" w:ascii="仿宋_GB2312" w:hAnsi="仿宋" w:eastAsia="仿宋_GB2312" w:cs="仿宋_GB2312"/>
                <w:color w:val="000000" w:themeColor="text1"/>
                <w:kern w:val="2"/>
                <w:sz w:val="21"/>
                <w:szCs w:val="21"/>
                <w:lang w:val="en-US"/>
                <w14:textFill>
                  <w14:solidFill>
                    <w14:schemeClr w14:val="tx1"/>
                  </w14:solidFill>
                </w14:textFill>
              </w:rPr>
              <w:t>资金管理</w:t>
            </w:r>
          </w:p>
        </w:tc>
        <w:tc>
          <w:tcPr>
            <w:tcW w:w="1657" w:type="dxa"/>
            <w:vAlign w:val="center"/>
          </w:tcPr>
          <w:p>
            <w:pPr>
              <w:pStyle w:val="7"/>
              <w:keepNext w:val="0"/>
              <w:keepLines w:val="0"/>
              <w:suppressLineNumbers w:val="0"/>
              <w:spacing w:before="0" w:beforeAutospacing="0" w:after="0" w:afterAutospacing="0" w:line="280" w:lineRule="exact"/>
              <w:ind w:left="0" w:right="0"/>
              <w:jc w:val="center"/>
              <w:rPr>
                <w:rFonts w:hint="eastAsia" w:ascii="仿宋_GB2312" w:hAnsi="仿宋" w:eastAsia="仿宋_GB2312" w:cs="仿宋"/>
                <w:color w:val="000000" w:themeColor="text1"/>
                <w:kern w:val="2"/>
                <w:sz w:val="21"/>
                <w:szCs w:val="21"/>
                <w:lang w:val="en-US"/>
                <w14:textFill>
                  <w14:solidFill>
                    <w14:schemeClr w14:val="tx1"/>
                  </w14:solidFill>
                </w14:textFill>
              </w:rPr>
            </w:pPr>
            <w:r>
              <w:rPr>
                <w:rFonts w:hint="eastAsia" w:ascii="仿宋_GB2312" w:hAnsi="仿宋" w:eastAsia="仿宋_GB2312" w:cs="仿宋_GB2312"/>
                <w:color w:val="000000" w:themeColor="text1"/>
                <w:kern w:val="2"/>
                <w:sz w:val="21"/>
                <w:szCs w:val="21"/>
                <w14:textFill>
                  <w14:solidFill>
                    <w14:schemeClr w14:val="tx1"/>
                  </w14:solidFill>
                </w14:textFill>
              </w:rPr>
              <w:t>部门预算支出率</w:t>
            </w:r>
          </w:p>
        </w:tc>
        <w:tc>
          <w:tcPr>
            <w:tcW w:w="926" w:type="dxa"/>
            <w:vAlign w:val="center"/>
          </w:tcPr>
          <w:p>
            <w:pPr>
              <w:pStyle w:val="7"/>
              <w:keepNext w:val="0"/>
              <w:keepLines w:val="0"/>
              <w:suppressLineNumbers w:val="0"/>
              <w:spacing w:before="0" w:beforeAutospacing="0" w:after="0" w:afterAutospacing="0" w:line="280" w:lineRule="exact"/>
              <w:ind w:left="0" w:right="0"/>
              <w:jc w:val="center"/>
              <w:rPr>
                <w:rFonts w:hint="eastAsia" w:ascii="仿宋_GB2312" w:hAnsi="仿宋" w:eastAsia="仿宋_GB2312" w:cs="仿宋"/>
                <w:color w:val="000000" w:themeColor="text1"/>
                <w:kern w:val="2"/>
                <w:sz w:val="21"/>
                <w:szCs w:val="21"/>
                <w:lang w:val="en-US"/>
                <w14:textFill>
                  <w14:solidFill>
                    <w14:schemeClr w14:val="tx1"/>
                  </w14:solidFill>
                </w14:textFill>
              </w:rPr>
            </w:pPr>
            <w:r>
              <w:rPr>
                <w:rFonts w:hint="eastAsia" w:ascii="仿宋_GB2312" w:hAnsi="仿宋" w:eastAsia="仿宋_GB2312" w:cs="仿宋"/>
                <w:color w:val="000000" w:themeColor="text1"/>
                <w:kern w:val="2"/>
                <w:sz w:val="21"/>
                <w:szCs w:val="21"/>
                <w:lang w:val="en-US"/>
                <w14:textFill>
                  <w14:solidFill>
                    <w14:schemeClr w14:val="tx1"/>
                  </w14:solidFill>
                </w14:textFill>
              </w:rPr>
              <w:t>3</w:t>
            </w:r>
          </w:p>
        </w:tc>
        <w:tc>
          <w:tcPr>
            <w:tcW w:w="1299" w:type="dxa"/>
          </w:tcPr>
          <w:p>
            <w:pPr>
              <w:pStyle w:val="7"/>
              <w:keepNext w:val="0"/>
              <w:keepLines w:val="0"/>
              <w:suppressLineNumbers w:val="0"/>
              <w:spacing w:before="0" w:beforeAutospacing="0" w:after="0" w:afterAutospacing="0" w:line="280" w:lineRule="exact"/>
              <w:ind w:left="0" w:right="0"/>
              <w:jc w:val="center"/>
              <w:rPr>
                <w:rFonts w:hint="eastAsia" w:ascii="仿宋_GB2312" w:hAnsi="仿宋" w:eastAsia="仿宋_GB2312" w:cs="仿宋"/>
                <w:color w:val="000000" w:themeColor="text1"/>
                <w:kern w:val="2"/>
                <w:sz w:val="21"/>
                <w:szCs w:val="21"/>
                <w:lang w:val="en-US"/>
                <w14:textFill>
                  <w14:solidFill>
                    <w14:schemeClr w14:val="tx1"/>
                  </w14:solidFill>
                </w14:textFill>
              </w:rPr>
            </w:pPr>
            <w:r>
              <w:rPr>
                <w:rFonts w:ascii="仿宋_GB2312" w:hAnsi="仿宋" w:eastAsia="仿宋_GB2312" w:cs="仿宋"/>
                <w:color w:val="000000" w:themeColor="text1"/>
                <w:kern w:val="2"/>
                <w:sz w:val="21"/>
                <w:szCs w:val="21"/>
                <w:lang w:val="en-US"/>
                <w14:textFill>
                  <w14:solidFill>
                    <w14:schemeClr w14:val="tx1"/>
                  </w14:solidFill>
                </w14:textFill>
              </w:rPr>
              <w:t>2.39</w:t>
            </w:r>
          </w:p>
        </w:tc>
        <w:tc>
          <w:tcPr>
            <w:tcW w:w="1309" w:type="dxa"/>
            <w:vAlign w:val="center"/>
          </w:tcPr>
          <w:p>
            <w:pPr>
              <w:pStyle w:val="7"/>
              <w:keepNext w:val="0"/>
              <w:keepLines w:val="0"/>
              <w:suppressLineNumbers w:val="0"/>
              <w:spacing w:before="0" w:beforeAutospacing="0" w:after="0" w:afterAutospacing="0" w:line="280" w:lineRule="exact"/>
              <w:ind w:left="0" w:right="0"/>
              <w:jc w:val="center"/>
              <w:rPr>
                <w:rFonts w:hint="eastAsia" w:ascii="仿宋_GB2312" w:hAnsi="仿宋" w:eastAsia="仿宋_GB2312" w:cs="仿宋"/>
                <w:color w:val="000000" w:themeColor="text1"/>
                <w:kern w:val="2"/>
                <w:sz w:val="21"/>
                <w:szCs w:val="21"/>
                <w:lang w:val="en-US"/>
                <w14:textFill>
                  <w14:solidFill>
                    <w14:schemeClr w14:val="tx1"/>
                  </w14:solidFill>
                </w14:textFill>
              </w:rPr>
            </w:pPr>
            <w:r>
              <w:rPr>
                <w:rFonts w:hint="eastAsia" w:ascii="仿宋_GB2312" w:hAnsi="仿宋" w:eastAsia="仿宋_GB2312" w:cs="仿宋"/>
                <w:color w:val="000000" w:themeColor="text1"/>
                <w:kern w:val="2"/>
                <w:sz w:val="21"/>
                <w:szCs w:val="21"/>
                <w:lang w:val="en-US"/>
                <w14:textFill>
                  <w14:solidFill>
                    <w14:schemeClr w14:val="tx1"/>
                  </w14:solidFill>
                </w14:textFill>
              </w:rPr>
              <w:t>79.67%</w:t>
            </w:r>
          </w:p>
        </w:tc>
        <w:tc>
          <w:tcPr>
            <w:tcW w:w="1304" w:type="dxa"/>
            <w:vMerge w:val="restart"/>
          </w:tcPr>
          <w:p>
            <w:pPr>
              <w:pStyle w:val="7"/>
              <w:keepNext w:val="0"/>
              <w:keepLines w:val="0"/>
              <w:suppressLineNumbers w:val="0"/>
              <w:spacing w:before="0" w:beforeAutospacing="0" w:after="0" w:afterAutospacing="0" w:line="280" w:lineRule="exact"/>
              <w:ind w:left="0" w:right="0"/>
              <w:jc w:val="center"/>
              <w:rPr>
                <w:rFonts w:hint="eastAsia" w:ascii="仿宋_GB2312" w:hAnsi="仿宋" w:eastAsia="仿宋_GB2312" w:cs="仿宋"/>
                <w:color w:val="000000" w:themeColor="text1"/>
                <w:kern w:val="2"/>
                <w:sz w:val="21"/>
                <w:szCs w:val="21"/>
                <w:lang w:val="en-US"/>
                <w14:textFill>
                  <w14:solidFill>
                    <w14:schemeClr w14:val="tx1"/>
                  </w14:solidFill>
                </w14:textFill>
              </w:rPr>
            </w:pPr>
            <w:r>
              <w:rPr>
                <w:rFonts w:hint="eastAsia" w:ascii="仿宋_GB2312" w:hAnsi="仿宋" w:eastAsia="仿宋_GB2312" w:cs="仿宋"/>
                <w:color w:val="000000" w:themeColor="text1"/>
                <w:kern w:val="2"/>
                <w:sz w:val="21"/>
                <w:szCs w:val="21"/>
                <w:lang w:val="en-US"/>
                <w14:textFill>
                  <w14:solidFill>
                    <w14:schemeClr w14:val="tx1"/>
                  </w14:solidFill>
                </w14:textFill>
              </w:rPr>
              <w:t>82.53%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70" w:hRule="atLeast"/>
        </w:trPr>
        <w:tc>
          <w:tcPr>
            <w:tcW w:w="1283" w:type="dxa"/>
            <w:vMerge w:val="continue"/>
          </w:tcPr>
          <w:p>
            <w:pPr>
              <w:pStyle w:val="7"/>
              <w:keepNext w:val="0"/>
              <w:keepLines w:val="0"/>
              <w:suppressLineNumbers w:val="0"/>
              <w:spacing w:before="0" w:beforeAutospacing="0" w:after="0" w:afterAutospacing="0" w:line="280" w:lineRule="exact"/>
              <w:ind w:left="0" w:right="0"/>
              <w:jc w:val="center"/>
              <w:rPr>
                <w:rFonts w:hint="eastAsia" w:ascii="仿宋_GB2312" w:hAnsi="仿宋" w:eastAsia="仿宋_GB2312" w:cs="仿宋"/>
                <w:color w:val="000000" w:themeColor="text1"/>
                <w:kern w:val="2"/>
                <w:sz w:val="21"/>
                <w:szCs w:val="21"/>
                <w:lang w:val="en-US"/>
                <w14:textFill>
                  <w14:solidFill>
                    <w14:schemeClr w14:val="tx1"/>
                  </w14:solidFill>
                </w14:textFill>
              </w:rPr>
            </w:pPr>
          </w:p>
        </w:tc>
        <w:tc>
          <w:tcPr>
            <w:tcW w:w="1284" w:type="dxa"/>
            <w:vMerge w:val="continue"/>
          </w:tcPr>
          <w:p>
            <w:pPr>
              <w:pStyle w:val="7"/>
              <w:keepNext w:val="0"/>
              <w:keepLines w:val="0"/>
              <w:suppressLineNumbers w:val="0"/>
              <w:spacing w:before="0" w:beforeAutospacing="0" w:after="0" w:afterAutospacing="0" w:line="280" w:lineRule="exact"/>
              <w:ind w:left="0" w:right="0"/>
              <w:jc w:val="center"/>
              <w:rPr>
                <w:rFonts w:hint="eastAsia" w:ascii="仿宋_GB2312" w:hAnsi="仿宋" w:eastAsia="仿宋_GB2312" w:cs="仿宋"/>
                <w:color w:val="000000" w:themeColor="text1"/>
                <w:kern w:val="2"/>
                <w:sz w:val="21"/>
                <w:szCs w:val="21"/>
                <w:lang w:val="en-US"/>
                <w14:textFill>
                  <w14:solidFill>
                    <w14:schemeClr w14:val="tx1"/>
                  </w14:solidFill>
                </w14:textFill>
              </w:rPr>
            </w:pPr>
          </w:p>
        </w:tc>
        <w:tc>
          <w:tcPr>
            <w:tcW w:w="1657" w:type="dxa"/>
            <w:vAlign w:val="center"/>
          </w:tcPr>
          <w:p>
            <w:pPr>
              <w:pStyle w:val="7"/>
              <w:keepNext w:val="0"/>
              <w:keepLines w:val="0"/>
              <w:suppressLineNumbers w:val="0"/>
              <w:spacing w:before="0" w:beforeAutospacing="0" w:after="0" w:afterAutospacing="0" w:line="280" w:lineRule="exact"/>
              <w:ind w:left="0" w:right="0"/>
              <w:jc w:val="center"/>
              <w:rPr>
                <w:rFonts w:hint="eastAsia" w:ascii="仿宋_GB2312" w:hAnsi="仿宋" w:eastAsia="仿宋_GB2312" w:cs="仿宋"/>
                <w:color w:val="000000" w:themeColor="text1"/>
                <w:kern w:val="2"/>
                <w:sz w:val="21"/>
                <w:szCs w:val="21"/>
                <w:lang w:val="en-US"/>
                <w14:textFill>
                  <w14:solidFill>
                    <w14:schemeClr w14:val="tx1"/>
                  </w14:solidFill>
                </w14:textFill>
              </w:rPr>
            </w:pPr>
            <w:r>
              <w:rPr>
                <w:rFonts w:hint="eastAsia" w:ascii="仿宋_GB2312" w:hAnsi="仿宋" w:eastAsia="仿宋_GB2312" w:cs="仿宋_GB2312"/>
                <w:color w:val="000000" w:themeColor="text1"/>
                <w:kern w:val="2"/>
                <w:sz w:val="21"/>
                <w:szCs w:val="21"/>
                <w14:textFill>
                  <w14:solidFill>
                    <w14:schemeClr w14:val="tx1"/>
                  </w14:solidFill>
                </w14:textFill>
              </w:rPr>
              <w:t>结转结余率</w:t>
            </w:r>
          </w:p>
        </w:tc>
        <w:tc>
          <w:tcPr>
            <w:tcW w:w="926" w:type="dxa"/>
            <w:vAlign w:val="center"/>
          </w:tcPr>
          <w:p>
            <w:pPr>
              <w:pStyle w:val="7"/>
              <w:keepNext w:val="0"/>
              <w:keepLines w:val="0"/>
              <w:suppressLineNumbers w:val="0"/>
              <w:spacing w:before="0" w:beforeAutospacing="0" w:after="0" w:afterAutospacing="0" w:line="280" w:lineRule="exact"/>
              <w:ind w:left="0" w:right="0"/>
              <w:jc w:val="center"/>
              <w:rPr>
                <w:rFonts w:hint="eastAsia" w:ascii="仿宋_GB2312" w:hAnsi="仿宋" w:eastAsia="仿宋_GB2312" w:cs="仿宋"/>
                <w:color w:val="000000" w:themeColor="text1"/>
                <w:kern w:val="2"/>
                <w:sz w:val="21"/>
                <w:szCs w:val="21"/>
                <w:lang w:val="en-US"/>
                <w14:textFill>
                  <w14:solidFill>
                    <w14:schemeClr w14:val="tx1"/>
                  </w14:solidFill>
                </w14:textFill>
              </w:rPr>
            </w:pPr>
            <w:r>
              <w:rPr>
                <w:rFonts w:hint="eastAsia" w:ascii="仿宋_GB2312" w:hAnsi="仿宋" w:eastAsia="仿宋_GB2312" w:cs="仿宋"/>
                <w:color w:val="000000" w:themeColor="text1"/>
                <w:kern w:val="2"/>
                <w:sz w:val="21"/>
                <w:szCs w:val="21"/>
                <w:lang w:val="en-US"/>
                <w14:textFill>
                  <w14:solidFill>
                    <w14:schemeClr w14:val="tx1"/>
                  </w14:solidFill>
                </w14:textFill>
              </w:rPr>
              <w:t>3</w:t>
            </w:r>
          </w:p>
        </w:tc>
        <w:tc>
          <w:tcPr>
            <w:tcW w:w="1299" w:type="dxa"/>
          </w:tcPr>
          <w:p>
            <w:pPr>
              <w:pStyle w:val="7"/>
              <w:keepNext w:val="0"/>
              <w:keepLines w:val="0"/>
              <w:suppressLineNumbers w:val="0"/>
              <w:spacing w:before="0" w:beforeAutospacing="0" w:after="0" w:afterAutospacing="0" w:line="280" w:lineRule="exact"/>
              <w:ind w:left="0" w:right="0"/>
              <w:jc w:val="center"/>
              <w:rPr>
                <w:rFonts w:hint="eastAsia" w:ascii="仿宋_GB2312" w:hAnsi="仿宋" w:eastAsia="仿宋_GB2312" w:cs="仿宋"/>
                <w:color w:val="000000" w:themeColor="text1"/>
                <w:kern w:val="2"/>
                <w:sz w:val="21"/>
                <w:szCs w:val="21"/>
                <w:lang w:val="en-US"/>
                <w14:textFill>
                  <w14:solidFill>
                    <w14:schemeClr w14:val="tx1"/>
                  </w14:solidFill>
                </w14:textFill>
              </w:rPr>
            </w:pPr>
            <w:r>
              <w:rPr>
                <w:rFonts w:ascii="仿宋_GB2312" w:hAnsi="仿宋" w:eastAsia="仿宋_GB2312" w:cs="仿宋"/>
                <w:color w:val="000000" w:themeColor="text1"/>
                <w:kern w:val="2"/>
                <w:sz w:val="21"/>
                <w:szCs w:val="21"/>
                <w:lang w:val="en-US"/>
                <w14:textFill>
                  <w14:solidFill>
                    <w14:schemeClr w14:val="tx1"/>
                  </w14:solidFill>
                </w14:textFill>
              </w:rPr>
              <w:t>1</w:t>
            </w:r>
          </w:p>
        </w:tc>
        <w:tc>
          <w:tcPr>
            <w:tcW w:w="1309" w:type="dxa"/>
            <w:vAlign w:val="center"/>
          </w:tcPr>
          <w:p>
            <w:pPr>
              <w:pStyle w:val="7"/>
              <w:keepNext w:val="0"/>
              <w:keepLines w:val="0"/>
              <w:suppressLineNumbers w:val="0"/>
              <w:spacing w:before="0" w:beforeAutospacing="0" w:after="0" w:afterAutospacing="0" w:line="280" w:lineRule="exact"/>
              <w:ind w:left="0" w:right="0"/>
              <w:jc w:val="center"/>
              <w:rPr>
                <w:rFonts w:hint="eastAsia" w:ascii="仿宋_GB2312" w:hAnsi="仿宋" w:eastAsia="仿宋_GB2312" w:cs="仿宋"/>
                <w:color w:val="000000" w:themeColor="text1"/>
                <w:kern w:val="2"/>
                <w:sz w:val="21"/>
                <w:szCs w:val="21"/>
                <w:lang w:val="en-US"/>
                <w14:textFill>
                  <w14:solidFill>
                    <w14:schemeClr w14:val="tx1"/>
                  </w14:solidFill>
                </w14:textFill>
              </w:rPr>
            </w:pPr>
            <w:r>
              <w:rPr>
                <w:rFonts w:hint="eastAsia" w:ascii="仿宋_GB2312" w:hAnsi="仿宋" w:eastAsia="仿宋_GB2312" w:cs="仿宋"/>
                <w:color w:val="000000" w:themeColor="text1"/>
                <w:kern w:val="2"/>
                <w:sz w:val="21"/>
                <w:szCs w:val="21"/>
                <w:lang w:val="en-US"/>
                <w14:textFill>
                  <w14:solidFill>
                    <w14:schemeClr w14:val="tx1"/>
                  </w14:solidFill>
                </w14:textFill>
              </w:rPr>
              <w:t>33.33%</w:t>
            </w:r>
          </w:p>
        </w:tc>
        <w:tc>
          <w:tcPr>
            <w:tcW w:w="1304" w:type="dxa"/>
            <w:vMerge w:val="continue"/>
          </w:tcPr>
          <w:p>
            <w:pPr>
              <w:pStyle w:val="7"/>
              <w:keepNext w:val="0"/>
              <w:keepLines w:val="0"/>
              <w:suppressLineNumbers w:val="0"/>
              <w:spacing w:before="0" w:beforeAutospacing="0" w:after="0" w:afterAutospacing="0" w:line="280" w:lineRule="exact"/>
              <w:ind w:left="0" w:right="0"/>
              <w:jc w:val="center"/>
              <w:rPr>
                <w:rFonts w:hint="eastAsia" w:ascii="仿宋_GB2312" w:hAnsi="仿宋" w:eastAsia="仿宋_GB2312" w:cs="仿宋"/>
                <w:color w:val="000000" w:themeColor="text1"/>
                <w:kern w:val="2"/>
                <w:sz w:val="21"/>
                <w:szCs w:val="21"/>
                <w:lang w:val="en-US"/>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70" w:hRule="atLeast"/>
        </w:trPr>
        <w:tc>
          <w:tcPr>
            <w:tcW w:w="1283" w:type="dxa"/>
            <w:vMerge w:val="continue"/>
          </w:tcPr>
          <w:p>
            <w:pPr>
              <w:pStyle w:val="7"/>
              <w:keepNext w:val="0"/>
              <w:keepLines w:val="0"/>
              <w:suppressLineNumbers w:val="0"/>
              <w:spacing w:before="0" w:beforeAutospacing="0" w:after="0" w:afterAutospacing="0" w:line="280" w:lineRule="exact"/>
              <w:ind w:left="0" w:right="0"/>
              <w:jc w:val="center"/>
              <w:rPr>
                <w:rFonts w:hint="eastAsia" w:ascii="仿宋_GB2312" w:hAnsi="仿宋" w:eastAsia="仿宋_GB2312" w:cs="仿宋"/>
                <w:color w:val="000000" w:themeColor="text1"/>
                <w:kern w:val="2"/>
                <w:sz w:val="21"/>
                <w:szCs w:val="21"/>
                <w:lang w:val="en-US"/>
                <w14:textFill>
                  <w14:solidFill>
                    <w14:schemeClr w14:val="tx1"/>
                  </w14:solidFill>
                </w14:textFill>
              </w:rPr>
            </w:pPr>
          </w:p>
        </w:tc>
        <w:tc>
          <w:tcPr>
            <w:tcW w:w="1284" w:type="dxa"/>
            <w:vMerge w:val="continue"/>
          </w:tcPr>
          <w:p>
            <w:pPr>
              <w:pStyle w:val="7"/>
              <w:keepNext w:val="0"/>
              <w:keepLines w:val="0"/>
              <w:suppressLineNumbers w:val="0"/>
              <w:spacing w:before="0" w:beforeAutospacing="0" w:after="0" w:afterAutospacing="0" w:line="280" w:lineRule="exact"/>
              <w:ind w:left="0" w:right="0"/>
              <w:jc w:val="center"/>
              <w:rPr>
                <w:rFonts w:hint="eastAsia" w:ascii="仿宋_GB2312" w:hAnsi="仿宋" w:eastAsia="仿宋_GB2312" w:cs="仿宋"/>
                <w:color w:val="000000" w:themeColor="text1"/>
                <w:kern w:val="2"/>
                <w:sz w:val="21"/>
                <w:szCs w:val="21"/>
                <w:lang w:val="en-US"/>
                <w14:textFill>
                  <w14:solidFill>
                    <w14:schemeClr w14:val="tx1"/>
                  </w14:solidFill>
                </w14:textFill>
              </w:rPr>
            </w:pPr>
          </w:p>
        </w:tc>
        <w:tc>
          <w:tcPr>
            <w:tcW w:w="1657" w:type="dxa"/>
            <w:vAlign w:val="center"/>
          </w:tcPr>
          <w:p>
            <w:pPr>
              <w:pStyle w:val="7"/>
              <w:keepNext w:val="0"/>
              <w:keepLines w:val="0"/>
              <w:suppressLineNumbers w:val="0"/>
              <w:spacing w:before="0" w:beforeAutospacing="0" w:after="0" w:afterAutospacing="0" w:line="280" w:lineRule="exact"/>
              <w:ind w:left="0" w:right="0"/>
              <w:jc w:val="center"/>
              <w:rPr>
                <w:rFonts w:hint="eastAsia" w:ascii="仿宋_GB2312" w:hAnsi="仿宋" w:eastAsia="仿宋_GB2312" w:cs="仿宋"/>
                <w:color w:val="000000" w:themeColor="text1"/>
                <w:kern w:val="2"/>
                <w:sz w:val="21"/>
                <w:szCs w:val="21"/>
                <w:lang w:val="en-US"/>
                <w14:textFill>
                  <w14:solidFill>
                    <w14:schemeClr w14:val="tx1"/>
                  </w14:solidFill>
                </w14:textFill>
              </w:rPr>
            </w:pPr>
            <w:r>
              <w:rPr>
                <w:rFonts w:hint="eastAsia" w:ascii="仿宋_GB2312" w:hAnsi="仿宋" w:eastAsia="仿宋_GB2312" w:cs="仿宋_GB2312"/>
                <w:color w:val="000000" w:themeColor="text1"/>
                <w:kern w:val="2"/>
                <w:sz w:val="21"/>
                <w:szCs w:val="21"/>
                <w14:textFill>
                  <w14:solidFill>
                    <w14:schemeClr w14:val="tx1"/>
                  </w14:solidFill>
                </w14:textFill>
              </w:rPr>
              <w:t>国库集中支付结转结余存量资金效率</w:t>
            </w:r>
          </w:p>
        </w:tc>
        <w:tc>
          <w:tcPr>
            <w:tcW w:w="926" w:type="dxa"/>
            <w:vAlign w:val="center"/>
          </w:tcPr>
          <w:p>
            <w:pPr>
              <w:pStyle w:val="7"/>
              <w:keepNext w:val="0"/>
              <w:keepLines w:val="0"/>
              <w:suppressLineNumbers w:val="0"/>
              <w:spacing w:before="0" w:beforeAutospacing="0" w:after="0" w:afterAutospacing="0" w:line="280" w:lineRule="exact"/>
              <w:ind w:left="0" w:right="0"/>
              <w:jc w:val="center"/>
              <w:rPr>
                <w:rFonts w:hint="eastAsia" w:ascii="仿宋_GB2312" w:hAnsi="仿宋" w:eastAsia="仿宋_GB2312" w:cs="仿宋"/>
                <w:color w:val="000000" w:themeColor="text1"/>
                <w:kern w:val="2"/>
                <w:sz w:val="21"/>
                <w:szCs w:val="21"/>
                <w:lang w:val="en-US"/>
                <w14:textFill>
                  <w14:solidFill>
                    <w14:schemeClr w14:val="tx1"/>
                  </w14:solidFill>
                </w14:textFill>
              </w:rPr>
            </w:pPr>
            <w:r>
              <w:rPr>
                <w:rFonts w:hint="eastAsia" w:ascii="仿宋_GB2312" w:hAnsi="仿宋" w:eastAsia="仿宋_GB2312" w:cs="仿宋"/>
                <w:color w:val="000000" w:themeColor="text1"/>
                <w:kern w:val="2"/>
                <w:sz w:val="21"/>
                <w:szCs w:val="21"/>
                <w:lang w:val="en-US"/>
                <w14:textFill>
                  <w14:solidFill>
                    <w14:schemeClr w14:val="tx1"/>
                  </w14:solidFill>
                </w14:textFill>
              </w:rPr>
              <w:t>3</w:t>
            </w:r>
          </w:p>
        </w:tc>
        <w:tc>
          <w:tcPr>
            <w:tcW w:w="1299" w:type="dxa"/>
          </w:tcPr>
          <w:p>
            <w:pPr>
              <w:pStyle w:val="7"/>
              <w:keepNext w:val="0"/>
              <w:keepLines w:val="0"/>
              <w:suppressLineNumbers w:val="0"/>
              <w:spacing w:before="0" w:beforeAutospacing="0" w:after="0" w:afterAutospacing="0" w:line="280" w:lineRule="exact"/>
              <w:ind w:left="0" w:right="0"/>
              <w:jc w:val="center"/>
              <w:rPr>
                <w:rFonts w:hint="eastAsia" w:ascii="仿宋_GB2312" w:hAnsi="仿宋" w:eastAsia="仿宋_GB2312" w:cs="仿宋"/>
                <w:color w:val="000000" w:themeColor="text1"/>
                <w:kern w:val="2"/>
                <w:sz w:val="21"/>
                <w:szCs w:val="21"/>
                <w:lang w:val="en-US"/>
                <w14:textFill>
                  <w14:solidFill>
                    <w14:schemeClr w14:val="tx1"/>
                  </w14:solidFill>
                </w14:textFill>
              </w:rPr>
            </w:pPr>
            <w:r>
              <w:rPr>
                <w:rFonts w:ascii="仿宋_GB2312" w:hAnsi="仿宋" w:eastAsia="仿宋_GB2312" w:cs="仿宋"/>
                <w:color w:val="000000" w:themeColor="text1"/>
                <w:kern w:val="2"/>
                <w:sz w:val="21"/>
                <w:szCs w:val="21"/>
                <w:lang w:val="en-US"/>
                <w14:textFill>
                  <w14:solidFill>
                    <w14:schemeClr w14:val="tx1"/>
                  </w14:solidFill>
                </w14:textFill>
              </w:rPr>
              <w:t>3</w:t>
            </w:r>
          </w:p>
        </w:tc>
        <w:tc>
          <w:tcPr>
            <w:tcW w:w="1309" w:type="dxa"/>
            <w:vAlign w:val="center"/>
          </w:tcPr>
          <w:p>
            <w:pPr>
              <w:pStyle w:val="7"/>
              <w:keepNext w:val="0"/>
              <w:keepLines w:val="0"/>
              <w:suppressLineNumbers w:val="0"/>
              <w:spacing w:before="0" w:beforeAutospacing="0" w:after="0" w:afterAutospacing="0" w:line="280" w:lineRule="exact"/>
              <w:ind w:left="0" w:right="0"/>
              <w:jc w:val="center"/>
              <w:rPr>
                <w:rFonts w:hint="eastAsia" w:ascii="仿宋_GB2312" w:hAnsi="仿宋" w:eastAsia="仿宋_GB2312" w:cs="仿宋"/>
                <w:color w:val="000000" w:themeColor="text1"/>
                <w:kern w:val="2"/>
                <w:sz w:val="21"/>
                <w:szCs w:val="21"/>
                <w:lang w:val="en-US"/>
                <w14:textFill>
                  <w14:solidFill>
                    <w14:schemeClr w14:val="tx1"/>
                  </w14:solidFill>
                </w14:textFill>
              </w:rPr>
            </w:pPr>
            <w:r>
              <w:rPr>
                <w:rFonts w:hint="eastAsia" w:ascii="仿宋_GB2312" w:hAnsi="仿宋" w:eastAsia="仿宋_GB2312" w:cs="仿宋"/>
                <w:color w:val="000000" w:themeColor="text1"/>
                <w:kern w:val="2"/>
                <w:sz w:val="21"/>
                <w:szCs w:val="21"/>
                <w:lang w:val="en-US"/>
                <w14:textFill>
                  <w14:solidFill>
                    <w14:schemeClr w14:val="tx1"/>
                  </w14:solidFill>
                </w14:textFill>
              </w:rPr>
              <w:t>100.00%</w:t>
            </w:r>
          </w:p>
        </w:tc>
        <w:tc>
          <w:tcPr>
            <w:tcW w:w="1304" w:type="dxa"/>
            <w:vMerge w:val="continue"/>
          </w:tcPr>
          <w:p>
            <w:pPr>
              <w:pStyle w:val="7"/>
              <w:keepNext w:val="0"/>
              <w:keepLines w:val="0"/>
              <w:suppressLineNumbers w:val="0"/>
              <w:spacing w:before="0" w:beforeAutospacing="0" w:after="0" w:afterAutospacing="0" w:line="280" w:lineRule="exact"/>
              <w:ind w:left="0" w:right="0"/>
              <w:jc w:val="center"/>
              <w:rPr>
                <w:rFonts w:hint="eastAsia" w:ascii="仿宋_GB2312" w:hAnsi="仿宋" w:eastAsia="仿宋_GB2312" w:cs="仿宋"/>
                <w:color w:val="000000" w:themeColor="text1"/>
                <w:kern w:val="2"/>
                <w:sz w:val="21"/>
                <w:szCs w:val="21"/>
                <w:lang w:val="en-US"/>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70" w:hRule="atLeast"/>
        </w:trPr>
        <w:tc>
          <w:tcPr>
            <w:tcW w:w="1283" w:type="dxa"/>
            <w:vMerge w:val="continue"/>
          </w:tcPr>
          <w:p>
            <w:pPr>
              <w:pStyle w:val="7"/>
              <w:keepNext w:val="0"/>
              <w:keepLines w:val="0"/>
              <w:suppressLineNumbers w:val="0"/>
              <w:spacing w:before="0" w:beforeAutospacing="0" w:after="0" w:afterAutospacing="0" w:line="280" w:lineRule="exact"/>
              <w:ind w:left="0" w:right="0"/>
              <w:jc w:val="center"/>
              <w:rPr>
                <w:rFonts w:hint="eastAsia" w:ascii="仿宋_GB2312" w:hAnsi="仿宋" w:eastAsia="仿宋_GB2312" w:cs="仿宋"/>
                <w:color w:val="000000" w:themeColor="text1"/>
                <w:kern w:val="2"/>
                <w:sz w:val="21"/>
                <w:szCs w:val="21"/>
                <w:lang w:val="en-US"/>
                <w14:textFill>
                  <w14:solidFill>
                    <w14:schemeClr w14:val="tx1"/>
                  </w14:solidFill>
                </w14:textFill>
              </w:rPr>
            </w:pPr>
          </w:p>
        </w:tc>
        <w:tc>
          <w:tcPr>
            <w:tcW w:w="1284" w:type="dxa"/>
            <w:vMerge w:val="continue"/>
          </w:tcPr>
          <w:p>
            <w:pPr>
              <w:pStyle w:val="7"/>
              <w:keepNext w:val="0"/>
              <w:keepLines w:val="0"/>
              <w:suppressLineNumbers w:val="0"/>
              <w:spacing w:before="0" w:beforeAutospacing="0" w:after="0" w:afterAutospacing="0" w:line="280" w:lineRule="exact"/>
              <w:ind w:left="0" w:right="0"/>
              <w:jc w:val="center"/>
              <w:rPr>
                <w:rFonts w:hint="eastAsia" w:ascii="仿宋_GB2312" w:hAnsi="仿宋" w:eastAsia="仿宋_GB2312" w:cs="仿宋"/>
                <w:color w:val="000000" w:themeColor="text1"/>
                <w:kern w:val="2"/>
                <w:sz w:val="21"/>
                <w:szCs w:val="21"/>
                <w:lang w:val="en-US"/>
                <w14:textFill>
                  <w14:solidFill>
                    <w14:schemeClr w14:val="tx1"/>
                  </w14:solidFill>
                </w14:textFill>
              </w:rPr>
            </w:pPr>
          </w:p>
        </w:tc>
        <w:tc>
          <w:tcPr>
            <w:tcW w:w="1657" w:type="dxa"/>
            <w:vAlign w:val="center"/>
          </w:tcPr>
          <w:p>
            <w:pPr>
              <w:pStyle w:val="7"/>
              <w:keepNext w:val="0"/>
              <w:keepLines w:val="0"/>
              <w:suppressLineNumbers w:val="0"/>
              <w:spacing w:before="0" w:beforeAutospacing="0" w:after="0" w:afterAutospacing="0" w:line="280" w:lineRule="exact"/>
              <w:ind w:left="0" w:right="0"/>
              <w:jc w:val="center"/>
              <w:rPr>
                <w:rFonts w:hint="eastAsia" w:ascii="仿宋_GB2312" w:hAnsi="仿宋" w:eastAsia="仿宋_GB2312" w:cs="仿宋"/>
                <w:color w:val="000000" w:themeColor="text1"/>
                <w:kern w:val="2"/>
                <w:sz w:val="21"/>
                <w:szCs w:val="21"/>
                <w:lang w:val="en-US"/>
                <w14:textFill>
                  <w14:solidFill>
                    <w14:schemeClr w14:val="tx1"/>
                  </w14:solidFill>
                </w14:textFill>
              </w:rPr>
            </w:pPr>
            <w:r>
              <w:rPr>
                <w:rFonts w:hint="eastAsia" w:ascii="仿宋_GB2312" w:hAnsi="仿宋" w:eastAsia="仿宋_GB2312" w:cs="仿宋_GB2312"/>
                <w:color w:val="000000" w:themeColor="text1"/>
                <w:kern w:val="2"/>
                <w:sz w:val="21"/>
                <w:szCs w:val="21"/>
                <w14:textFill>
                  <w14:solidFill>
                    <w14:schemeClr w14:val="tx1"/>
                  </w14:solidFill>
                </w14:textFill>
              </w:rPr>
              <w:t>政府采购执行率</w:t>
            </w:r>
          </w:p>
        </w:tc>
        <w:tc>
          <w:tcPr>
            <w:tcW w:w="926" w:type="dxa"/>
            <w:vAlign w:val="center"/>
          </w:tcPr>
          <w:p>
            <w:pPr>
              <w:pStyle w:val="7"/>
              <w:keepNext w:val="0"/>
              <w:keepLines w:val="0"/>
              <w:suppressLineNumbers w:val="0"/>
              <w:spacing w:before="0" w:beforeAutospacing="0" w:after="0" w:afterAutospacing="0" w:line="280" w:lineRule="exact"/>
              <w:ind w:left="0" w:right="0"/>
              <w:jc w:val="center"/>
              <w:rPr>
                <w:rFonts w:hint="eastAsia" w:ascii="仿宋_GB2312" w:hAnsi="仿宋" w:eastAsia="仿宋_GB2312" w:cs="仿宋"/>
                <w:color w:val="000000" w:themeColor="text1"/>
                <w:kern w:val="2"/>
                <w:sz w:val="21"/>
                <w:szCs w:val="21"/>
                <w:lang w:val="en-US"/>
                <w14:textFill>
                  <w14:solidFill>
                    <w14:schemeClr w14:val="tx1"/>
                  </w14:solidFill>
                </w14:textFill>
              </w:rPr>
            </w:pPr>
            <w:r>
              <w:rPr>
                <w:rFonts w:hint="eastAsia" w:ascii="仿宋_GB2312" w:hAnsi="仿宋" w:eastAsia="仿宋_GB2312" w:cs="仿宋"/>
                <w:color w:val="000000" w:themeColor="text1"/>
                <w:kern w:val="2"/>
                <w:sz w:val="21"/>
                <w:szCs w:val="21"/>
                <w:lang w:val="en-US"/>
                <w14:textFill>
                  <w14:solidFill>
                    <w14:schemeClr w14:val="tx1"/>
                  </w14:solidFill>
                </w14:textFill>
              </w:rPr>
              <w:t>2</w:t>
            </w:r>
          </w:p>
        </w:tc>
        <w:tc>
          <w:tcPr>
            <w:tcW w:w="1299" w:type="dxa"/>
          </w:tcPr>
          <w:p>
            <w:pPr>
              <w:pStyle w:val="7"/>
              <w:keepNext w:val="0"/>
              <w:keepLines w:val="0"/>
              <w:suppressLineNumbers w:val="0"/>
              <w:spacing w:before="0" w:beforeAutospacing="0" w:after="0" w:afterAutospacing="0" w:line="280" w:lineRule="exact"/>
              <w:ind w:left="0" w:right="0"/>
              <w:jc w:val="center"/>
              <w:rPr>
                <w:rFonts w:hint="eastAsia" w:ascii="仿宋_GB2312" w:hAnsi="仿宋" w:eastAsia="仿宋_GB2312" w:cs="仿宋"/>
                <w:color w:val="000000" w:themeColor="text1"/>
                <w:kern w:val="2"/>
                <w:sz w:val="21"/>
                <w:szCs w:val="21"/>
                <w:lang w:val="en-US"/>
                <w14:textFill>
                  <w14:solidFill>
                    <w14:schemeClr w14:val="tx1"/>
                  </w14:solidFill>
                </w14:textFill>
              </w:rPr>
            </w:pPr>
            <w:r>
              <w:rPr>
                <w:rFonts w:ascii="仿宋_GB2312" w:hAnsi="仿宋" w:eastAsia="仿宋_GB2312" w:cs="仿宋"/>
                <w:color w:val="000000" w:themeColor="text1"/>
                <w:kern w:val="2"/>
                <w:sz w:val="21"/>
                <w:szCs w:val="21"/>
                <w:lang w:val="en-US"/>
                <w14:textFill>
                  <w14:solidFill>
                    <w14:schemeClr w14:val="tx1"/>
                  </w14:solidFill>
                </w14:textFill>
              </w:rPr>
              <w:t>0.62</w:t>
            </w:r>
          </w:p>
        </w:tc>
        <w:tc>
          <w:tcPr>
            <w:tcW w:w="1309" w:type="dxa"/>
            <w:vAlign w:val="center"/>
          </w:tcPr>
          <w:p>
            <w:pPr>
              <w:pStyle w:val="7"/>
              <w:keepNext w:val="0"/>
              <w:keepLines w:val="0"/>
              <w:suppressLineNumbers w:val="0"/>
              <w:spacing w:before="0" w:beforeAutospacing="0" w:after="0" w:afterAutospacing="0" w:line="280" w:lineRule="exact"/>
              <w:ind w:left="0" w:right="0"/>
              <w:jc w:val="center"/>
              <w:rPr>
                <w:rFonts w:hint="eastAsia" w:ascii="仿宋_GB2312" w:hAnsi="仿宋" w:eastAsia="仿宋_GB2312" w:cs="仿宋"/>
                <w:color w:val="000000" w:themeColor="text1"/>
                <w:kern w:val="2"/>
                <w:sz w:val="21"/>
                <w:szCs w:val="21"/>
                <w:lang w:val="en-US"/>
                <w14:textFill>
                  <w14:solidFill>
                    <w14:schemeClr w14:val="tx1"/>
                  </w14:solidFill>
                </w14:textFill>
              </w:rPr>
            </w:pPr>
            <w:r>
              <w:rPr>
                <w:rFonts w:hint="eastAsia" w:ascii="仿宋_GB2312" w:hAnsi="仿宋" w:eastAsia="仿宋_GB2312" w:cs="仿宋"/>
                <w:color w:val="000000" w:themeColor="text1"/>
                <w:kern w:val="2"/>
                <w:sz w:val="21"/>
                <w:szCs w:val="21"/>
                <w:lang w:val="en-US"/>
                <w14:textFill>
                  <w14:solidFill>
                    <w14:schemeClr w14:val="tx1"/>
                  </w14:solidFill>
                </w14:textFill>
              </w:rPr>
              <w:t>31.00%</w:t>
            </w:r>
          </w:p>
        </w:tc>
        <w:tc>
          <w:tcPr>
            <w:tcW w:w="1304" w:type="dxa"/>
            <w:vMerge w:val="continue"/>
          </w:tcPr>
          <w:p>
            <w:pPr>
              <w:pStyle w:val="7"/>
              <w:keepNext w:val="0"/>
              <w:keepLines w:val="0"/>
              <w:suppressLineNumbers w:val="0"/>
              <w:spacing w:before="0" w:beforeAutospacing="0" w:after="0" w:afterAutospacing="0" w:line="280" w:lineRule="exact"/>
              <w:ind w:left="0" w:right="0"/>
              <w:jc w:val="center"/>
              <w:rPr>
                <w:rFonts w:hint="eastAsia" w:ascii="仿宋_GB2312" w:hAnsi="仿宋" w:eastAsia="仿宋_GB2312" w:cs="仿宋"/>
                <w:color w:val="000000" w:themeColor="text1"/>
                <w:kern w:val="2"/>
                <w:sz w:val="21"/>
                <w:szCs w:val="21"/>
                <w:lang w:val="en-US"/>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70" w:hRule="atLeast"/>
        </w:trPr>
        <w:tc>
          <w:tcPr>
            <w:tcW w:w="1283" w:type="dxa"/>
            <w:vMerge w:val="continue"/>
          </w:tcPr>
          <w:p>
            <w:pPr>
              <w:pStyle w:val="7"/>
              <w:keepNext w:val="0"/>
              <w:keepLines w:val="0"/>
              <w:suppressLineNumbers w:val="0"/>
              <w:spacing w:before="0" w:beforeAutospacing="0" w:after="0" w:afterAutospacing="0" w:line="280" w:lineRule="exact"/>
              <w:ind w:left="0" w:right="0"/>
              <w:jc w:val="center"/>
              <w:rPr>
                <w:rFonts w:hint="eastAsia" w:ascii="仿宋_GB2312" w:hAnsi="仿宋" w:eastAsia="仿宋_GB2312" w:cs="仿宋"/>
                <w:color w:val="000000" w:themeColor="text1"/>
                <w:kern w:val="2"/>
                <w:sz w:val="21"/>
                <w:szCs w:val="21"/>
                <w:lang w:val="en-US"/>
                <w14:textFill>
                  <w14:solidFill>
                    <w14:schemeClr w14:val="tx1"/>
                  </w14:solidFill>
                </w14:textFill>
              </w:rPr>
            </w:pPr>
          </w:p>
        </w:tc>
        <w:tc>
          <w:tcPr>
            <w:tcW w:w="1284" w:type="dxa"/>
            <w:vMerge w:val="continue"/>
          </w:tcPr>
          <w:p>
            <w:pPr>
              <w:pStyle w:val="7"/>
              <w:keepNext w:val="0"/>
              <w:keepLines w:val="0"/>
              <w:suppressLineNumbers w:val="0"/>
              <w:spacing w:before="0" w:beforeAutospacing="0" w:after="0" w:afterAutospacing="0" w:line="280" w:lineRule="exact"/>
              <w:ind w:left="0" w:right="0"/>
              <w:jc w:val="center"/>
              <w:rPr>
                <w:rFonts w:hint="eastAsia" w:ascii="仿宋_GB2312" w:hAnsi="仿宋" w:eastAsia="仿宋_GB2312" w:cs="仿宋"/>
                <w:color w:val="000000" w:themeColor="text1"/>
                <w:kern w:val="2"/>
                <w:sz w:val="21"/>
                <w:szCs w:val="21"/>
                <w:lang w:val="en-US"/>
                <w14:textFill>
                  <w14:solidFill>
                    <w14:schemeClr w14:val="tx1"/>
                  </w14:solidFill>
                </w14:textFill>
              </w:rPr>
            </w:pPr>
          </w:p>
        </w:tc>
        <w:tc>
          <w:tcPr>
            <w:tcW w:w="1657" w:type="dxa"/>
            <w:vAlign w:val="center"/>
          </w:tcPr>
          <w:p>
            <w:pPr>
              <w:pStyle w:val="7"/>
              <w:keepNext w:val="0"/>
              <w:keepLines w:val="0"/>
              <w:suppressLineNumbers w:val="0"/>
              <w:spacing w:before="0" w:beforeAutospacing="0" w:after="0" w:afterAutospacing="0" w:line="280" w:lineRule="exact"/>
              <w:ind w:left="0" w:right="0"/>
              <w:jc w:val="center"/>
              <w:rPr>
                <w:rFonts w:hint="eastAsia" w:ascii="仿宋_GB2312" w:hAnsi="仿宋" w:eastAsia="仿宋_GB2312" w:cs="仿宋"/>
                <w:color w:val="000000" w:themeColor="text1"/>
                <w:kern w:val="2"/>
                <w:sz w:val="21"/>
                <w:szCs w:val="21"/>
                <w:lang w:val="en-US"/>
                <w14:textFill>
                  <w14:solidFill>
                    <w14:schemeClr w14:val="tx1"/>
                  </w14:solidFill>
                </w14:textFill>
              </w:rPr>
            </w:pPr>
            <w:r>
              <w:rPr>
                <w:rFonts w:hint="eastAsia" w:ascii="仿宋_GB2312" w:hAnsi="仿宋" w:eastAsia="仿宋_GB2312" w:cs="仿宋_GB2312"/>
                <w:color w:val="000000" w:themeColor="text1"/>
                <w:kern w:val="2"/>
                <w:sz w:val="21"/>
                <w:szCs w:val="21"/>
                <w14:textFill>
                  <w14:solidFill>
                    <w14:schemeClr w14:val="tx1"/>
                  </w14:solidFill>
                </w14:textFill>
              </w:rPr>
              <w:t>财务合规性</w:t>
            </w:r>
          </w:p>
        </w:tc>
        <w:tc>
          <w:tcPr>
            <w:tcW w:w="926" w:type="dxa"/>
            <w:vAlign w:val="center"/>
          </w:tcPr>
          <w:p>
            <w:pPr>
              <w:pStyle w:val="7"/>
              <w:keepNext w:val="0"/>
              <w:keepLines w:val="0"/>
              <w:suppressLineNumbers w:val="0"/>
              <w:spacing w:before="0" w:beforeAutospacing="0" w:after="0" w:afterAutospacing="0" w:line="280" w:lineRule="exact"/>
              <w:ind w:left="0" w:right="0"/>
              <w:jc w:val="center"/>
              <w:rPr>
                <w:rFonts w:hint="eastAsia" w:ascii="仿宋_GB2312" w:hAnsi="仿宋" w:eastAsia="仿宋_GB2312" w:cs="仿宋"/>
                <w:color w:val="000000" w:themeColor="text1"/>
                <w:kern w:val="2"/>
                <w:sz w:val="21"/>
                <w:szCs w:val="21"/>
                <w:lang w:val="en-US"/>
                <w14:textFill>
                  <w14:solidFill>
                    <w14:schemeClr w14:val="tx1"/>
                  </w14:solidFill>
                </w14:textFill>
              </w:rPr>
            </w:pPr>
            <w:r>
              <w:rPr>
                <w:rFonts w:hint="eastAsia" w:ascii="仿宋_GB2312" w:hAnsi="仿宋" w:eastAsia="仿宋_GB2312" w:cs="仿宋"/>
                <w:color w:val="000000" w:themeColor="text1"/>
                <w:kern w:val="2"/>
                <w:sz w:val="21"/>
                <w:szCs w:val="21"/>
                <w:lang w:val="en-US"/>
                <w14:textFill>
                  <w14:solidFill>
                    <w14:schemeClr w14:val="tx1"/>
                  </w14:solidFill>
                </w14:textFill>
              </w:rPr>
              <w:t>4</w:t>
            </w:r>
          </w:p>
        </w:tc>
        <w:tc>
          <w:tcPr>
            <w:tcW w:w="1299" w:type="dxa"/>
          </w:tcPr>
          <w:p>
            <w:pPr>
              <w:pStyle w:val="7"/>
              <w:keepNext w:val="0"/>
              <w:keepLines w:val="0"/>
              <w:suppressLineNumbers w:val="0"/>
              <w:spacing w:before="0" w:beforeAutospacing="0" w:after="0" w:afterAutospacing="0" w:line="280" w:lineRule="exact"/>
              <w:ind w:left="0" w:right="0"/>
              <w:jc w:val="center"/>
              <w:rPr>
                <w:rFonts w:hint="eastAsia" w:ascii="仿宋_GB2312" w:hAnsi="仿宋" w:eastAsia="仿宋_GB2312" w:cs="仿宋"/>
                <w:color w:val="000000" w:themeColor="text1"/>
                <w:kern w:val="2"/>
                <w:sz w:val="21"/>
                <w:szCs w:val="21"/>
                <w:lang w:val="en-US"/>
                <w14:textFill>
                  <w14:solidFill>
                    <w14:schemeClr w14:val="tx1"/>
                  </w14:solidFill>
                </w14:textFill>
              </w:rPr>
            </w:pPr>
            <w:r>
              <w:rPr>
                <w:rFonts w:ascii="仿宋_GB2312" w:hAnsi="仿宋" w:eastAsia="仿宋_GB2312" w:cs="仿宋"/>
                <w:color w:val="000000" w:themeColor="text1"/>
                <w:kern w:val="2"/>
                <w:sz w:val="21"/>
                <w:szCs w:val="21"/>
                <w:lang w:val="en-US"/>
                <w14:textFill>
                  <w14:solidFill>
                    <w14:schemeClr w14:val="tx1"/>
                  </w14:solidFill>
                </w14:textFill>
              </w:rPr>
              <w:t>4</w:t>
            </w:r>
          </w:p>
        </w:tc>
        <w:tc>
          <w:tcPr>
            <w:tcW w:w="1309" w:type="dxa"/>
            <w:vAlign w:val="center"/>
          </w:tcPr>
          <w:p>
            <w:pPr>
              <w:pStyle w:val="7"/>
              <w:keepNext w:val="0"/>
              <w:keepLines w:val="0"/>
              <w:suppressLineNumbers w:val="0"/>
              <w:spacing w:before="0" w:beforeAutospacing="0" w:after="0" w:afterAutospacing="0" w:line="280" w:lineRule="exact"/>
              <w:ind w:left="0" w:right="0"/>
              <w:jc w:val="center"/>
              <w:rPr>
                <w:rFonts w:hint="eastAsia" w:ascii="仿宋_GB2312" w:hAnsi="仿宋" w:eastAsia="仿宋_GB2312" w:cs="仿宋"/>
                <w:color w:val="000000" w:themeColor="text1"/>
                <w:kern w:val="2"/>
                <w:sz w:val="21"/>
                <w:szCs w:val="21"/>
                <w:lang w:val="en-US"/>
                <w14:textFill>
                  <w14:solidFill>
                    <w14:schemeClr w14:val="tx1"/>
                  </w14:solidFill>
                </w14:textFill>
              </w:rPr>
            </w:pPr>
            <w:r>
              <w:rPr>
                <w:rFonts w:hint="eastAsia" w:ascii="仿宋_GB2312" w:hAnsi="仿宋" w:eastAsia="仿宋_GB2312" w:cs="仿宋"/>
                <w:color w:val="000000" w:themeColor="text1"/>
                <w:kern w:val="2"/>
                <w:sz w:val="21"/>
                <w:szCs w:val="21"/>
                <w:lang w:val="en-US"/>
                <w14:textFill>
                  <w14:solidFill>
                    <w14:schemeClr w14:val="tx1"/>
                  </w14:solidFill>
                </w14:textFill>
              </w:rPr>
              <w:t>100.00%</w:t>
            </w:r>
          </w:p>
        </w:tc>
        <w:tc>
          <w:tcPr>
            <w:tcW w:w="1304" w:type="dxa"/>
            <w:vMerge w:val="continue"/>
          </w:tcPr>
          <w:p>
            <w:pPr>
              <w:pStyle w:val="7"/>
              <w:keepNext w:val="0"/>
              <w:keepLines w:val="0"/>
              <w:suppressLineNumbers w:val="0"/>
              <w:spacing w:before="0" w:beforeAutospacing="0" w:after="0" w:afterAutospacing="0" w:line="280" w:lineRule="exact"/>
              <w:ind w:left="0" w:right="0"/>
              <w:jc w:val="center"/>
              <w:rPr>
                <w:rFonts w:hint="eastAsia" w:ascii="仿宋_GB2312" w:hAnsi="仿宋" w:eastAsia="仿宋_GB2312" w:cs="仿宋"/>
                <w:color w:val="000000" w:themeColor="text1"/>
                <w:kern w:val="2"/>
                <w:sz w:val="21"/>
                <w:szCs w:val="21"/>
                <w:lang w:val="en-US"/>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70" w:hRule="atLeast"/>
        </w:trPr>
        <w:tc>
          <w:tcPr>
            <w:tcW w:w="1283" w:type="dxa"/>
            <w:vMerge w:val="continue"/>
          </w:tcPr>
          <w:p>
            <w:pPr>
              <w:pStyle w:val="7"/>
              <w:keepNext w:val="0"/>
              <w:keepLines w:val="0"/>
              <w:suppressLineNumbers w:val="0"/>
              <w:spacing w:before="0" w:beforeAutospacing="0" w:after="0" w:afterAutospacing="0" w:line="280" w:lineRule="exact"/>
              <w:ind w:left="0" w:right="0"/>
              <w:jc w:val="center"/>
              <w:rPr>
                <w:rFonts w:hint="eastAsia" w:ascii="仿宋_GB2312" w:hAnsi="仿宋" w:eastAsia="仿宋_GB2312" w:cs="仿宋"/>
                <w:color w:val="000000" w:themeColor="text1"/>
                <w:kern w:val="2"/>
                <w:sz w:val="21"/>
                <w:szCs w:val="21"/>
                <w:lang w:val="en-US"/>
                <w14:textFill>
                  <w14:solidFill>
                    <w14:schemeClr w14:val="tx1"/>
                  </w14:solidFill>
                </w14:textFill>
              </w:rPr>
            </w:pPr>
          </w:p>
        </w:tc>
        <w:tc>
          <w:tcPr>
            <w:tcW w:w="1284" w:type="dxa"/>
            <w:vMerge w:val="continue"/>
          </w:tcPr>
          <w:p>
            <w:pPr>
              <w:pStyle w:val="7"/>
              <w:keepNext w:val="0"/>
              <w:keepLines w:val="0"/>
              <w:suppressLineNumbers w:val="0"/>
              <w:spacing w:before="0" w:beforeAutospacing="0" w:after="0" w:afterAutospacing="0" w:line="280" w:lineRule="exact"/>
              <w:ind w:left="0" w:right="0"/>
              <w:jc w:val="center"/>
              <w:rPr>
                <w:rFonts w:hint="eastAsia" w:ascii="仿宋_GB2312" w:hAnsi="仿宋" w:eastAsia="仿宋_GB2312" w:cs="仿宋"/>
                <w:color w:val="000000" w:themeColor="text1"/>
                <w:kern w:val="2"/>
                <w:sz w:val="21"/>
                <w:szCs w:val="21"/>
                <w:lang w:val="en-US"/>
                <w14:textFill>
                  <w14:solidFill>
                    <w14:schemeClr w14:val="tx1"/>
                  </w14:solidFill>
                </w14:textFill>
              </w:rPr>
            </w:pPr>
          </w:p>
        </w:tc>
        <w:tc>
          <w:tcPr>
            <w:tcW w:w="1657" w:type="dxa"/>
            <w:vAlign w:val="center"/>
          </w:tcPr>
          <w:p>
            <w:pPr>
              <w:pStyle w:val="7"/>
              <w:keepNext w:val="0"/>
              <w:keepLines w:val="0"/>
              <w:suppressLineNumbers w:val="0"/>
              <w:spacing w:before="0" w:beforeAutospacing="0" w:after="0" w:afterAutospacing="0" w:line="280" w:lineRule="exact"/>
              <w:ind w:left="0" w:right="0"/>
              <w:jc w:val="center"/>
              <w:rPr>
                <w:rFonts w:hint="eastAsia" w:ascii="仿宋_GB2312" w:hAnsi="仿宋" w:eastAsia="仿宋_GB2312" w:cs="仿宋"/>
                <w:color w:val="000000" w:themeColor="text1"/>
                <w:kern w:val="2"/>
                <w:sz w:val="21"/>
                <w:szCs w:val="21"/>
                <w:lang w:val="en-US"/>
                <w14:textFill>
                  <w14:solidFill>
                    <w14:schemeClr w14:val="tx1"/>
                  </w14:solidFill>
                </w14:textFill>
              </w:rPr>
            </w:pPr>
            <w:r>
              <w:rPr>
                <w:rFonts w:hint="eastAsia" w:ascii="仿宋_GB2312" w:hAnsi="仿宋" w:eastAsia="仿宋_GB2312" w:cs="仿宋_GB2312"/>
                <w:color w:val="000000" w:themeColor="text1"/>
                <w:kern w:val="2"/>
                <w:sz w:val="21"/>
                <w:szCs w:val="21"/>
                <w14:textFill>
                  <w14:solidFill>
                    <w14:schemeClr w14:val="tx1"/>
                  </w14:solidFill>
                </w14:textFill>
              </w:rPr>
              <w:t>资金下达合法性</w:t>
            </w:r>
          </w:p>
        </w:tc>
        <w:tc>
          <w:tcPr>
            <w:tcW w:w="926" w:type="dxa"/>
            <w:vAlign w:val="center"/>
          </w:tcPr>
          <w:p>
            <w:pPr>
              <w:pStyle w:val="7"/>
              <w:keepNext w:val="0"/>
              <w:keepLines w:val="0"/>
              <w:suppressLineNumbers w:val="0"/>
              <w:spacing w:before="0" w:beforeAutospacing="0" w:after="0" w:afterAutospacing="0" w:line="280" w:lineRule="exact"/>
              <w:ind w:left="0" w:right="0"/>
              <w:jc w:val="center"/>
              <w:rPr>
                <w:rFonts w:hint="eastAsia" w:ascii="仿宋_GB2312" w:hAnsi="仿宋" w:eastAsia="仿宋_GB2312" w:cs="仿宋"/>
                <w:color w:val="000000" w:themeColor="text1"/>
                <w:kern w:val="2"/>
                <w:sz w:val="21"/>
                <w:szCs w:val="21"/>
                <w:lang w:val="en-US"/>
                <w14:textFill>
                  <w14:solidFill>
                    <w14:schemeClr w14:val="tx1"/>
                  </w14:solidFill>
                </w14:textFill>
              </w:rPr>
            </w:pPr>
            <w:r>
              <w:rPr>
                <w:rFonts w:hint="eastAsia" w:ascii="仿宋_GB2312" w:hAnsi="仿宋" w:eastAsia="仿宋_GB2312" w:cs="仿宋"/>
                <w:color w:val="000000" w:themeColor="text1"/>
                <w:kern w:val="2"/>
                <w:sz w:val="21"/>
                <w:szCs w:val="21"/>
                <w:lang w:val="en-US"/>
                <w14:textFill>
                  <w14:solidFill>
                    <w14:schemeClr w14:val="tx1"/>
                  </w14:solidFill>
                </w14:textFill>
              </w:rPr>
              <w:t>3</w:t>
            </w:r>
          </w:p>
        </w:tc>
        <w:tc>
          <w:tcPr>
            <w:tcW w:w="1299" w:type="dxa"/>
          </w:tcPr>
          <w:p>
            <w:pPr>
              <w:pStyle w:val="7"/>
              <w:keepNext w:val="0"/>
              <w:keepLines w:val="0"/>
              <w:suppressLineNumbers w:val="0"/>
              <w:spacing w:before="0" w:beforeAutospacing="0" w:after="0" w:afterAutospacing="0" w:line="280" w:lineRule="exact"/>
              <w:ind w:left="0" w:right="0"/>
              <w:jc w:val="center"/>
              <w:rPr>
                <w:rFonts w:hint="eastAsia" w:ascii="仿宋_GB2312" w:hAnsi="仿宋" w:eastAsia="仿宋_GB2312" w:cs="仿宋"/>
                <w:color w:val="000000" w:themeColor="text1"/>
                <w:kern w:val="2"/>
                <w:sz w:val="21"/>
                <w:szCs w:val="21"/>
                <w:lang w:val="en-US"/>
                <w14:textFill>
                  <w14:solidFill>
                    <w14:schemeClr w14:val="tx1"/>
                  </w14:solidFill>
                </w14:textFill>
              </w:rPr>
            </w:pPr>
            <w:r>
              <w:rPr>
                <w:rFonts w:ascii="仿宋_GB2312" w:hAnsi="仿宋" w:eastAsia="仿宋_GB2312" w:cs="仿宋"/>
                <w:color w:val="000000" w:themeColor="text1"/>
                <w:kern w:val="2"/>
                <w:sz w:val="21"/>
                <w:szCs w:val="21"/>
                <w:lang w:val="en-US"/>
                <w14:textFill>
                  <w14:solidFill>
                    <w14:schemeClr w14:val="tx1"/>
                  </w14:solidFill>
                </w14:textFill>
              </w:rPr>
              <w:t>3</w:t>
            </w:r>
          </w:p>
        </w:tc>
        <w:tc>
          <w:tcPr>
            <w:tcW w:w="1309" w:type="dxa"/>
            <w:vAlign w:val="center"/>
          </w:tcPr>
          <w:p>
            <w:pPr>
              <w:pStyle w:val="7"/>
              <w:keepNext w:val="0"/>
              <w:keepLines w:val="0"/>
              <w:suppressLineNumbers w:val="0"/>
              <w:spacing w:before="0" w:beforeAutospacing="0" w:after="0" w:afterAutospacing="0" w:line="280" w:lineRule="exact"/>
              <w:ind w:left="0" w:right="0"/>
              <w:jc w:val="center"/>
              <w:rPr>
                <w:rFonts w:hint="eastAsia" w:ascii="仿宋_GB2312" w:hAnsi="仿宋" w:eastAsia="仿宋_GB2312" w:cs="仿宋"/>
                <w:color w:val="000000" w:themeColor="text1"/>
                <w:kern w:val="2"/>
                <w:sz w:val="21"/>
                <w:szCs w:val="21"/>
                <w:lang w:val="en-US"/>
                <w14:textFill>
                  <w14:solidFill>
                    <w14:schemeClr w14:val="tx1"/>
                  </w14:solidFill>
                </w14:textFill>
              </w:rPr>
            </w:pPr>
            <w:r>
              <w:rPr>
                <w:rFonts w:hint="eastAsia" w:ascii="仿宋_GB2312" w:hAnsi="仿宋" w:eastAsia="仿宋_GB2312" w:cs="仿宋"/>
                <w:color w:val="000000" w:themeColor="text1"/>
                <w:kern w:val="2"/>
                <w:sz w:val="21"/>
                <w:szCs w:val="21"/>
                <w:lang w:val="en-US"/>
                <w14:textFill>
                  <w14:solidFill>
                    <w14:schemeClr w14:val="tx1"/>
                  </w14:solidFill>
                </w14:textFill>
              </w:rPr>
              <w:t>100.00%</w:t>
            </w:r>
          </w:p>
        </w:tc>
        <w:tc>
          <w:tcPr>
            <w:tcW w:w="1304" w:type="dxa"/>
            <w:vMerge w:val="continue"/>
          </w:tcPr>
          <w:p>
            <w:pPr>
              <w:pStyle w:val="7"/>
              <w:keepNext w:val="0"/>
              <w:keepLines w:val="0"/>
              <w:suppressLineNumbers w:val="0"/>
              <w:spacing w:before="0" w:beforeAutospacing="0" w:after="0" w:afterAutospacing="0" w:line="280" w:lineRule="exact"/>
              <w:ind w:left="0" w:right="0"/>
              <w:jc w:val="center"/>
              <w:rPr>
                <w:rFonts w:hint="eastAsia" w:ascii="仿宋_GB2312" w:hAnsi="仿宋" w:eastAsia="仿宋_GB2312" w:cs="仿宋"/>
                <w:color w:val="000000" w:themeColor="text1"/>
                <w:kern w:val="2"/>
                <w:sz w:val="21"/>
                <w:szCs w:val="21"/>
                <w:lang w:val="en-US"/>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70" w:hRule="atLeast"/>
        </w:trPr>
        <w:tc>
          <w:tcPr>
            <w:tcW w:w="1283" w:type="dxa"/>
            <w:vMerge w:val="continue"/>
          </w:tcPr>
          <w:p>
            <w:pPr>
              <w:pStyle w:val="7"/>
              <w:keepNext w:val="0"/>
              <w:keepLines w:val="0"/>
              <w:suppressLineNumbers w:val="0"/>
              <w:spacing w:before="0" w:beforeAutospacing="0" w:after="0" w:afterAutospacing="0" w:line="280" w:lineRule="exact"/>
              <w:ind w:left="0" w:right="0"/>
              <w:jc w:val="center"/>
              <w:rPr>
                <w:rFonts w:hint="eastAsia" w:ascii="仿宋_GB2312" w:hAnsi="仿宋" w:eastAsia="仿宋_GB2312" w:cs="仿宋"/>
                <w:color w:val="000000" w:themeColor="text1"/>
                <w:kern w:val="2"/>
                <w:sz w:val="21"/>
                <w:szCs w:val="21"/>
                <w:lang w:val="en-US"/>
                <w14:textFill>
                  <w14:solidFill>
                    <w14:schemeClr w14:val="tx1"/>
                  </w14:solidFill>
                </w14:textFill>
              </w:rPr>
            </w:pPr>
          </w:p>
        </w:tc>
        <w:tc>
          <w:tcPr>
            <w:tcW w:w="1284" w:type="dxa"/>
            <w:vMerge w:val="continue"/>
          </w:tcPr>
          <w:p>
            <w:pPr>
              <w:pStyle w:val="7"/>
              <w:keepNext w:val="0"/>
              <w:keepLines w:val="0"/>
              <w:suppressLineNumbers w:val="0"/>
              <w:spacing w:before="0" w:beforeAutospacing="0" w:after="0" w:afterAutospacing="0" w:line="280" w:lineRule="exact"/>
              <w:ind w:left="0" w:right="0"/>
              <w:jc w:val="center"/>
              <w:rPr>
                <w:rFonts w:hint="eastAsia" w:ascii="仿宋_GB2312" w:hAnsi="仿宋" w:eastAsia="仿宋_GB2312" w:cs="仿宋"/>
                <w:color w:val="000000" w:themeColor="text1"/>
                <w:kern w:val="2"/>
                <w:sz w:val="21"/>
                <w:szCs w:val="21"/>
                <w:lang w:val="en-US"/>
                <w14:textFill>
                  <w14:solidFill>
                    <w14:schemeClr w14:val="tx1"/>
                  </w14:solidFill>
                </w14:textFill>
              </w:rPr>
            </w:pPr>
          </w:p>
        </w:tc>
        <w:tc>
          <w:tcPr>
            <w:tcW w:w="1657" w:type="dxa"/>
            <w:vAlign w:val="center"/>
          </w:tcPr>
          <w:p>
            <w:pPr>
              <w:pStyle w:val="7"/>
              <w:keepNext w:val="0"/>
              <w:keepLines w:val="0"/>
              <w:suppressLineNumbers w:val="0"/>
              <w:spacing w:before="0" w:beforeAutospacing="0" w:after="0" w:afterAutospacing="0" w:line="280" w:lineRule="exact"/>
              <w:ind w:left="0" w:right="0"/>
              <w:jc w:val="center"/>
              <w:rPr>
                <w:rFonts w:hint="eastAsia" w:ascii="仿宋_GB2312" w:hAnsi="仿宋" w:eastAsia="仿宋_GB2312" w:cs="仿宋"/>
                <w:color w:val="000000" w:themeColor="text1"/>
                <w:kern w:val="2"/>
                <w:sz w:val="21"/>
                <w:szCs w:val="21"/>
                <w:lang w:val="en-US"/>
                <w14:textFill>
                  <w14:solidFill>
                    <w14:schemeClr w14:val="tx1"/>
                  </w14:solidFill>
                </w14:textFill>
              </w:rPr>
            </w:pPr>
            <w:r>
              <w:rPr>
                <w:rFonts w:hint="eastAsia" w:ascii="仿宋_GB2312" w:hAnsi="仿宋" w:eastAsia="仿宋_GB2312" w:cs="仿宋_GB2312"/>
                <w:color w:val="000000" w:themeColor="text1"/>
                <w:kern w:val="2"/>
                <w:sz w:val="21"/>
                <w:szCs w:val="21"/>
                <w14:textFill>
                  <w14:solidFill>
                    <w14:schemeClr w14:val="tx1"/>
                  </w14:solidFill>
                </w14:textFill>
              </w:rPr>
              <w:t>预决算信息公开</w:t>
            </w:r>
          </w:p>
        </w:tc>
        <w:tc>
          <w:tcPr>
            <w:tcW w:w="926" w:type="dxa"/>
            <w:vAlign w:val="center"/>
          </w:tcPr>
          <w:p>
            <w:pPr>
              <w:pStyle w:val="7"/>
              <w:keepNext w:val="0"/>
              <w:keepLines w:val="0"/>
              <w:suppressLineNumbers w:val="0"/>
              <w:spacing w:before="0" w:beforeAutospacing="0" w:after="0" w:afterAutospacing="0" w:line="280" w:lineRule="exact"/>
              <w:ind w:left="0" w:right="0"/>
              <w:jc w:val="center"/>
              <w:rPr>
                <w:rFonts w:hint="eastAsia" w:ascii="仿宋_GB2312" w:hAnsi="仿宋" w:eastAsia="仿宋_GB2312" w:cs="仿宋"/>
                <w:color w:val="000000" w:themeColor="text1"/>
                <w:kern w:val="2"/>
                <w:sz w:val="21"/>
                <w:szCs w:val="21"/>
                <w:lang w:val="en-US"/>
                <w14:textFill>
                  <w14:solidFill>
                    <w14:schemeClr w14:val="tx1"/>
                  </w14:solidFill>
                </w14:textFill>
              </w:rPr>
            </w:pPr>
            <w:r>
              <w:rPr>
                <w:rFonts w:hint="eastAsia" w:ascii="仿宋_GB2312" w:hAnsi="仿宋" w:eastAsia="仿宋_GB2312" w:cs="仿宋"/>
                <w:color w:val="000000" w:themeColor="text1"/>
                <w:kern w:val="2"/>
                <w:sz w:val="21"/>
                <w:szCs w:val="21"/>
                <w:lang w:val="en-US"/>
                <w14:textFill>
                  <w14:solidFill>
                    <w14:schemeClr w14:val="tx1"/>
                  </w14:solidFill>
                </w14:textFill>
              </w:rPr>
              <w:t>4</w:t>
            </w:r>
          </w:p>
        </w:tc>
        <w:tc>
          <w:tcPr>
            <w:tcW w:w="1299" w:type="dxa"/>
          </w:tcPr>
          <w:p>
            <w:pPr>
              <w:pStyle w:val="7"/>
              <w:keepNext w:val="0"/>
              <w:keepLines w:val="0"/>
              <w:suppressLineNumbers w:val="0"/>
              <w:spacing w:before="0" w:beforeAutospacing="0" w:after="0" w:afterAutospacing="0" w:line="280" w:lineRule="exact"/>
              <w:ind w:left="0" w:right="0"/>
              <w:jc w:val="center"/>
              <w:rPr>
                <w:rFonts w:hint="eastAsia" w:ascii="仿宋_GB2312" w:hAnsi="仿宋" w:eastAsia="仿宋_GB2312" w:cs="仿宋"/>
                <w:color w:val="000000" w:themeColor="text1"/>
                <w:kern w:val="2"/>
                <w:sz w:val="21"/>
                <w:szCs w:val="21"/>
                <w:lang w:val="en-US"/>
                <w14:textFill>
                  <w14:solidFill>
                    <w14:schemeClr w14:val="tx1"/>
                  </w14:solidFill>
                </w14:textFill>
              </w:rPr>
            </w:pPr>
            <w:r>
              <w:rPr>
                <w:rFonts w:ascii="仿宋_GB2312" w:hAnsi="仿宋" w:eastAsia="仿宋_GB2312" w:cs="仿宋"/>
                <w:color w:val="000000" w:themeColor="text1"/>
                <w:kern w:val="2"/>
                <w:sz w:val="21"/>
                <w:szCs w:val="21"/>
                <w:lang w:val="en-US"/>
                <w14:textFill>
                  <w14:solidFill>
                    <w14:schemeClr w14:val="tx1"/>
                  </w14:solidFill>
                </w14:textFill>
              </w:rPr>
              <w:t>4</w:t>
            </w:r>
          </w:p>
        </w:tc>
        <w:tc>
          <w:tcPr>
            <w:tcW w:w="1309" w:type="dxa"/>
            <w:vAlign w:val="center"/>
          </w:tcPr>
          <w:p>
            <w:pPr>
              <w:pStyle w:val="7"/>
              <w:keepNext w:val="0"/>
              <w:keepLines w:val="0"/>
              <w:suppressLineNumbers w:val="0"/>
              <w:spacing w:before="0" w:beforeAutospacing="0" w:after="0" w:afterAutospacing="0" w:line="280" w:lineRule="exact"/>
              <w:ind w:left="0" w:right="0"/>
              <w:jc w:val="center"/>
              <w:rPr>
                <w:rFonts w:hint="eastAsia" w:ascii="仿宋_GB2312" w:hAnsi="仿宋" w:eastAsia="仿宋_GB2312" w:cs="仿宋"/>
                <w:color w:val="000000" w:themeColor="text1"/>
                <w:kern w:val="2"/>
                <w:sz w:val="21"/>
                <w:szCs w:val="21"/>
                <w:lang w:val="en-US"/>
                <w14:textFill>
                  <w14:solidFill>
                    <w14:schemeClr w14:val="tx1"/>
                  </w14:solidFill>
                </w14:textFill>
              </w:rPr>
            </w:pPr>
            <w:r>
              <w:rPr>
                <w:rFonts w:hint="eastAsia" w:ascii="仿宋_GB2312" w:hAnsi="仿宋" w:eastAsia="仿宋_GB2312" w:cs="仿宋"/>
                <w:color w:val="000000" w:themeColor="text1"/>
                <w:kern w:val="2"/>
                <w:sz w:val="21"/>
                <w:szCs w:val="21"/>
                <w:lang w:val="en-US"/>
                <w14:textFill>
                  <w14:solidFill>
                    <w14:schemeClr w14:val="tx1"/>
                  </w14:solidFill>
                </w14:textFill>
              </w:rPr>
              <w:t>100.00%</w:t>
            </w:r>
          </w:p>
        </w:tc>
        <w:tc>
          <w:tcPr>
            <w:tcW w:w="1304" w:type="dxa"/>
            <w:vMerge w:val="continue"/>
          </w:tcPr>
          <w:p>
            <w:pPr>
              <w:pStyle w:val="7"/>
              <w:keepNext w:val="0"/>
              <w:keepLines w:val="0"/>
              <w:suppressLineNumbers w:val="0"/>
              <w:spacing w:before="0" w:beforeAutospacing="0" w:after="0" w:afterAutospacing="0" w:line="280" w:lineRule="exact"/>
              <w:ind w:left="0" w:right="0"/>
              <w:jc w:val="center"/>
              <w:rPr>
                <w:rFonts w:hint="eastAsia" w:ascii="仿宋_GB2312" w:hAnsi="仿宋" w:eastAsia="仿宋_GB2312" w:cs="仿宋"/>
                <w:color w:val="000000" w:themeColor="text1"/>
                <w:kern w:val="2"/>
                <w:sz w:val="21"/>
                <w:szCs w:val="21"/>
                <w:lang w:val="en-US"/>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70" w:hRule="atLeast"/>
        </w:trPr>
        <w:tc>
          <w:tcPr>
            <w:tcW w:w="1283" w:type="dxa"/>
            <w:vMerge w:val="continue"/>
          </w:tcPr>
          <w:p>
            <w:pPr>
              <w:pStyle w:val="7"/>
              <w:keepNext w:val="0"/>
              <w:keepLines w:val="0"/>
              <w:suppressLineNumbers w:val="0"/>
              <w:spacing w:before="0" w:beforeAutospacing="0" w:after="0" w:afterAutospacing="0" w:line="280" w:lineRule="exact"/>
              <w:ind w:left="0" w:right="0"/>
              <w:jc w:val="center"/>
              <w:rPr>
                <w:rFonts w:hint="eastAsia" w:ascii="仿宋_GB2312" w:hAnsi="仿宋" w:eastAsia="仿宋_GB2312" w:cs="仿宋"/>
                <w:color w:val="000000" w:themeColor="text1"/>
                <w:kern w:val="2"/>
                <w:sz w:val="21"/>
                <w:szCs w:val="21"/>
                <w:lang w:val="en-US"/>
                <w14:textFill>
                  <w14:solidFill>
                    <w14:schemeClr w14:val="tx1"/>
                  </w14:solidFill>
                </w14:textFill>
              </w:rPr>
            </w:pPr>
          </w:p>
        </w:tc>
        <w:tc>
          <w:tcPr>
            <w:tcW w:w="1284" w:type="dxa"/>
            <w:vMerge w:val="restart"/>
          </w:tcPr>
          <w:p>
            <w:pPr>
              <w:pStyle w:val="7"/>
              <w:keepNext w:val="0"/>
              <w:keepLines w:val="0"/>
              <w:suppressLineNumbers w:val="0"/>
              <w:spacing w:before="0" w:beforeAutospacing="0" w:after="0" w:afterAutospacing="0" w:line="280" w:lineRule="exact"/>
              <w:ind w:left="0" w:right="0"/>
              <w:jc w:val="center"/>
              <w:rPr>
                <w:rFonts w:hint="eastAsia" w:ascii="仿宋_GB2312" w:hAnsi="仿宋" w:eastAsia="仿宋_GB2312" w:cs="仿宋"/>
                <w:color w:val="000000" w:themeColor="text1"/>
                <w:kern w:val="2"/>
                <w:sz w:val="21"/>
                <w:szCs w:val="21"/>
                <w:lang w:val="en-US"/>
                <w14:textFill>
                  <w14:solidFill>
                    <w14:schemeClr w14:val="tx1"/>
                  </w14:solidFill>
                </w14:textFill>
              </w:rPr>
            </w:pPr>
            <w:r>
              <w:rPr>
                <w:rFonts w:hint="eastAsia" w:ascii="仿宋_GB2312" w:hAnsi="仿宋" w:eastAsia="仿宋_GB2312" w:cs="仿宋_GB2312"/>
                <w:color w:val="000000" w:themeColor="text1"/>
                <w:kern w:val="2"/>
                <w:sz w:val="21"/>
                <w:szCs w:val="21"/>
                <w:lang w:val="en-US"/>
                <w14:textFill>
                  <w14:solidFill>
                    <w14:schemeClr w14:val="tx1"/>
                  </w14:solidFill>
                </w14:textFill>
              </w:rPr>
              <w:t>业务管理</w:t>
            </w:r>
          </w:p>
        </w:tc>
        <w:tc>
          <w:tcPr>
            <w:tcW w:w="1657" w:type="dxa"/>
            <w:vAlign w:val="center"/>
          </w:tcPr>
          <w:p>
            <w:pPr>
              <w:pStyle w:val="7"/>
              <w:keepNext w:val="0"/>
              <w:keepLines w:val="0"/>
              <w:suppressLineNumbers w:val="0"/>
              <w:spacing w:before="0" w:beforeAutospacing="0" w:after="0" w:afterAutospacing="0" w:line="280" w:lineRule="exact"/>
              <w:ind w:left="0" w:right="0"/>
              <w:jc w:val="center"/>
              <w:rPr>
                <w:rFonts w:hint="eastAsia" w:ascii="仿宋_GB2312" w:hAnsi="仿宋" w:eastAsia="仿宋_GB2312" w:cs="仿宋"/>
                <w:color w:val="000000" w:themeColor="text1"/>
                <w:kern w:val="2"/>
                <w:sz w:val="21"/>
                <w:szCs w:val="21"/>
                <w:lang w:val="en-US"/>
                <w14:textFill>
                  <w14:solidFill>
                    <w14:schemeClr w14:val="tx1"/>
                  </w14:solidFill>
                </w14:textFill>
              </w:rPr>
            </w:pPr>
            <w:r>
              <w:rPr>
                <w:rFonts w:hint="eastAsia" w:ascii="仿宋_GB2312" w:hAnsi="仿宋" w:eastAsia="仿宋_GB2312" w:cs="仿宋_GB2312"/>
                <w:color w:val="000000" w:themeColor="text1"/>
                <w:kern w:val="2"/>
                <w:sz w:val="21"/>
                <w:szCs w:val="21"/>
                <w14:textFill>
                  <w14:solidFill>
                    <w14:schemeClr w14:val="tx1"/>
                  </w14:solidFill>
                </w14:textFill>
              </w:rPr>
              <w:t>制度建设</w:t>
            </w:r>
          </w:p>
        </w:tc>
        <w:tc>
          <w:tcPr>
            <w:tcW w:w="926" w:type="dxa"/>
            <w:vAlign w:val="center"/>
          </w:tcPr>
          <w:p>
            <w:pPr>
              <w:pStyle w:val="7"/>
              <w:keepNext w:val="0"/>
              <w:keepLines w:val="0"/>
              <w:suppressLineNumbers w:val="0"/>
              <w:spacing w:before="0" w:beforeAutospacing="0" w:after="0" w:afterAutospacing="0" w:line="280" w:lineRule="exact"/>
              <w:ind w:left="0" w:right="0"/>
              <w:jc w:val="center"/>
              <w:rPr>
                <w:rFonts w:hint="eastAsia" w:ascii="仿宋_GB2312" w:hAnsi="仿宋" w:eastAsia="仿宋_GB2312" w:cs="仿宋"/>
                <w:color w:val="000000" w:themeColor="text1"/>
                <w:kern w:val="2"/>
                <w:sz w:val="21"/>
                <w:szCs w:val="21"/>
                <w:lang w:val="en-US"/>
                <w14:textFill>
                  <w14:solidFill>
                    <w14:schemeClr w14:val="tx1"/>
                  </w14:solidFill>
                </w14:textFill>
              </w:rPr>
            </w:pPr>
            <w:r>
              <w:rPr>
                <w:rFonts w:hint="eastAsia" w:ascii="仿宋_GB2312" w:hAnsi="仿宋" w:eastAsia="仿宋_GB2312" w:cs="仿宋"/>
                <w:color w:val="000000" w:themeColor="text1"/>
                <w:kern w:val="2"/>
                <w:sz w:val="21"/>
                <w:szCs w:val="21"/>
                <w:lang w:val="en-US"/>
                <w14:textFill>
                  <w14:solidFill>
                    <w14:schemeClr w14:val="tx1"/>
                  </w14:solidFill>
                </w14:textFill>
              </w:rPr>
              <w:t>2</w:t>
            </w:r>
          </w:p>
        </w:tc>
        <w:tc>
          <w:tcPr>
            <w:tcW w:w="1299" w:type="dxa"/>
          </w:tcPr>
          <w:p>
            <w:pPr>
              <w:pStyle w:val="7"/>
              <w:keepNext w:val="0"/>
              <w:keepLines w:val="0"/>
              <w:suppressLineNumbers w:val="0"/>
              <w:spacing w:before="0" w:beforeAutospacing="0" w:after="0" w:afterAutospacing="0" w:line="280" w:lineRule="exact"/>
              <w:ind w:left="0" w:right="0"/>
              <w:jc w:val="center"/>
              <w:rPr>
                <w:rFonts w:hint="eastAsia" w:ascii="仿宋_GB2312" w:hAnsi="仿宋" w:eastAsia="仿宋_GB2312" w:cs="仿宋"/>
                <w:color w:val="000000" w:themeColor="text1"/>
                <w:kern w:val="2"/>
                <w:sz w:val="21"/>
                <w:szCs w:val="21"/>
                <w:lang w:val="en-US"/>
                <w14:textFill>
                  <w14:solidFill>
                    <w14:schemeClr w14:val="tx1"/>
                  </w14:solidFill>
                </w14:textFill>
              </w:rPr>
            </w:pPr>
            <w:r>
              <w:rPr>
                <w:rFonts w:ascii="仿宋_GB2312" w:hAnsi="仿宋" w:eastAsia="仿宋_GB2312" w:cs="仿宋"/>
                <w:color w:val="000000" w:themeColor="text1"/>
                <w:kern w:val="2"/>
                <w:sz w:val="21"/>
                <w:szCs w:val="21"/>
                <w:lang w:val="en-US"/>
                <w14:textFill>
                  <w14:solidFill>
                    <w14:schemeClr w14:val="tx1"/>
                  </w14:solidFill>
                </w14:textFill>
              </w:rPr>
              <w:t>1</w:t>
            </w:r>
          </w:p>
        </w:tc>
        <w:tc>
          <w:tcPr>
            <w:tcW w:w="1309" w:type="dxa"/>
            <w:vAlign w:val="center"/>
          </w:tcPr>
          <w:p>
            <w:pPr>
              <w:pStyle w:val="7"/>
              <w:keepNext w:val="0"/>
              <w:keepLines w:val="0"/>
              <w:suppressLineNumbers w:val="0"/>
              <w:spacing w:before="0" w:beforeAutospacing="0" w:after="0" w:afterAutospacing="0" w:line="280" w:lineRule="exact"/>
              <w:ind w:left="0" w:right="0"/>
              <w:jc w:val="center"/>
              <w:rPr>
                <w:rFonts w:hint="eastAsia" w:ascii="仿宋_GB2312" w:hAnsi="仿宋" w:eastAsia="仿宋_GB2312" w:cs="仿宋"/>
                <w:color w:val="000000" w:themeColor="text1"/>
                <w:kern w:val="2"/>
                <w:sz w:val="21"/>
                <w:szCs w:val="21"/>
                <w:lang w:val="en-US"/>
                <w14:textFill>
                  <w14:solidFill>
                    <w14:schemeClr w14:val="tx1"/>
                  </w14:solidFill>
                </w14:textFill>
              </w:rPr>
            </w:pPr>
            <w:r>
              <w:rPr>
                <w:rFonts w:hint="eastAsia" w:ascii="仿宋_GB2312" w:hAnsi="仿宋" w:eastAsia="仿宋_GB2312" w:cs="仿宋"/>
                <w:color w:val="000000" w:themeColor="text1"/>
                <w:kern w:val="2"/>
                <w:sz w:val="21"/>
                <w:szCs w:val="21"/>
                <w:lang w:val="en-US"/>
                <w14:textFill>
                  <w14:solidFill>
                    <w14:schemeClr w14:val="tx1"/>
                  </w14:solidFill>
                </w14:textFill>
              </w:rPr>
              <w:t>50.00%</w:t>
            </w:r>
          </w:p>
        </w:tc>
        <w:tc>
          <w:tcPr>
            <w:tcW w:w="1304" w:type="dxa"/>
            <w:vMerge w:val="continue"/>
          </w:tcPr>
          <w:p>
            <w:pPr>
              <w:pStyle w:val="7"/>
              <w:keepNext w:val="0"/>
              <w:keepLines w:val="0"/>
              <w:suppressLineNumbers w:val="0"/>
              <w:spacing w:before="0" w:beforeAutospacing="0" w:after="0" w:afterAutospacing="0" w:line="280" w:lineRule="exact"/>
              <w:ind w:left="0" w:right="0"/>
              <w:jc w:val="center"/>
              <w:rPr>
                <w:rFonts w:hint="eastAsia" w:ascii="仿宋_GB2312" w:hAnsi="仿宋" w:eastAsia="仿宋_GB2312" w:cs="仿宋"/>
                <w:color w:val="000000" w:themeColor="text1"/>
                <w:kern w:val="2"/>
                <w:sz w:val="21"/>
                <w:szCs w:val="21"/>
                <w:lang w:val="en-US"/>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70" w:hRule="atLeast"/>
        </w:trPr>
        <w:tc>
          <w:tcPr>
            <w:tcW w:w="1283" w:type="dxa"/>
            <w:vMerge w:val="continue"/>
          </w:tcPr>
          <w:p>
            <w:pPr>
              <w:pStyle w:val="7"/>
              <w:keepNext w:val="0"/>
              <w:keepLines w:val="0"/>
              <w:suppressLineNumbers w:val="0"/>
              <w:spacing w:before="0" w:beforeAutospacing="0" w:after="0" w:afterAutospacing="0" w:line="280" w:lineRule="exact"/>
              <w:ind w:left="0" w:right="0"/>
              <w:jc w:val="center"/>
              <w:rPr>
                <w:rFonts w:hint="eastAsia" w:ascii="仿宋_GB2312" w:hAnsi="仿宋" w:eastAsia="仿宋_GB2312" w:cs="仿宋"/>
                <w:color w:val="000000" w:themeColor="text1"/>
                <w:kern w:val="2"/>
                <w:sz w:val="21"/>
                <w:szCs w:val="21"/>
                <w:lang w:val="en-US"/>
                <w14:textFill>
                  <w14:solidFill>
                    <w14:schemeClr w14:val="tx1"/>
                  </w14:solidFill>
                </w14:textFill>
              </w:rPr>
            </w:pPr>
          </w:p>
        </w:tc>
        <w:tc>
          <w:tcPr>
            <w:tcW w:w="1284" w:type="dxa"/>
            <w:vMerge w:val="continue"/>
          </w:tcPr>
          <w:p>
            <w:pPr>
              <w:pStyle w:val="7"/>
              <w:keepNext w:val="0"/>
              <w:keepLines w:val="0"/>
              <w:suppressLineNumbers w:val="0"/>
              <w:spacing w:before="0" w:beforeAutospacing="0" w:after="0" w:afterAutospacing="0" w:line="280" w:lineRule="exact"/>
              <w:ind w:left="0" w:right="0"/>
              <w:jc w:val="center"/>
              <w:rPr>
                <w:rFonts w:hint="eastAsia" w:ascii="仿宋_GB2312" w:hAnsi="仿宋" w:eastAsia="仿宋_GB2312" w:cs="仿宋"/>
                <w:color w:val="000000" w:themeColor="text1"/>
                <w:kern w:val="2"/>
                <w:sz w:val="21"/>
                <w:szCs w:val="21"/>
                <w:lang w:val="en-US"/>
                <w14:textFill>
                  <w14:solidFill>
                    <w14:schemeClr w14:val="tx1"/>
                  </w14:solidFill>
                </w14:textFill>
              </w:rPr>
            </w:pPr>
          </w:p>
        </w:tc>
        <w:tc>
          <w:tcPr>
            <w:tcW w:w="1657" w:type="dxa"/>
            <w:vAlign w:val="center"/>
          </w:tcPr>
          <w:p>
            <w:pPr>
              <w:pStyle w:val="7"/>
              <w:keepNext w:val="0"/>
              <w:keepLines w:val="0"/>
              <w:suppressLineNumbers w:val="0"/>
              <w:spacing w:before="0" w:beforeAutospacing="0" w:after="0" w:afterAutospacing="0" w:line="280" w:lineRule="exact"/>
              <w:ind w:left="0" w:right="0"/>
              <w:jc w:val="center"/>
              <w:rPr>
                <w:rFonts w:hint="eastAsia" w:ascii="仿宋_GB2312" w:hAnsi="仿宋" w:eastAsia="仿宋_GB2312" w:cs="仿宋"/>
                <w:color w:val="000000" w:themeColor="text1"/>
                <w:kern w:val="2"/>
                <w:sz w:val="21"/>
                <w:szCs w:val="21"/>
                <w:lang w:val="en-US"/>
                <w14:textFill>
                  <w14:solidFill>
                    <w14:schemeClr w14:val="tx1"/>
                  </w14:solidFill>
                </w14:textFill>
              </w:rPr>
            </w:pPr>
            <w:r>
              <w:rPr>
                <w:rFonts w:hint="eastAsia" w:ascii="仿宋_GB2312" w:hAnsi="仿宋" w:eastAsia="仿宋_GB2312" w:cs="仿宋_GB2312"/>
                <w:color w:val="000000" w:themeColor="text1"/>
                <w:kern w:val="2"/>
                <w:sz w:val="21"/>
                <w:szCs w:val="21"/>
                <w14:textFill>
                  <w14:solidFill>
                    <w14:schemeClr w14:val="tx1"/>
                  </w14:solidFill>
                </w14:textFill>
              </w:rPr>
              <w:t>制度执行</w:t>
            </w:r>
          </w:p>
        </w:tc>
        <w:tc>
          <w:tcPr>
            <w:tcW w:w="926" w:type="dxa"/>
            <w:vAlign w:val="center"/>
          </w:tcPr>
          <w:p>
            <w:pPr>
              <w:pStyle w:val="7"/>
              <w:keepNext w:val="0"/>
              <w:keepLines w:val="0"/>
              <w:suppressLineNumbers w:val="0"/>
              <w:spacing w:before="0" w:beforeAutospacing="0" w:after="0" w:afterAutospacing="0" w:line="280" w:lineRule="exact"/>
              <w:ind w:left="0" w:right="0"/>
              <w:jc w:val="center"/>
              <w:rPr>
                <w:rFonts w:hint="eastAsia" w:ascii="仿宋_GB2312" w:hAnsi="仿宋" w:eastAsia="仿宋_GB2312" w:cs="仿宋"/>
                <w:color w:val="000000" w:themeColor="text1"/>
                <w:kern w:val="2"/>
                <w:sz w:val="21"/>
                <w:szCs w:val="21"/>
                <w:lang w:val="en-US"/>
                <w14:textFill>
                  <w14:solidFill>
                    <w14:schemeClr w14:val="tx1"/>
                  </w14:solidFill>
                </w14:textFill>
              </w:rPr>
            </w:pPr>
            <w:r>
              <w:rPr>
                <w:rFonts w:hint="eastAsia" w:ascii="仿宋_GB2312" w:hAnsi="仿宋" w:eastAsia="仿宋_GB2312" w:cs="仿宋"/>
                <w:color w:val="000000" w:themeColor="text1"/>
                <w:kern w:val="2"/>
                <w:sz w:val="21"/>
                <w:szCs w:val="21"/>
                <w:lang w:val="en-US"/>
                <w14:textFill>
                  <w14:solidFill>
                    <w14:schemeClr w14:val="tx1"/>
                  </w14:solidFill>
                </w14:textFill>
              </w:rPr>
              <w:t>3</w:t>
            </w:r>
          </w:p>
        </w:tc>
        <w:tc>
          <w:tcPr>
            <w:tcW w:w="1299" w:type="dxa"/>
          </w:tcPr>
          <w:p>
            <w:pPr>
              <w:pStyle w:val="7"/>
              <w:keepNext w:val="0"/>
              <w:keepLines w:val="0"/>
              <w:suppressLineNumbers w:val="0"/>
              <w:spacing w:before="0" w:beforeAutospacing="0" w:after="0" w:afterAutospacing="0" w:line="280" w:lineRule="exact"/>
              <w:ind w:left="0" w:right="0"/>
              <w:jc w:val="center"/>
              <w:rPr>
                <w:rFonts w:hint="eastAsia" w:ascii="仿宋_GB2312" w:hAnsi="仿宋" w:eastAsia="仿宋_GB2312" w:cs="仿宋"/>
                <w:color w:val="000000" w:themeColor="text1"/>
                <w:kern w:val="2"/>
                <w:sz w:val="21"/>
                <w:szCs w:val="21"/>
                <w:lang w:val="en-US"/>
                <w14:textFill>
                  <w14:solidFill>
                    <w14:schemeClr w14:val="tx1"/>
                  </w14:solidFill>
                </w14:textFill>
              </w:rPr>
            </w:pPr>
            <w:r>
              <w:rPr>
                <w:rFonts w:ascii="仿宋_GB2312" w:hAnsi="仿宋" w:eastAsia="仿宋_GB2312" w:cs="仿宋"/>
                <w:color w:val="000000" w:themeColor="text1"/>
                <w:kern w:val="2"/>
                <w:sz w:val="21"/>
                <w:szCs w:val="21"/>
                <w:lang w:val="en-US"/>
                <w14:textFill>
                  <w14:solidFill>
                    <w14:schemeClr w14:val="tx1"/>
                  </w14:solidFill>
                </w14:textFill>
              </w:rPr>
              <w:t>3</w:t>
            </w:r>
          </w:p>
        </w:tc>
        <w:tc>
          <w:tcPr>
            <w:tcW w:w="1309" w:type="dxa"/>
            <w:vAlign w:val="center"/>
          </w:tcPr>
          <w:p>
            <w:pPr>
              <w:pStyle w:val="7"/>
              <w:keepNext w:val="0"/>
              <w:keepLines w:val="0"/>
              <w:suppressLineNumbers w:val="0"/>
              <w:spacing w:before="0" w:beforeAutospacing="0" w:after="0" w:afterAutospacing="0" w:line="280" w:lineRule="exact"/>
              <w:ind w:left="0" w:right="0"/>
              <w:jc w:val="center"/>
              <w:rPr>
                <w:rFonts w:hint="eastAsia" w:ascii="仿宋_GB2312" w:hAnsi="仿宋" w:eastAsia="仿宋_GB2312" w:cs="仿宋"/>
                <w:color w:val="000000" w:themeColor="text1"/>
                <w:kern w:val="2"/>
                <w:sz w:val="21"/>
                <w:szCs w:val="21"/>
                <w:lang w:val="en-US"/>
                <w14:textFill>
                  <w14:solidFill>
                    <w14:schemeClr w14:val="tx1"/>
                  </w14:solidFill>
                </w14:textFill>
              </w:rPr>
            </w:pPr>
            <w:r>
              <w:rPr>
                <w:rFonts w:hint="eastAsia" w:ascii="仿宋_GB2312" w:hAnsi="仿宋" w:eastAsia="仿宋_GB2312" w:cs="仿宋"/>
                <w:color w:val="000000" w:themeColor="text1"/>
                <w:kern w:val="2"/>
                <w:sz w:val="21"/>
                <w:szCs w:val="21"/>
                <w:lang w:val="en-US"/>
                <w14:textFill>
                  <w14:solidFill>
                    <w14:schemeClr w14:val="tx1"/>
                  </w14:solidFill>
                </w14:textFill>
              </w:rPr>
              <w:t>100.00%</w:t>
            </w:r>
          </w:p>
        </w:tc>
        <w:tc>
          <w:tcPr>
            <w:tcW w:w="1304" w:type="dxa"/>
            <w:vMerge w:val="continue"/>
          </w:tcPr>
          <w:p>
            <w:pPr>
              <w:pStyle w:val="7"/>
              <w:keepNext w:val="0"/>
              <w:keepLines w:val="0"/>
              <w:suppressLineNumbers w:val="0"/>
              <w:spacing w:before="0" w:beforeAutospacing="0" w:after="0" w:afterAutospacing="0" w:line="280" w:lineRule="exact"/>
              <w:ind w:left="0" w:right="0"/>
              <w:jc w:val="center"/>
              <w:rPr>
                <w:rFonts w:hint="eastAsia" w:ascii="仿宋_GB2312" w:hAnsi="仿宋" w:eastAsia="仿宋_GB2312" w:cs="仿宋"/>
                <w:color w:val="000000" w:themeColor="text1"/>
                <w:kern w:val="2"/>
                <w:sz w:val="21"/>
                <w:szCs w:val="21"/>
                <w:lang w:val="en-US"/>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70" w:hRule="atLeast"/>
        </w:trPr>
        <w:tc>
          <w:tcPr>
            <w:tcW w:w="1283" w:type="dxa"/>
            <w:vMerge w:val="continue"/>
          </w:tcPr>
          <w:p>
            <w:pPr>
              <w:pStyle w:val="7"/>
              <w:keepNext w:val="0"/>
              <w:keepLines w:val="0"/>
              <w:suppressLineNumbers w:val="0"/>
              <w:spacing w:before="0" w:beforeAutospacing="0" w:after="0" w:afterAutospacing="0" w:line="280" w:lineRule="exact"/>
              <w:ind w:left="0" w:right="0"/>
              <w:jc w:val="center"/>
              <w:rPr>
                <w:rFonts w:hint="eastAsia" w:ascii="仿宋_GB2312" w:hAnsi="仿宋" w:eastAsia="仿宋_GB2312" w:cs="仿宋"/>
                <w:color w:val="000000" w:themeColor="text1"/>
                <w:kern w:val="2"/>
                <w:sz w:val="21"/>
                <w:szCs w:val="21"/>
                <w:lang w:val="en-US"/>
                <w14:textFill>
                  <w14:solidFill>
                    <w14:schemeClr w14:val="tx1"/>
                  </w14:solidFill>
                </w14:textFill>
              </w:rPr>
            </w:pPr>
          </w:p>
        </w:tc>
        <w:tc>
          <w:tcPr>
            <w:tcW w:w="1284" w:type="dxa"/>
            <w:vMerge w:val="restart"/>
          </w:tcPr>
          <w:p>
            <w:pPr>
              <w:pStyle w:val="7"/>
              <w:keepNext w:val="0"/>
              <w:keepLines w:val="0"/>
              <w:suppressLineNumbers w:val="0"/>
              <w:spacing w:before="0" w:beforeAutospacing="0" w:after="0" w:afterAutospacing="0" w:line="280" w:lineRule="exact"/>
              <w:ind w:left="0" w:right="0"/>
              <w:jc w:val="center"/>
              <w:rPr>
                <w:rFonts w:hint="eastAsia" w:ascii="仿宋_GB2312" w:hAnsi="仿宋" w:eastAsia="仿宋_GB2312" w:cs="仿宋"/>
                <w:color w:val="000000" w:themeColor="text1"/>
                <w:kern w:val="2"/>
                <w:sz w:val="21"/>
                <w:szCs w:val="21"/>
                <w:lang w:val="en-US"/>
                <w14:textFill>
                  <w14:solidFill>
                    <w14:schemeClr w14:val="tx1"/>
                  </w14:solidFill>
                </w14:textFill>
              </w:rPr>
            </w:pPr>
            <w:r>
              <w:rPr>
                <w:rFonts w:hint="eastAsia" w:ascii="仿宋_GB2312" w:hAnsi="仿宋" w:eastAsia="仿宋_GB2312" w:cs="仿宋_GB2312"/>
                <w:color w:val="000000" w:themeColor="text1"/>
                <w:kern w:val="2"/>
                <w:sz w:val="21"/>
                <w:szCs w:val="21"/>
                <w:lang w:val="en-US"/>
                <w14:textFill>
                  <w14:solidFill>
                    <w14:schemeClr w14:val="tx1"/>
                  </w14:solidFill>
                </w14:textFill>
              </w:rPr>
              <w:t>资产管理</w:t>
            </w:r>
          </w:p>
        </w:tc>
        <w:tc>
          <w:tcPr>
            <w:tcW w:w="1657" w:type="dxa"/>
            <w:vAlign w:val="center"/>
          </w:tcPr>
          <w:p>
            <w:pPr>
              <w:pStyle w:val="7"/>
              <w:keepNext w:val="0"/>
              <w:keepLines w:val="0"/>
              <w:suppressLineNumbers w:val="0"/>
              <w:spacing w:before="0" w:beforeAutospacing="0" w:after="0" w:afterAutospacing="0" w:line="280" w:lineRule="exact"/>
              <w:ind w:left="0" w:right="0"/>
              <w:jc w:val="center"/>
              <w:rPr>
                <w:rFonts w:hint="eastAsia" w:ascii="仿宋_GB2312" w:hAnsi="仿宋" w:eastAsia="仿宋_GB2312" w:cs="仿宋"/>
                <w:color w:val="000000" w:themeColor="text1"/>
                <w:kern w:val="2"/>
                <w:sz w:val="21"/>
                <w:szCs w:val="21"/>
                <w:lang w:val="en-US"/>
                <w14:textFill>
                  <w14:solidFill>
                    <w14:schemeClr w14:val="tx1"/>
                  </w14:solidFill>
                </w14:textFill>
              </w:rPr>
            </w:pPr>
            <w:r>
              <w:rPr>
                <w:rFonts w:hint="eastAsia" w:ascii="仿宋_GB2312" w:hAnsi="仿宋" w:eastAsia="仿宋_GB2312" w:cs="仿宋_GB2312"/>
                <w:color w:val="000000" w:themeColor="text1"/>
                <w:kern w:val="2"/>
                <w:sz w:val="21"/>
                <w:szCs w:val="21"/>
                <w14:textFill>
                  <w14:solidFill>
                    <w14:schemeClr w14:val="tx1"/>
                  </w14:solidFill>
                </w14:textFill>
              </w:rPr>
              <w:t>资产管理安全性</w:t>
            </w:r>
          </w:p>
        </w:tc>
        <w:tc>
          <w:tcPr>
            <w:tcW w:w="926" w:type="dxa"/>
            <w:vAlign w:val="center"/>
          </w:tcPr>
          <w:p>
            <w:pPr>
              <w:pStyle w:val="7"/>
              <w:keepNext w:val="0"/>
              <w:keepLines w:val="0"/>
              <w:suppressLineNumbers w:val="0"/>
              <w:spacing w:before="0" w:beforeAutospacing="0" w:after="0" w:afterAutospacing="0" w:line="280" w:lineRule="exact"/>
              <w:ind w:left="0" w:right="0"/>
              <w:jc w:val="center"/>
              <w:rPr>
                <w:rFonts w:hint="eastAsia" w:ascii="仿宋_GB2312" w:hAnsi="仿宋" w:eastAsia="仿宋_GB2312" w:cs="仿宋"/>
                <w:color w:val="000000" w:themeColor="text1"/>
                <w:kern w:val="2"/>
                <w:sz w:val="21"/>
                <w:szCs w:val="21"/>
                <w:lang w:val="en-US"/>
                <w14:textFill>
                  <w14:solidFill>
                    <w14:schemeClr w14:val="tx1"/>
                  </w14:solidFill>
                </w14:textFill>
              </w:rPr>
            </w:pPr>
            <w:r>
              <w:rPr>
                <w:rFonts w:hint="eastAsia" w:ascii="仿宋_GB2312" w:hAnsi="仿宋" w:eastAsia="仿宋_GB2312" w:cs="仿宋"/>
                <w:color w:val="000000" w:themeColor="text1"/>
                <w:kern w:val="2"/>
                <w:sz w:val="21"/>
                <w:szCs w:val="21"/>
                <w:lang w:val="en-US"/>
                <w14:textFill>
                  <w14:solidFill>
                    <w14:schemeClr w14:val="tx1"/>
                  </w14:solidFill>
                </w14:textFill>
              </w:rPr>
              <w:t>2</w:t>
            </w:r>
          </w:p>
        </w:tc>
        <w:tc>
          <w:tcPr>
            <w:tcW w:w="1299" w:type="dxa"/>
          </w:tcPr>
          <w:p>
            <w:pPr>
              <w:pStyle w:val="7"/>
              <w:keepNext w:val="0"/>
              <w:keepLines w:val="0"/>
              <w:suppressLineNumbers w:val="0"/>
              <w:spacing w:before="0" w:beforeAutospacing="0" w:after="0" w:afterAutospacing="0" w:line="280" w:lineRule="exact"/>
              <w:ind w:left="0" w:right="0"/>
              <w:jc w:val="center"/>
              <w:rPr>
                <w:rFonts w:hint="eastAsia" w:ascii="仿宋_GB2312" w:hAnsi="仿宋" w:eastAsia="仿宋_GB2312" w:cs="仿宋"/>
                <w:color w:val="000000" w:themeColor="text1"/>
                <w:kern w:val="2"/>
                <w:sz w:val="21"/>
                <w:szCs w:val="21"/>
                <w:lang w:val="en-US"/>
                <w14:textFill>
                  <w14:solidFill>
                    <w14:schemeClr w14:val="tx1"/>
                  </w14:solidFill>
                </w14:textFill>
              </w:rPr>
            </w:pPr>
            <w:r>
              <w:rPr>
                <w:rFonts w:ascii="仿宋_GB2312" w:hAnsi="仿宋" w:eastAsia="仿宋_GB2312" w:cs="仿宋"/>
                <w:color w:val="000000" w:themeColor="text1"/>
                <w:kern w:val="2"/>
                <w:sz w:val="21"/>
                <w:szCs w:val="21"/>
                <w:lang w:val="en-US"/>
                <w14:textFill>
                  <w14:solidFill>
                    <w14:schemeClr w14:val="tx1"/>
                  </w14:solidFill>
                </w14:textFill>
              </w:rPr>
              <w:t>2</w:t>
            </w:r>
          </w:p>
        </w:tc>
        <w:tc>
          <w:tcPr>
            <w:tcW w:w="1309" w:type="dxa"/>
            <w:vAlign w:val="center"/>
          </w:tcPr>
          <w:p>
            <w:pPr>
              <w:pStyle w:val="7"/>
              <w:keepNext w:val="0"/>
              <w:keepLines w:val="0"/>
              <w:suppressLineNumbers w:val="0"/>
              <w:spacing w:before="0" w:beforeAutospacing="0" w:after="0" w:afterAutospacing="0" w:line="280" w:lineRule="exact"/>
              <w:ind w:left="0" w:right="0"/>
              <w:jc w:val="center"/>
              <w:rPr>
                <w:rFonts w:hint="eastAsia" w:ascii="仿宋_GB2312" w:hAnsi="仿宋" w:eastAsia="仿宋_GB2312" w:cs="仿宋"/>
                <w:color w:val="000000" w:themeColor="text1"/>
                <w:kern w:val="2"/>
                <w:sz w:val="21"/>
                <w:szCs w:val="21"/>
                <w:lang w:val="en-US"/>
                <w14:textFill>
                  <w14:solidFill>
                    <w14:schemeClr w14:val="tx1"/>
                  </w14:solidFill>
                </w14:textFill>
              </w:rPr>
            </w:pPr>
            <w:r>
              <w:rPr>
                <w:rFonts w:hint="eastAsia" w:ascii="仿宋_GB2312" w:hAnsi="仿宋" w:eastAsia="仿宋_GB2312" w:cs="仿宋"/>
                <w:color w:val="000000" w:themeColor="text1"/>
                <w:kern w:val="2"/>
                <w:sz w:val="21"/>
                <w:szCs w:val="21"/>
                <w:lang w:val="en-US"/>
                <w14:textFill>
                  <w14:solidFill>
                    <w14:schemeClr w14:val="tx1"/>
                  </w14:solidFill>
                </w14:textFill>
              </w:rPr>
              <w:t>100.00%</w:t>
            </w:r>
          </w:p>
        </w:tc>
        <w:tc>
          <w:tcPr>
            <w:tcW w:w="1304" w:type="dxa"/>
            <w:vMerge w:val="continue"/>
          </w:tcPr>
          <w:p>
            <w:pPr>
              <w:pStyle w:val="7"/>
              <w:keepNext w:val="0"/>
              <w:keepLines w:val="0"/>
              <w:suppressLineNumbers w:val="0"/>
              <w:spacing w:before="0" w:beforeAutospacing="0" w:after="0" w:afterAutospacing="0" w:line="280" w:lineRule="exact"/>
              <w:ind w:left="0" w:right="0"/>
              <w:jc w:val="center"/>
              <w:rPr>
                <w:rFonts w:hint="eastAsia" w:ascii="仿宋_GB2312" w:hAnsi="仿宋" w:eastAsia="仿宋_GB2312" w:cs="仿宋"/>
                <w:color w:val="000000" w:themeColor="text1"/>
                <w:kern w:val="2"/>
                <w:sz w:val="21"/>
                <w:szCs w:val="21"/>
                <w:lang w:val="en-US"/>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70" w:hRule="atLeast"/>
        </w:trPr>
        <w:tc>
          <w:tcPr>
            <w:tcW w:w="1283" w:type="dxa"/>
            <w:vMerge w:val="continue"/>
          </w:tcPr>
          <w:p>
            <w:pPr>
              <w:pStyle w:val="7"/>
              <w:keepNext w:val="0"/>
              <w:keepLines w:val="0"/>
              <w:suppressLineNumbers w:val="0"/>
              <w:spacing w:before="0" w:beforeAutospacing="0" w:after="0" w:afterAutospacing="0" w:line="280" w:lineRule="exact"/>
              <w:ind w:left="0" w:right="0"/>
              <w:jc w:val="center"/>
              <w:rPr>
                <w:rFonts w:hint="eastAsia" w:ascii="仿宋_GB2312" w:hAnsi="仿宋" w:eastAsia="仿宋_GB2312" w:cs="仿宋"/>
                <w:color w:val="000000" w:themeColor="text1"/>
                <w:kern w:val="2"/>
                <w:sz w:val="21"/>
                <w:szCs w:val="21"/>
                <w:lang w:val="en-US"/>
                <w14:textFill>
                  <w14:solidFill>
                    <w14:schemeClr w14:val="tx1"/>
                  </w14:solidFill>
                </w14:textFill>
              </w:rPr>
            </w:pPr>
          </w:p>
        </w:tc>
        <w:tc>
          <w:tcPr>
            <w:tcW w:w="1284" w:type="dxa"/>
            <w:vMerge w:val="continue"/>
          </w:tcPr>
          <w:p>
            <w:pPr>
              <w:pStyle w:val="7"/>
              <w:keepNext w:val="0"/>
              <w:keepLines w:val="0"/>
              <w:suppressLineNumbers w:val="0"/>
              <w:spacing w:before="0" w:beforeAutospacing="0" w:after="0" w:afterAutospacing="0" w:line="280" w:lineRule="exact"/>
              <w:ind w:left="0" w:right="0"/>
              <w:jc w:val="center"/>
              <w:rPr>
                <w:rFonts w:hint="eastAsia" w:ascii="仿宋_GB2312" w:hAnsi="仿宋" w:eastAsia="仿宋_GB2312" w:cs="仿宋"/>
                <w:color w:val="000000" w:themeColor="text1"/>
                <w:kern w:val="2"/>
                <w:sz w:val="21"/>
                <w:szCs w:val="21"/>
                <w:lang w:val="en-US"/>
                <w14:textFill>
                  <w14:solidFill>
                    <w14:schemeClr w14:val="tx1"/>
                  </w14:solidFill>
                </w14:textFill>
              </w:rPr>
            </w:pPr>
          </w:p>
        </w:tc>
        <w:tc>
          <w:tcPr>
            <w:tcW w:w="1657" w:type="dxa"/>
            <w:vAlign w:val="center"/>
          </w:tcPr>
          <w:p>
            <w:pPr>
              <w:pStyle w:val="7"/>
              <w:keepNext w:val="0"/>
              <w:keepLines w:val="0"/>
              <w:suppressLineNumbers w:val="0"/>
              <w:spacing w:before="0" w:beforeAutospacing="0" w:after="0" w:afterAutospacing="0" w:line="280" w:lineRule="exact"/>
              <w:ind w:left="0" w:right="0"/>
              <w:jc w:val="center"/>
              <w:rPr>
                <w:rFonts w:hint="eastAsia" w:ascii="仿宋_GB2312" w:hAnsi="仿宋" w:eastAsia="仿宋_GB2312" w:cs="仿宋"/>
                <w:color w:val="000000" w:themeColor="text1"/>
                <w:kern w:val="2"/>
                <w:sz w:val="21"/>
                <w:szCs w:val="21"/>
                <w:lang w:val="en-US"/>
                <w14:textFill>
                  <w14:solidFill>
                    <w14:schemeClr w14:val="tx1"/>
                  </w14:solidFill>
                </w14:textFill>
              </w:rPr>
            </w:pPr>
            <w:r>
              <w:rPr>
                <w:rFonts w:hint="eastAsia" w:ascii="仿宋_GB2312" w:hAnsi="仿宋" w:eastAsia="仿宋_GB2312" w:cs="仿宋_GB2312"/>
                <w:color w:val="000000" w:themeColor="text1"/>
                <w:kern w:val="2"/>
                <w:sz w:val="21"/>
                <w:szCs w:val="21"/>
                <w14:textFill>
                  <w14:solidFill>
                    <w14:schemeClr w14:val="tx1"/>
                  </w14:solidFill>
                </w14:textFill>
              </w:rPr>
              <w:t>固定资产利用率</w:t>
            </w:r>
          </w:p>
        </w:tc>
        <w:tc>
          <w:tcPr>
            <w:tcW w:w="926" w:type="dxa"/>
            <w:vAlign w:val="center"/>
          </w:tcPr>
          <w:p>
            <w:pPr>
              <w:pStyle w:val="7"/>
              <w:keepNext w:val="0"/>
              <w:keepLines w:val="0"/>
              <w:suppressLineNumbers w:val="0"/>
              <w:spacing w:before="0" w:beforeAutospacing="0" w:after="0" w:afterAutospacing="0" w:line="280" w:lineRule="exact"/>
              <w:ind w:left="0" w:right="0"/>
              <w:jc w:val="center"/>
              <w:rPr>
                <w:rFonts w:hint="eastAsia" w:ascii="仿宋_GB2312" w:hAnsi="仿宋" w:eastAsia="仿宋_GB2312" w:cs="仿宋"/>
                <w:color w:val="000000" w:themeColor="text1"/>
                <w:kern w:val="2"/>
                <w:sz w:val="21"/>
                <w:szCs w:val="21"/>
                <w:lang w:val="en-US"/>
                <w14:textFill>
                  <w14:solidFill>
                    <w14:schemeClr w14:val="tx1"/>
                  </w14:solidFill>
                </w14:textFill>
              </w:rPr>
            </w:pPr>
            <w:r>
              <w:rPr>
                <w:rFonts w:hint="eastAsia" w:ascii="仿宋_GB2312" w:hAnsi="仿宋" w:eastAsia="仿宋_GB2312" w:cs="仿宋"/>
                <w:color w:val="000000" w:themeColor="text1"/>
                <w:kern w:val="2"/>
                <w:sz w:val="21"/>
                <w:szCs w:val="21"/>
                <w:lang w:val="en-US"/>
                <w14:textFill>
                  <w14:solidFill>
                    <w14:schemeClr w14:val="tx1"/>
                  </w14:solidFill>
                </w14:textFill>
              </w:rPr>
              <w:t>3</w:t>
            </w:r>
          </w:p>
        </w:tc>
        <w:tc>
          <w:tcPr>
            <w:tcW w:w="1299" w:type="dxa"/>
          </w:tcPr>
          <w:p>
            <w:pPr>
              <w:pStyle w:val="7"/>
              <w:keepNext w:val="0"/>
              <w:keepLines w:val="0"/>
              <w:suppressLineNumbers w:val="0"/>
              <w:spacing w:before="0" w:beforeAutospacing="0" w:after="0" w:afterAutospacing="0" w:line="280" w:lineRule="exact"/>
              <w:ind w:left="0" w:right="0"/>
              <w:jc w:val="center"/>
              <w:rPr>
                <w:rFonts w:hint="eastAsia" w:ascii="仿宋_GB2312" w:hAnsi="仿宋" w:eastAsia="仿宋_GB2312" w:cs="仿宋"/>
                <w:color w:val="000000" w:themeColor="text1"/>
                <w:kern w:val="2"/>
                <w:sz w:val="21"/>
                <w:szCs w:val="21"/>
                <w:lang w:val="en-US"/>
                <w14:textFill>
                  <w14:solidFill>
                    <w14:schemeClr w14:val="tx1"/>
                  </w14:solidFill>
                </w14:textFill>
              </w:rPr>
            </w:pPr>
            <w:r>
              <w:rPr>
                <w:rFonts w:ascii="仿宋_GB2312" w:hAnsi="仿宋" w:eastAsia="仿宋_GB2312" w:cs="仿宋"/>
                <w:color w:val="000000" w:themeColor="text1"/>
                <w:kern w:val="2"/>
                <w:sz w:val="21"/>
                <w:szCs w:val="21"/>
                <w:lang w:val="en-US"/>
                <w14:textFill>
                  <w14:solidFill>
                    <w14:schemeClr w14:val="tx1"/>
                  </w14:solidFill>
                </w14:textFill>
              </w:rPr>
              <w:t>3</w:t>
            </w:r>
          </w:p>
        </w:tc>
        <w:tc>
          <w:tcPr>
            <w:tcW w:w="1309" w:type="dxa"/>
            <w:vAlign w:val="center"/>
          </w:tcPr>
          <w:p>
            <w:pPr>
              <w:pStyle w:val="7"/>
              <w:keepNext w:val="0"/>
              <w:keepLines w:val="0"/>
              <w:suppressLineNumbers w:val="0"/>
              <w:spacing w:before="0" w:beforeAutospacing="0" w:after="0" w:afterAutospacing="0" w:line="280" w:lineRule="exact"/>
              <w:ind w:left="0" w:right="0"/>
              <w:jc w:val="center"/>
              <w:rPr>
                <w:rFonts w:hint="eastAsia" w:ascii="仿宋_GB2312" w:hAnsi="仿宋" w:eastAsia="仿宋_GB2312" w:cs="仿宋"/>
                <w:color w:val="000000" w:themeColor="text1"/>
                <w:kern w:val="2"/>
                <w:sz w:val="21"/>
                <w:szCs w:val="21"/>
                <w:lang w:val="en-US"/>
                <w14:textFill>
                  <w14:solidFill>
                    <w14:schemeClr w14:val="tx1"/>
                  </w14:solidFill>
                </w14:textFill>
              </w:rPr>
            </w:pPr>
            <w:r>
              <w:rPr>
                <w:rFonts w:hint="eastAsia" w:ascii="仿宋_GB2312" w:hAnsi="仿宋" w:eastAsia="仿宋_GB2312" w:cs="仿宋"/>
                <w:color w:val="000000" w:themeColor="text1"/>
                <w:kern w:val="2"/>
                <w:sz w:val="21"/>
                <w:szCs w:val="21"/>
                <w:lang w:val="en-US"/>
                <w14:textFill>
                  <w14:solidFill>
                    <w14:schemeClr w14:val="tx1"/>
                  </w14:solidFill>
                </w14:textFill>
              </w:rPr>
              <w:t>100.00%</w:t>
            </w:r>
          </w:p>
        </w:tc>
        <w:tc>
          <w:tcPr>
            <w:tcW w:w="1304" w:type="dxa"/>
            <w:vMerge w:val="continue"/>
          </w:tcPr>
          <w:p>
            <w:pPr>
              <w:pStyle w:val="7"/>
              <w:keepNext w:val="0"/>
              <w:keepLines w:val="0"/>
              <w:suppressLineNumbers w:val="0"/>
              <w:spacing w:before="0" w:beforeAutospacing="0" w:after="0" w:afterAutospacing="0" w:line="280" w:lineRule="exact"/>
              <w:ind w:left="0" w:right="0"/>
              <w:jc w:val="center"/>
              <w:rPr>
                <w:rFonts w:hint="eastAsia" w:ascii="仿宋_GB2312" w:hAnsi="仿宋" w:eastAsia="仿宋_GB2312" w:cs="仿宋"/>
                <w:color w:val="000000" w:themeColor="text1"/>
                <w:kern w:val="2"/>
                <w:sz w:val="21"/>
                <w:szCs w:val="21"/>
                <w:lang w:val="en-US"/>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70" w:hRule="atLeast"/>
        </w:trPr>
        <w:tc>
          <w:tcPr>
            <w:tcW w:w="1283" w:type="dxa"/>
            <w:vMerge w:val="continue"/>
          </w:tcPr>
          <w:p>
            <w:pPr>
              <w:pStyle w:val="7"/>
              <w:keepNext w:val="0"/>
              <w:keepLines w:val="0"/>
              <w:suppressLineNumbers w:val="0"/>
              <w:spacing w:before="0" w:beforeAutospacing="0" w:after="0" w:afterAutospacing="0" w:line="280" w:lineRule="exact"/>
              <w:ind w:left="0" w:right="0"/>
              <w:jc w:val="center"/>
              <w:rPr>
                <w:rFonts w:hint="eastAsia" w:ascii="仿宋_GB2312" w:hAnsi="仿宋" w:eastAsia="仿宋_GB2312" w:cs="仿宋"/>
                <w:color w:val="000000" w:themeColor="text1"/>
                <w:kern w:val="2"/>
                <w:sz w:val="21"/>
                <w:szCs w:val="21"/>
                <w:lang w:val="en-US"/>
                <w14:textFill>
                  <w14:solidFill>
                    <w14:schemeClr w14:val="tx1"/>
                  </w14:solidFill>
                </w14:textFill>
              </w:rPr>
            </w:pPr>
          </w:p>
        </w:tc>
        <w:tc>
          <w:tcPr>
            <w:tcW w:w="1284" w:type="dxa"/>
            <w:vMerge w:val="restart"/>
          </w:tcPr>
          <w:p>
            <w:pPr>
              <w:pStyle w:val="7"/>
              <w:keepNext w:val="0"/>
              <w:keepLines w:val="0"/>
              <w:suppressLineNumbers w:val="0"/>
              <w:spacing w:before="0" w:beforeAutospacing="0" w:after="0" w:afterAutospacing="0" w:line="280" w:lineRule="exact"/>
              <w:ind w:left="0" w:right="0"/>
              <w:jc w:val="center"/>
              <w:rPr>
                <w:rFonts w:hint="eastAsia" w:ascii="仿宋_GB2312" w:hAnsi="仿宋" w:eastAsia="仿宋_GB2312" w:cs="仿宋"/>
                <w:color w:val="000000" w:themeColor="text1"/>
                <w:kern w:val="2"/>
                <w:sz w:val="21"/>
                <w:szCs w:val="21"/>
                <w:lang w:val="en-US"/>
                <w14:textFill>
                  <w14:solidFill>
                    <w14:schemeClr w14:val="tx1"/>
                  </w14:solidFill>
                </w14:textFill>
              </w:rPr>
            </w:pPr>
            <w:r>
              <w:rPr>
                <w:rFonts w:hint="eastAsia" w:ascii="仿宋_GB2312" w:hAnsi="仿宋" w:eastAsia="仿宋_GB2312" w:cs="仿宋_GB2312"/>
                <w:color w:val="000000" w:themeColor="text1"/>
                <w:kern w:val="2"/>
                <w:sz w:val="21"/>
                <w:szCs w:val="21"/>
                <w:lang w:val="en-US"/>
                <w14:textFill>
                  <w14:solidFill>
                    <w14:schemeClr w14:val="tx1"/>
                  </w14:solidFill>
                </w14:textFill>
              </w:rPr>
              <w:t>人员管理</w:t>
            </w:r>
          </w:p>
        </w:tc>
        <w:tc>
          <w:tcPr>
            <w:tcW w:w="1657" w:type="dxa"/>
            <w:vAlign w:val="center"/>
          </w:tcPr>
          <w:p>
            <w:pPr>
              <w:pStyle w:val="7"/>
              <w:keepNext w:val="0"/>
              <w:keepLines w:val="0"/>
              <w:suppressLineNumbers w:val="0"/>
              <w:spacing w:before="0" w:beforeAutospacing="0" w:after="0" w:afterAutospacing="0" w:line="280" w:lineRule="exact"/>
              <w:ind w:left="0" w:right="0"/>
              <w:jc w:val="center"/>
              <w:rPr>
                <w:rFonts w:hint="eastAsia" w:ascii="仿宋_GB2312" w:hAnsi="仿宋" w:eastAsia="仿宋_GB2312" w:cs="仿宋"/>
                <w:color w:val="000000" w:themeColor="text1"/>
                <w:kern w:val="2"/>
                <w:sz w:val="21"/>
                <w:szCs w:val="21"/>
                <w:lang w:val="en-US"/>
                <w14:textFill>
                  <w14:solidFill>
                    <w14:schemeClr w14:val="tx1"/>
                  </w14:solidFill>
                </w14:textFill>
              </w:rPr>
            </w:pPr>
            <w:r>
              <w:rPr>
                <w:rFonts w:hint="eastAsia" w:ascii="仿宋_GB2312" w:hAnsi="仿宋" w:eastAsia="仿宋_GB2312" w:cs="仿宋_GB2312"/>
                <w:color w:val="000000" w:themeColor="text1"/>
                <w:kern w:val="2"/>
                <w:sz w:val="21"/>
                <w:szCs w:val="21"/>
                <w14:textFill>
                  <w14:solidFill>
                    <w14:schemeClr w14:val="tx1"/>
                  </w14:solidFill>
                </w14:textFill>
              </w:rPr>
              <w:t>财政供养人员控制率</w:t>
            </w:r>
          </w:p>
        </w:tc>
        <w:tc>
          <w:tcPr>
            <w:tcW w:w="926" w:type="dxa"/>
            <w:vAlign w:val="center"/>
          </w:tcPr>
          <w:p>
            <w:pPr>
              <w:pStyle w:val="7"/>
              <w:keepNext w:val="0"/>
              <w:keepLines w:val="0"/>
              <w:suppressLineNumbers w:val="0"/>
              <w:spacing w:before="0" w:beforeAutospacing="0" w:after="0" w:afterAutospacing="0" w:line="280" w:lineRule="exact"/>
              <w:ind w:left="0" w:right="0"/>
              <w:jc w:val="center"/>
              <w:rPr>
                <w:rFonts w:hint="eastAsia" w:ascii="仿宋_GB2312" w:hAnsi="仿宋" w:eastAsia="仿宋_GB2312" w:cs="仿宋"/>
                <w:color w:val="000000" w:themeColor="text1"/>
                <w:kern w:val="2"/>
                <w:sz w:val="21"/>
                <w:szCs w:val="21"/>
                <w:lang w:val="en-US"/>
                <w14:textFill>
                  <w14:solidFill>
                    <w14:schemeClr w14:val="tx1"/>
                  </w14:solidFill>
                </w14:textFill>
              </w:rPr>
            </w:pPr>
            <w:r>
              <w:rPr>
                <w:rFonts w:hint="eastAsia" w:ascii="仿宋_GB2312" w:hAnsi="仿宋" w:eastAsia="仿宋_GB2312" w:cs="仿宋"/>
                <w:color w:val="000000" w:themeColor="text1"/>
                <w:kern w:val="2"/>
                <w:sz w:val="21"/>
                <w:szCs w:val="21"/>
                <w:lang w:val="en-US"/>
                <w14:textFill>
                  <w14:solidFill>
                    <w14:schemeClr w14:val="tx1"/>
                  </w14:solidFill>
                </w14:textFill>
              </w:rPr>
              <w:t>2</w:t>
            </w:r>
          </w:p>
        </w:tc>
        <w:tc>
          <w:tcPr>
            <w:tcW w:w="1299" w:type="dxa"/>
          </w:tcPr>
          <w:p>
            <w:pPr>
              <w:pStyle w:val="7"/>
              <w:keepNext w:val="0"/>
              <w:keepLines w:val="0"/>
              <w:suppressLineNumbers w:val="0"/>
              <w:spacing w:before="0" w:beforeAutospacing="0" w:after="0" w:afterAutospacing="0" w:line="280" w:lineRule="exact"/>
              <w:ind w:left="0" w:right="0"/>
              <w:jc w:val="center"/>
              <w:rPr>
                <w:rFonts w:hint="eastAsia" w:ascii="仿宋_GB2312" w:hAnsi="仿宋" w:eastAsia="仿宋_GB2312" w:cs="仿宋"/>
                <w:color w:val="000000" w:themeColor="text1"/>
                <w:kern w:val="2"/>
                <w:sz w:val="21"/>
                <w:szCs w:val="21"/>
                <w:lang w:val="en-US"/>
                <w14:textFill>
                  <w14:solidFill>
                    <w14:schemeClr w14:val="tx1"/>
                  </w14:solidFill>
                </w14:textFill>
              </w:rPr>
            </w:pPr>
            <w:r>
              <w:rPr>
                <w:rFonts w:ascii="仿宋_GB2312" w:hAnsi="仿宋" w:eastAsia="仿宋_GB2312" w:cs="仿宋"/>
                <w:color w:val="000000" w:themeColor="text1"/>
                <w:kern w:val="2"/>
                <w:sz w:val="21"/>
                <w:szCs w:val="21"/>
                <w:lang w:val="en-US"/>
                <w14:textFill>
                  <w14:solidFill>
                    <w14:schemeClr w14:val="tx1"/>
                  </w14:solidFill>
                </w14:textFill>
              </w:rPr>
              <w:t>2</w:t>
            </w:r>
          </w:p>
        </w:tc>
        <w:tc>
          <w:tcPr>
            <w:tcW w:w="1309" w:type="dxa"/>
            <w:vAlign w:val="center"/>
          </w:tcPr>
          <w:p>
            <w:pPr>
              <w:pStyle w:val="7"/>
              <w:keepNext w:val="0"/>
              <w:keepLines w:val="0"/>
              <w:suppressLineNumbers w:val="0"/>
              <w:spacing w:before="0" w:beforeAutospacing="0" w:after="0" w:afterAutospacing="0" w:line="280" w:lineRule="exact"/>
              <w:ind w:left="0" w:right="0"/>
              <w:jc w:val="center"/>
              <w:rPr>
                <w:rFonts w:hint="eastAsia" w:ascii="仿宋_GB2312" w:hAnsi="仿宋" w:eastAsia="仿宋_GB2312" w:cs="仿宋"/>
                <w:color w:val="000000" w:themeColor="text1"/>
                <w:kern w:val="2"/>
                <w:sz w:val="21"/>
                <w:szCs w:val="21"/>
                <w:lang w:val="en-US"/>
                <w14:textFill>
                  <w14:solidFill>
                    <w14:schemeClr w14:val="tx1"/>
                  </w14:solidFill>
                </w14:textFill>
              </w:rPr>
            </w:pPr>
            <w:r>
              <w:rPr>
                <w:rFonts w:hint="eastAsia" w:ascii="仿宋_GB2312" w:hAnsi="仿宋" w:eastAsia="仿宋_GB2312" w:cs="仿宋"/>
                <w:color w:val="000000" w:themeColor="text1"/>
                <w:kern w:val="2"/>
                <w:sz w:val="21"/>
                <w:szCs w:val="21"/>
                <w:lang w:val="en-US"/>
                <w14:textFill>
                  <w14:solidFill>
                    <w14:schemeClr w14:val="tx1"/>
                  </w14:solidFill>
                </w14:textFill>
              </w:rPr>
              <w:t>100.00%</w:t>
            </w:r>
          </w:p>
        </w:tc>
        <w:tc>
          <w:tcPr>
            <w:tcW w:w="1304" w:type="dxa"/>
            <w:vMerge w:val="continue"/>
          </w:tcPr>
          <w:p>
            <w:pPr>
              <w:pStyle w:val="7"/>
              <w:keepNext w:val="0"/>
              <w:keepLines w:val="0"/>
              <w:suppressLineNumbers w:val="0"/>
              <w:spacing w:before="0" w:beforeAutospacing="0" w:after="0" w:afterAutospacing="0" w:line="280" w:lineRule="exact"/>
              <w:ind w:left="0" w:right="0"/>
              <w:jc w:val="center"/>
              <w:rPr>
                <w:rFonts w:hint="eastAsia" w:ascii="仿宋_GB2312" w:hAnsi="仿宋" w:eastAsia="仿宋_GB2312" w:cs="仿宋"/>
                <w:color w:val="000000" w:themeColor="text1"/>
                <w:kern w:val="2"/>
                <w:sz w:val="21"/>
                <w:szCs w:val="21"/>
                <w:lang w:val="en-US"/>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70" w:hRule="atLeast"/>
        </w:trPr>
        <w:tc>
          <w:tcPr>
            <w:tcW w:w="1283" w:type="dxa"/>
            <w:vMerge w:val="continue"/>
          </w:tcPr>
          <w:p>
            <w:pPr>
              <w:pStyle w:val="7"/>
              <w:keepNext w:val="0"/>
              <w:keepLines w:val="0"/>
              <w:suppressLineNumbers w:val="0"/>
              <w:spacing w:before="0" w:beforeAutospacing="0" w:after="0" w:afterAutospacing="0" w:line="280" w:lineRule="exact"/>
              <w:ind w:left="0" w:right="0"/>
              <w:jc w:val="center"/>
              <w:rPr>
                <w:rFonts w:hint="eastAsia" w:ascii="仿宋_GB2312" w:hAnsi="仿宋" w:eastAsia="仿宋_GB2312" w:cs="仿宋"/>
                <w:color w:val="000000" w:themeColor="text1"/>
                <w:kern w:val="2"/>
                <w:sz w:val="21"/>
                <w:szCs w:val="21"/>
                <w:lang w:val="en-US"/>
                <w14:textFill>
                  <w14:solidFill>
                    <w14:schemeClr w14:val="tx1"/>
                  </w14:solidFill>
                </w14:textFill>
              </w:rPr>
            </w:pPr>
          </w:p>
        </w:tc>
        <w:tc>
          <w:tcPr>
            <w:tcW w:w="1284" w:type="dxa"/>
            <w:vMerge w:val="continue"/>
          </w:tcPr>
          <w:p>
            <w:pPr>
              <w:pStyle w:val="7"/>
              <w:keepNext w:val="0"/>
              <w:keepLines w:val="0"/>
              <w:suppressLineNumbers w:val="0"/>
              <w:spacing w:before="0" w:beforeAutospacing="0" w:after="0" w:afterAutospacing="0" w:line="280" w:lineRule="exact"/>
              <w:ind w:left="0" w:right="0"/>
              <w:jc w:val="center"/>
              <w:rPr>
                <w:rFonts w:hint="eastAsia" w:ascii="仿宋_GB2312" w:hAnsi="仿宋" w:eastAsia="仿宋_GB2312" w:cs="仿宋"/>
                <w:color w:val="000000" w:themeColor="text1"/>
                <w:kern w:val="2"/>
                <w:sz w:val="21"/>
                <w:szCs w:val="21"/>
                <w:lang w:val="en-US"/>
                <w14:textFill>
                  <w14:solidFill>
                    <w14:schemeClr w14:val="tx1"/>
                  </w14:solidFill>
                </w14:textFill>
              </w:rPr>
            </w:pPr>
          </w:p>
        </w:tc>
        <w:tc>
          <w:tcPr>
            <w:tcW w:w="1657" w:type="dxa"/>
            <w:vAlign w:val="center"/>
          </w:tcPr>
          <w:p>
            <w:pPr>
              <w:pStyle w:val="7"/>
              <w:keepNext w:val="0"/>
              <w:keepLines w:val="0"/>
              <w:suppressLineNumbers w:val="0"/>
              <w:spacing w:before="0" w:beforeAutospacing="0" w:after="0" w:afterAutospacing="0" w:line="280" w:lineRule="exact"/>
              <w:ind w:left="0" w:right="0"/>
              <w:jc w:val="center"/>
              <w:rPr>
                <w:rFonts w:hint="eastAsia" w:ascii="仿宋_GB2312" w:hAnsi="仿宋" w:eastAsia="仿宋_GB2312" w:cs="仿宋"/>
                <w:color w:val="000000" w:themeColor="text1"/>
                <w:kern w:val="2"/>
                <w:sz w:val="21"/>
                <w:szCs w:val="21"/>
                <w:lang w:val="en-US"/>
                <w14:textFill>
                  <w14:solidFill>
                    <w14:schemeClr w14:val="tx1"/>
                  </w14:solidFill>
                </w14:textFill>
              </w:rPr>
            </w:pPr>
            <w:r>
              <w:rPr>
                <w:rFonts w:hint="eastAsia" w:ascii="仿宋_GB2312" w:hAnsi="仿宋" w:eastAsia="仿宋_GB2312" w:cs="仿宋_GB2312"/>
                <w:color w:val="000000" w:themeColor="text1"/>
                <w:kern w:val="2"/>
                <w:sz w:val="21"/>
                <w:szCs w:val="21"/>
                <w14:textFill>
                  <w14:solidFill>
                    <w14:schemeClr w14:val="tx1"/>
                  </w14:solidFill>
                </w14:textFill>
              </w:rPr>
              <w:t>编外人员控制率</w:t>
            </w:r>
          </w:p>
        </w:tc>
        <w:tc>
          <w:tcPr>
            <w:tcW w:w="926" w:type="dxa"/>
            <w:vAlign w:val="center"/>
          </w:tcPr>
          <w:p>
            <w:pPr>
              <w:pStyle w:val="7"/>
              <w:keepNext w:val="0"/>
              <w:keepLines w:val="0"/>
              <w:suppressLineNumbers w:val="0"/>
              <w:spacing w:before="0" w:beforeAutospacing="0" w:after="0" w:afterAutospacing="0" w:line="280" w:lineRule="exact"/>
              <w:ind w:left="0" w:right="0"/>
              <w:jc w:val="center"/>
              <w:rPr>
                <w:rFonts w:hint="eastAsia" w:ascii="仿宋_GB2312" w:hAnsi="仿宋" w:eastAsia="仿宋_GB2312" w:cs="仿宋"/>
                <w:color w:val="000000" w:themeColor="text1"/>
                <w:kern w:val="2"/>
                <w:sz w:val="21"/>
                <w:szCs w:val="21"/>
                <w:lang w:val="en-US"/>
                <w14:textFill>
                  <w14:solidFill>
                    <w14:schemeClr w14:val="tx1"/>
                  </w14:solidFill>
                </w14:textFill>
              </w:rPr>
            </w:pPr>
            <w:r>
              <w:rPr>
                <w:rFonts w:hint="eastAsia" w:ascii="仿宋_GB2312" w:hAnsi="仿宋" w:eastAsia="仿宋_GB2312" w:cs="仿宋"/>
                <w:color w:val="000000" w:themeColor="text1"/>
                <w:kern w:val="2"/>
                <w:sz w:val="21"/>
                <w:szCs w:val="21"/>
                <w:lang w:val="en-US"/>
                <w14:textFill>
                  <w14:solidFill>
                    <w14:schemeClr w14:val="tx1"/>
                  </w14:solidFill>
                </w14:textFill>
              </w:rPr>
              <w:t>2</w:t>
            </w:r>
          </w:p>
        </w:tc>
        <w:tc>
          <w:tcPr>
            <w:tcW w:w="1299" w:type="dxa"/>
          </w:tcPr>
          <w:p>
            <w:pPr>
              <w:pStyle w:val="7"/>
              <w:keepNext w:val="0"/>
              <w:keepLines w:val="0"/>
              <w:suppressLineNumbers w:val="0"/>
              <w:spacing w:before="0" w:beforeAutospacing="0" w:after="0" w:afterAutospacing="0" w:line="280" w:lineRule="exact"/>
              <w:ind w:left="0" w:right="0"/>
              <w:jc w:val="center"/>
              <w:rPr>
                <w:rFonts w:hint="eastAsia" w:ascii="仿宋_GB2312" w:hAnsi="仿宋" w:eastAsia="仿宋_GB2312" w:cs="仿宋"/>
                <w:color w:val="000000" w:themeColor="text1"/>
                <w:kern w:val="2"/>
                <w:sz w:val="21"/>
                <w:szCs w:val="21"/>
                <w:lang w:val="en-US"/>
                <w14:textFill>
                  <w14:solidFill>
                    <w14:schemeClr w14:val="tx1"/>
                  </w14:solidFill>
                </w14:textFill>
              </w:rPr>
            </w:pPr>
            <w:r>
              <w:rPr>
                <w:rFonts w:ascii="仿宋_GB2312" w:hAnsi="仿宋" w:eastAsia="仿宋_GB2312" w:cs="仿宋"/>
                <w:color w:val="000000" w:themeColor="text1"/>
                <w:kern w:val="2"/>
                <w:sz w:val="21"/>
                <w:szCs w:val="21"/>
                <w:lang w:val="en-US"/>
                <w14:textFill>
                  <w14:solidFill>
                    <w14:schemeClr w14:val="tx1"/>
                  </w14:solidFill>
                </w14:textFill>
              </w:rPr>
              <w:t>0</w:t>
            </w:r>
          </w:p>
        </w:tc>
        <w:tc>
          <w:tcPr>
            <w:tcW w:w="1309" w:type="dxa"/>
            <w:vAlign w:val="center"/>
          </w:tcPr>
          <w:p>
            <w:pPr>
              <w:pStyle w:val="7"/>
              <w:keepNext w:val="0"/>
              <w:keepLines w:val="0"/>
              <w:suppressLineNumbers w:val="0"/>
              <w:spacing w:before="0" w:beforeAutospacing="0" w:after="0" w:afterAutospacing="0" w:line="280" w:lineRule="exact"/>
              <w:ind w:left="0" w:right="0"/>
              <w:jc w:val="center"/>
              <w:rPr>
                <w:rFonts w:hint="eastAsia" w:ascii="仿宋_GB2312" w:hAnsi="仿宋" w:eastAsia="仿宋_GB2312" w:cs="仿宋"/>
                <w:color w:val="000000" w:themeColor="text1"/>
                <w:kern w:val="2"/>
                <w:sz w:val="21"/>
                <w:szCs w:val="21"/>
                <w:lang w:val="en-US"/>
                <w14:textFill>
                  <w14:solidFill>
                    <w14:schemeClr w14:val="tx1"/>
                  </w14:solidFill>
                </w14:textFill>
              </w:rPr>
            </w:pPr>
            <w:r>
              <w:rPr>
                <w:rFonts w:hint="eastAsia" w:ascii="仿宋_GB2312" w:hAnsi="仿宋" w:eastAsia="仿宋_GB2312" w:cs="仿宋"/>
                <w:color w:val="000000" w:themeColor="text1"/>
                <w:kern w:val="2"/>
                <w:sz w:val="21"/>
                <w:szCs w:val="21"/>
                <w:lang w:val="en-US"/>
                <w14:textFill>
                  <w14:solidFill>
                    <w14:schemeClr w14:val="tx1"/>
                  </w14:solidFill>
                </w14:textFill>
              </w:rPr>
              <w:t>0.00%</w:t>
            </w:r>
          </w:p>
        </w:tc>
        <w:tc>
          <w:tcPr>
            <w:tcW w:w="1304" w:type="dxa"/>
            <w:vMerge w:val="continue"/>
          </w:tcPr>
          <w:p>
            <w:pPr>
              <w:pStyle w:val="7"/>
              <w:keepNext w:val="0"/>
              <w:keepLines w:val="0"/>
              <w:suppressLineNumbers w:val="0"/>
              <w:spacing w:before="0" w:beforeAutospacing="0" w:after="0" w:afterAutospacing="0" w:line="280" w:lineRule="exact"/>
              <w:ind w:left="0" w:right="0"/>
              <w:jc w:val="center"/>
              <w:rPr>
                <w:rFonts w:hint="eastAsia" w:ascii="仿宋_GB2312" w:hAnsi="仿宋" w:eastAsia="仿宋_GB2312" w:cs="仿宋"/>
                <w:color w:val="000000" w:themeColor="text1"/>
                <w:kern w:val="2"/>
                <w:sz w:val="21"/>
                <w:szCs w:val="21"/>
                <w:lang w:val="en-US"/>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70" w:hRule="atLeast"/>
        </w:trPr>
        <w:tc>
          <w:tcPr>
            <w:tcW w:w="1283" w:type="dxa"/>
            <w:vMerge w:val="continue"/>
          </w:tcPr>
          <w:p>
            <w:pPr>
              <w:pStyle w:val="7"/>
              <w:keepNext w:val="0"/>
              <w:keepLines w:val="0"/>
              <w:suppressLineNumbers w:val="0"/>
              <w:spacing w:before="0" w:beforeAutospacing="0" w:after="0" w:afterAutospacing="0" w:line="280" w:lineRule="exact"/>
              <w:ind w:left="0" w:right="0"/>
              <w:jc w:val="center"/>
              <w:rPr>
                <w:rFonts w:hint="eastAsia" w:ascii="仿宋_GB2312" w:hAnsi="仿宋" w:eastAsia="仿宋_GB2312" w:cs="仿宋"/>
                <w:color w:val="000000" w:themeColor="text1"/>
                <w:kern w:val="2"/>
                <w:sz w:val="21"/>
                <w:szCs w:val="21"/>
                <w:lang w:val="en-US"/>
                <w14:textFill>
                  <w14:solidFill>
                    <w14:schemeClr w14:val="tx1"/>
                  </w14:solidFill>
                </w14:textFill>
              </w:rPr>
            </w:pPr>
          </w:p>
        </w:tc>
        <w:tc>
          <w:tcPr>
            <w:tcW w:w="1284" w:type="dxa"/>
          </w:tcPr>
          <w:p>
            <w:pPr>
              <w:pStyle w:val="7"/>
              <w:keepNext w:val="0"/>
              <w:keepLines w:val="0"/>
              <w:suppressLineNumbers w:val="0"/>
              <w:spacing w:before="0" w:beforeAutospacing="0" w:after="0" w:afterAutospacing="0" w:line="280" w:lineRule="exact"/>
              <w:ind w:left="0" w:right="0"/>
              <w:jc w:val="center"/>
              <w:rPr>
                <w:rFonts w:hint="eastAsia" w:ascii="仿宋_GB2312" w:hAnsi="仿宋" w:eastAsia="仿宋_GB2312" w:cs="仿宋"/>
                <w:color w:val="000000" w:themeColor="text1"/>
                <w:kern w:val="2"/>
                <w:sz w:val="21"/>
                <w:szCs w:val="21"/>
                <w:lang w:val="en-US"/>
                <w14:textFill>
                  <w14:solidFill>
                    <w14:schemeClr w14:val="tx1"/>
                  </w14:solidFill>
                </w14:textFill>
              </w:rPr>
            </w:pPr>
            <w:r>
              <w:rPr>
                <w:rFonts w:hint="eastAsia" w:ascii="仿宋_GB2312" w:hAnsi="仿宋" w:eastAsia="仿宋_GB2312" w:cs="仿宋_GB2312"/>
                <w:color w:val="000000" w:themeColor="text1"/>
                <w:kern w:val="2"/>
                <w:sz w:val="21"/>
                <w:szCs w:val="21"/>
                <w:lang w:val="en-US"/>
                <w14:textFill>
                  <w14:solidFill>
                    <w14:schemeClr w14:val="tx1"/>
                  </w14:solidFill>
                </w14:textFill>
              </w:rPr>
              <w:t>制度管理</w:t>
            </w:r>
          </w:p>
        </w:tc>
        <w:tc>
          <w:tcPr>
            <w:tcW w:w="1657" w:type="dxa"/>
            <w:vAlign w:val="center"/>
          </w:tcPr>
          <w:p>
            <w:pPr>
              <w:pStyle w:val="7"/>
              <w:keepNext w:val="0"/>
              <w:keepLines w:val="0"/>
              <w:suppressLineNumbers w:val="0"/>
              <w:spacing w:before="0" w:beforeAutospacing="0" w:after="0" w:afterAutospacing="0" w:line="280" w:lineRule="exact"/>
              <w:ind w:left="0" w:right="0"/>
              <w:jc w:val="center"/>
              <w:rPr>
                <w:rFonts w:hint="eastAsia" w:ascii="仿宋_GB2312" w:hAnsi="仿宋" w:eastAsia="仿宋_GB2312" w:cs="仿宋"/>
                <w:color w:val="000000" w:themeColor="text1"/>
                <w:kern w:val="2"/>
                <w:sz w:val="21"/>
                <w:szCs w:val="21"/>
                <w:lang w:val="en-US"/>
                <w14:textFill>
                  <w14:solidFill>
                    <w14:schemeClr w14:val="tx1"/>
                  </w14:solidFill>
                </w14:textFill>
              </w:rPr>
            </w:pPr>
            <w:r>
              <w:rPr>
                <w:rFonts w:hint="eastAsia" w:ascii="仿宋_GB2312" w:hAnsi="仿宋" w:eastAsia="仿宋_GB2312" w:cs="仿宋_GB2312"/>
                <w:color w:val="000000" w:themeColor="text1"/>
                <w:kern w:val="2"/>
                <w:sz w:val="21"/>
                <w:szCs w:val="21"/>
                <w14:textFill>
                  <w14:solidFill>
                    <w14:schemeClr w14:val="tx1"/>
                  </w14:solidFill>
                </w14:textFill>
              </w:rPr>
              <w:t>管理制度健全性</w:t>
            </w:r>
          </w:p>
        </w:tc>
        <w:tc>
          <w:tcPr>
            <w:tcW w:w="926" w:type="dxa"/>
            <w:vAlign w:val="center"/>
          </w:tcPr>
          <w:p>
            <w:pPr>
              <w:pStyle w:val="7"/>
              <w:keepNext w:val="0"/>
              <w:keepLines w:val="0"/>
              <w:suppressLineNumbers w:val="0"/>
              <w:spacing w:before="0" w:beforeAutospacing="0" w:after="0" w:afterAutospacing="0" w:line="280" w:lineRule="exact"/>
              <w:ind w:left="0" w:right="0"/>
              <w:jc w:val="center"/>
              <w:rPr>
                <w:rFonts w:hint="eastAsia" w:ascii="仿宋_GB2312" w:hAnsi="仿宋" w:eastAsia="仿宋_GB2312" w:cs="仿宋"/>
                <w:color w:val="000000" w:themeColor="text1"/>
                <w:kern w:val="2"/>
                <w:sz w:val="21"/>
                <w:szCs w:val="21"/>
                <w:lang w:val="en-US"/>
                <w14:textFill>
                  <w14:solidFill>
                    <w14:schemeClr w14:val="tx1"/>
                  </w14:solidFill>
                </w14:textFill>
              </w:rPr>
            </w:pPr>
            <w:r>
              <w:rPr>
                <w:rFonts w:hint="eastAsia" w:ascii="仿宋_GB2312" w:hAnsi="仿宋" w:eastAsia="仿宋_GB2312" w:cs="仿宋"/>
                <w:color w:val="000000" w:themeColor="text1"/>
                <w:kern w:val="2"/>
                <w:sz w:val="21"/>
                <w:szCs w:val="21"/>
                <w:lang w:val="en-US"/>
                <w14:textFill>
                  <w14:solidFill>
                    <w14:schemeClr w14:val="tx1"/>
                  </w14:solidFill>
                </w14:textFill>
              </w:rPr>
              <w:t>4</w:t>
            </w:r>
          </w:p>
        </w:tc>
        <w:tc>
          <w:tcPr>
            <w:tcW w:w="1299" w:type="dxa"/>
          </w:tcPr>
          <w:p>
            <w:pPr>
              <w:pStyle w:val="7"/>
              <w:keepNext w:val="0"/>
              <w:keepLines w:val="0"/>
              <w:suppressLineNumbers w:val="0"/>
              <w:spacing w:before="0" w:beforeAutospacing="0" w:after="0" w:afterAutospacing="0" w:line="280" w:lineRule="exact"/>
              <w:ind w:left="0" w:right="0"/>
              <w:jc w:val="center"/>
              <w:rPr>
                <w:rFonts w:hint="eastAsia" w:ascii="仿宋_GB2312" w:hAnsi="仿宋" w:eastAsia="仿宋_GB2312" w:cs="仿宋"/>
                <w:color w:val="000000" w:themeColor="text1"/>
                <w:kern w:val="2"/>
                <w:sz w:val="21"/>
                <w:szCs w:val="21"/>
                <w:lang w:val="en-US"/>
                <w14:textFill>
                  <w14:solidFill>
                    <w14:schemeClr w14:val="tx1"/>
                  </w14:solidFill>
                </w14:textFill>
              </w:rPr>
            </w:pPr>
            <w:r>
              <w:rPr>
                <w:rFonts w:ascii="仿宋_GB2312" w:hAnsi="仿宋" w:eastAsia="仿宋_GB2312" w:cs="仿宋"/>
                <w:color w:val="000000" w:themeColor="text1"/>
                <w:kern w:val="2"/>
                <w:sz w:val="21"/>
                <w:szCs w:val="21"/>
                <w:lang w:val="en-US"/>
                <w14:textFill>
                  <w14:solidFill>
                    <w14:schemeClr w14:val="tx1"/>
                  </w14:solidFill>
                </w14:textFill>
              </w:rPr>
              <w:t>4</w:t>
            </w:r>
          </w:p>
        </w:tc>
        <w:tc>
          <w:tcPr>
            <w:tcW w:w="1309" w:type="dxa"/>
            <w:vAlign w:val="center"/>
          </w:tcPr>
          <w:p>
            <w:pPr>
              <w:pStyle w:val="7"/>
              <w:keepNext w:val="0"/>
              <w:keepLines w:val="0"/>
              <w:suppressLineNumbers w:val="0"/>
              <w:spacing w:before="0" w:beforeAutospacing="0" w:after="0" w:afterAutospacing="0" w:line="280" w:lineRule="exact"/>
              <w:ind w:left="0" w:right="0"/>
              <w:jc w:val="center"/>
              <w:rPr>
                <w:rFonts w:hint="eastAsia" w:ascii="仿宋_GB2312" w:hAnsi="仿宋" w:eastAsia="仿宋_GB2312" w:cs="仿宋"/>
                <w:color w:val="000000" w:themeColor="text1"/>
                <w:kern w:val="2"/>
                <w:sz w:val="21"/>
                <w:szCs w:val="21"/>
                <w:lang w:val="en-US"/>
                <w14:textFill>
                  <w14:solidFill>
                    <w14:schemeClr w14:val="tx1"/>
                  </w14:solidFill>
                </w14:textFill>
              </w:rPr>
            </w:pPr>
            <w:r>
              <w:rPr>
                <w:rFonts w:hint="eastAsia" w:ascii="仿宋_GB2312" w:hAnsi="仿宋" w:eastAsia="仿宋_GB2312" w:cs="仿宋"/>
                <w:color w:val="000000" w:themeColor="text1"/>
                <w:kern w:val="2"/>
                <w:sz w:val="21"/>
                <w:szCs w:val="21"/>
                <w:lang w:val="en-US"/>
                <w14:textFill>
                  <w14:solidFill>
                    <w14:schemeClr w14:val="tx1"/>
                  </w14:solidFill>
                </w14:textFill>
              </w:rPr>
              <w:t>100.00%</w:t>
            </w:r>
          </w:p>
        </w:tc>
        <w:tc>
          <w:tcPr>
            <w:tcW w:w="1304" w:type="dxa"/>
            <w:vMerge w:val="continue"/>
          </w:tcPr>
          <w:p>
            <w:pPr>
              <w:pStyle w:val="7"/>
              <w:keepNext w:val="0"/>
              <w:keepLines w:val="0"/>
              <w:suppressLineNumbers w:val="0"/>
              <w:spacing w:before="0" w:beforeAutospacing="0" w:after="0" w:afterAutospacing="0" w:line="280" w:lineRule="exact"/>
              <w:ind w:left="0" w:right="0"/>
              <w:jc w:val="center"/>
              <w:rPr>
                <w:rFonts w:hint="eastAsia" w:ascii="仿宋_GB2312" w:hAnsi="仿宋" w:eastAsia="仿宋_GB2312" w:cs="仿宋"/>
                <w:color w:val="000000" w:themeColor="text1"/>
                <w:kern w:val="2"/>
                <w:sz w:val="21"/>
                <w:szCs w:val="21"/>
                <w:lang w:val="en-US"/>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70" w:hRule="atLeast"/>
        </w:trPr>
        <w:tc>
          <w:tcPr>
            <w:tcW w:w="1283" w:type="dxa"/>
            <w:vMerge w:val="restart"/>
          </w:tcPr>
          <w:p>
            <w:pPr>
              <w:pStyle w:val="7"/>
              <w:keepNext w:val="0"/>
              <w:keepLines w:val="0"/>
              <w:suppressLineNumbers w:val="0"/>
              <w:spacing w:before="0" w:beforeAutospacing="0" w:after="0" w:afterAutospacing="0" w:line="280" w:lineRule="exact"/>
              <w:ind w:left="0" w:right="0"/>
              <w:jc w:val="center"/>
              <w:rPr>
                <w:rFonts w:hint="eastAsia" w:ascii="仿宋_GB2312" w:hAnsi="仿宋" w:eastAsia="仿宋_GB2312" w:cs="仿宋"/>
                <w:color w:val="000000" w:themeColor="text1"/>
                <w:kern w:val="2"/>
                <w:sz w:val="21"/>
                <w:szCs w:val="21"/>
                <w:lang w:val="en-US"/>
                <w14:textFill>
                  <w14:solidFill>
                    <w14:schemeClr w14:val="tx1"/>
                  </w14:solidFill>
                </w14:textFill>
              </w:rPr>
            </w:pPr>
            <w:r>
              <w:rPr>
                <w:rFonts w:hint="eastAsia" w:ascii="仿宋_GB2312" w:hAnsi="仿宋" w:eastAsia="仿宋_GB2312" w:cs="仿宋_GB2312"/>
                <w:color w:val="000000" w:themeColor="text1"/>
                <w:kern w:val="2"/>
                <w:sz w:val="21"/>
                <w:szCs w:val="21"/>
                <w:lang w:val="en-US"/>
                <w14:textFill>
                  <w14:solidFill>
                    <w14:schemeClr w14:val="tx1"/>
                  </w14:solidFill>
                </w14:textFill>
              </w:rPr>
              <w:t>部门效益</w:t>
            </w:r>
          </w:p>
        </w:tc>
        <w:tc>
          <w:tcPr>
            <w:tcW w:w="1284" w:type="dxa"/>
            <w:vMerge w:val="restart"/>
          </w:tcPr>
          <w:p>
            <w:pPr>
              <w:pStyle w:val="7"/>
              <w:keepNext w:val="0"/>
              <w:keepLines w:val="0"/>
              <w:suppressLineNumbers w:val="0"/>
              <w:spacing w:before="0" w:beforeAutospacing="0" w:after="0" w:afterAutospacing="0" w:line="280" w:lineRule="exact"/>
              <w:ind w:left="0" w:right="0"/>
              <w:jc w:val="center"/>
              <w:rPr>
                <w:rFonts w:hint="eastAsia" w:ascii="仿宋_GB2312" w:hAnsi="仿宋" w:eastAsia="仿宋_GB2312" w:cs="仿宋"/>
                <w:color w:val="000000" w:themeColor="text1"/>
                <w:kern w:val="2"/>
                <w:sz w:val="21"/>
                <w:szCs w:val="21"/>
                <w:lang w:val="en-US"/>
                <w14:textFill>
                  <w14:solidFill>
                    <w14:schemeClr w14:val="tx1"/>
                  </w14:solidFill>
                </w14:textFill>
              </w:rPr>
            </w:pPr>
            <w:r>
              <w:rPr>
                <w:rFonts w:hint="eastAsia" w:ascii="仿宋_GB2312" w:hAnsi="仿宋" w:eastAsia="仿宋_GB2312" w:cs="仿宋_GB2312"/>
                <w:color w:val="000000" w:themeColor="text1"/>
                <w:kern w:val="2"/>
                <w:sz w:val="21"/>
                <w:szCs w:val="21"/>
                <w:lang w:val="en-US"/>
                <w14:textFill>
                  <w14:solidFill>
                    <w14:schemeClr w14:val="tx1"/>
                  </w14:solidFill>
                </w14:textFill>
              </w:rPr>
              <w:t>经济性</w:t>
            </w:r>
          </w:p>
        </w:tc>
        <w:tc>
          <w:tcPr>
            <w:tcW w:w="1657" w:type="dxa"/>
            <w:vAlign w:val="center"/>
          </w:tcPr>
          <w:p>
            <w:pPr>
              <w:pStyle w:val="7"/>
              <w:keepNext w:val="0"/>
              <w:keepLines w:val="0"/>
              <w:suppressLineNumbers w:val="0"/>
              <w:spacing w:before="0" w:beforeAutospacing="0" w:after="0" w:afterAutospacing="0" w:line="280" w:lineRule="exact"/>
              <w:ind w:left="0" w:right="0"/>
              <w:jc w:val="center"/>
              <w:rPr>
                <w:rFonts w:hint="eastAsia" w:ascii="仿宋_GB2312" w:hAnsi="仿宋" w:eastAsia="仿宋_GB2312" w:cs="仿宋"/>
                <w:color w:val="000000" w:themeColor="text1"/>
                <w:kern w:val="2"/>
                <w:sz w:val="21"/>
                <w:szCs w:val="21"/>
                <w:lang w:val="en-US"/>
                <w14:textFill>
                  <w14:solidFill>
                    <w14:schemeClr w14:val="tx1"/>
                  </w14:solidFill>
                </w14:textFill>
              </w:rPr>
            </w:pPr>
            <w:r>
              <w:rPr>
                <w:rFonts w:hint="eastAsia" w:ascii="仿宋_GB2312" w:hAnsi="仿宋" w:eastAsia="仿宋_GB2312" w:cs="仿宋_GB2312"/>
                <w:color w:val="000000" w:themeColor="text1"/>
                <w:kern w:val="2"/>
                <w:sz w:val="21"/>
                <w:szCs w:val="21"/>
                <w14:textFill>
                  <w14:solidFill>
                    <w14:schemeClr w14:val="tx1"/>
                  </w14:solidFill>
                </w14:textFill>
              </w:rPr>
              <w:t>公用经费控制率</w:t>
            </w:r>
          </w:p>
        </w:tc>
        <w:tc>
          <w:tcPr>
            <w:tcW w:w="926" w:type="dxa"/>
            <w:vAlign w:val="center"/>
          </w:tcPr>
          <w:p>
            <w:pPr>
              <w:pStyle w:val="7"/>
              <w:keepNext w:val="0"/>
              <w:keepLines w:val="0"/>
              <w:suppressLineNumbers w:val="0"/>
              <w:spacing w:before="0" w:beforeAutospacing="0" w:after="0" w:afterAutospacing="0" w:line="280" w:lineRule="exact"/>
              <w:ind w:left="0" w:right="0"/>
              <w:jc w:val="center"/>
              <w:rPr>
                <w:rFonts w:hint="eastAsia" w:ascii="仿宋_GB2312" w:hAnsi="仿宋" w:eastAsia="仿宋_GB2312" w:cs="仿宋"/>
                <w:color w:val="000000" w:themeColor="text1"/>
                <w:kern w:val="2"/>
                <w:sz w:val="21"/>
                <w:szCs w:val="21"/>
                <w:lang w:val="en-US"/>
                <w14:textFill>
                  <w14:solidFill>
                    <w14:schemeClr w14:val="tx1"/>
                  </w14:solidFill>
                </w14:textFill>
              </w:rPr>
            </w:pPr>
            <w:r>
              <w:rPr>
                <w:rFonts w:hint="eastAsia" w:ascii="仿宋_GB2312" w:hAnsi="仿宋" w:eastAsia="仿宋_GB2312" w:cs="仿宋"/>
                <w:color w:val="000000" w:themeColor="text1"/>
                <w:kern w:val="2"/>
                <w:sz w:val="21"/>
                <w:szCs w:val="21"/>
                <w:lang w:val="en-US"/>
                <w14:textFill>
                  <w14:solidFill>
                    <w14:schemeClr w14:val="tx1"/>
                  </w14:solidFill>
                </w14:textFill>
              </w:rPr>
              <w:t>3</w:t>
            </w:r>
          </w:p>
        </w:tc>
        <w:tc>
          <w:tcPr>
            <w:tcW w:w="1299" w:type="dxa"/>
          </w:tcPr>
          <w:p>
            <w:pPr>
              <w:pStyle w:val="7"/>
              <w:keepNext w:val="0"/>
              <w:keepLines w:val="0"/>
              <w:suppressLineNumbers w:val="0"/>
              <w:spacing w:before="0" w:beforeAutospacing="0" w:after="0" w:afterAutospacing="0" w:line="280" w:lineRule="exact"/>
              <w:ind w:left="0" w:right="0"/>
              <w:jc w:val="center"/>
              <w:rPr>
                <w:rFonts w:hint="eastAsia" w:ascii="仿宋_GB2312" w:hAnsi="仿宋" w:eastAsia="仿宋_GB2312" w:cs="仿宋"/>
                <w:color w:val="000000" w:themeColor="text1"/>
                <w:kern w:val="2"/>
                <w:sz w:val="21"/>
                <w:szCs w:val="21"/>
                <w:lang w:val="en-US"/>
                <w14:textFill>
                  <w14:solidFill>
                    <w14:schemeClr w14:val="tx1"/>
                  </w14:solidFill>
                </w14:textFill>
              </w:rPr>
            </w:pPr>
            <w:r>
              <w:rPr>
                <w:rFonts w:ascii="仿宋_GB2312" w:hAnsi="仿宋" w:eastAsia="仿宋_GB2312" w:cs="仿宋"/>
                <w:color w:val="000000" w:themeColor="text1"/>
                <w:kern w:val="2"/>
                <w:sz w:val="21"/>
                <w:szCs w:val="21"/>
                <w:lang w:val="en-US"/>
                <w14:textFill>
                  <w14:solidFill>
                    <w14:schemeClr w14:val="tx1"/>
                  </w14:solidFill>
                </w14:textFill>
              </w:rPr>
              <w:t>3</w:t>
            </w:r>
          </w:p>
        </w:tc>
        <w:tc>
          <w:tcPr>
            <w:tcW w:w="1309" w:type="dxa"/>
            <w:vAlign w:val="center"/>
          </w:tcPr>
          <w:p>
            <w:pPr>
              <w:pStyle w:val="7"/>
              <w:keepNext w:val="0"/>
              <w:keepLines w:val="0"/>
              <w:suppressLineNumbers w:val="0"/>
              <w:spacing w:before="0" w:beforeAutospacing="0" w:after="0" w:afterAutospacing="0" w:line="280" w:lineRule="exact"/>
              <w:ind w:left="0" w:right="0"/>
              <w:jc w:val="center"/>
              <w:rPr>
                <w:rFonts w:hint="eastAsia" w:ascii="仿宋_GB2312" w:hAnsi="仿宋" w:eastAsia="仿宋_GB2312" w:cs="仿宋"/>
                <w:color w:val="000000" w:themeColor="text1"/>
                <w:kern w:val="2"/>
                <w:sz w:val="21"/>
                <w:szCs w:val="21"/>
                <w:lang w:val="en-US"/>
                <w14:textFill>
                  <w14:solidFill>
                    <w14:schemeClr w14:val="tx1"/>
                  </w14:solidFill>
                </w14:textFill>
              </w:rPr>
            </w:pPr>
            <w:r>
              <w:rPr>
                <w:rFonts w:hint="eastAsia" w:ascii="仿宋_GB2312" w:hAnsi="仿宋" w:eastAsia="仿宋_GB2312" w:cs="仿宋"/>
                <w:color w:val="000000" w:themeColor="text1"/>
                <w:kern w:val="2"/>
                <w:sz w:val="21"/>
                <w:szCs w:val="21"/>
                <w:lang w:val="en-US"/>
                <w14:textFill>
                  <w14:solidFill>
                    <w14:schemeClr w14:val="tx1"/>
                  </w14:solidFill>
                </w14:textFill>
              </w:rPr>
              <w:t>100.00%</w:t>
            </w:r>
          </w:p>
        </w:tc>
        <w:tc>
          <w:tcPr>
            <w:tcW w:w="1304" w:type="dxa"/>
            <w:vMerge w:val="restart"/>
          </w:tcPr>
          <w:p>
            <w:pPr>
              <w:pStyle w:val="7"/>
              <w:keepNext w:val="0"/>
              <w:keepLines w:val="0"/>
              <w:suppressLineNumbers w:val="0"/>
              <w:spacing w:before="0" w:beforeAutospacing="0" w:after="0" w:afterAutospacing="0" w:line="280" w:lineRule="exact"/>
              <w:ind w:left="0" w:right="0"/>
              <w:jc w:val="center"/>
              <w:rPr>
                <w:rFonts w:hint="eastAsia" w:ascii="仿宋_GB2312" w:hAnsi="仿宋" w:eastAsia="仿宋_GB2312" w:cs="仿宋"/>
                <w:color w:val="000000" w:themeColor="text1"/>
                <w:kern w:val="2"/>
                <w:sz w:val="21"/>
                <w:szCs w:val="21"/>
                <w:lang w:val="en-US"/>
                <w14:textFill>
                  <w14:solidFill>
                    <w14:schemeClr w14:val="tx1"/>
                  </w14:solidFill>
                </w14:textFill>
              </w:rPr>
            </w:pPr>
            <w:r>
              <w:rPr>
                <w:rFonts w:hint="eastAsia" w:ascii="仿宋_GB2312" w:hAnsi="仿宋" w:eastAsia="仿宋_GB2312" w:cs="仿宋"/>
                <w:color w:val="000000" w:themeColor="text1"/>
                <w:kern w:val="2"/>
                <w:sz w:val="21"/>
                <w:szCs w:val="21"/>
                <w:lang w:val="en-US"/>
                <w14:textFill>
                  <w14:solidFill>
                    <w14:schemeClr w14:val="tx1"/>
                  </w14:solidFill>
                </w14:textFill>
              </w:rPr>
              <w:t>88.91%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70" w:hRule="atLeast"/>
        </w:trPr>
        <w:tc>
          <w:tcPr>
            <w:tcW w:w="1283" w:type="dxa"/>
            <w:vMerge w:val="continue"/>
          </w:tcPr>
          <w:p>
            <w:pPr>
              <w:pStyle w:val="7"/>
              <w:keepNext w:val="0"/>
              <w:keepLines w:val="0"/>
              <w:suppressLineNumbers w:val="0"/>
              <w:spacing w:before="0" w:beforeAutospacing="0" w:after="0" w:afterAutospacing="0" w:line="280" w:lineRule="exact"/>
              <w:ind w:left="0" w:right="0"/>
              <w:jc w:val="center"/>
              <w:rPr>
                <w:rFonts w:hint="eastAsia" w:ascii="仿宋_GB2312" w:hAnsi="仿宋" w:eastAsia="仿宋_GB2312" w:cs="仿宋"/>
                <w:color w:val="000000" w:themeColor="text1"/>
                <w:kern w:val="2"/>
                <w:sz w:val="21"/>
                <w:szCs w:val="21"/>
                <w:lang w:val="en-US"/>
                <w14:textFill>
                  <w14:solidFill>
                    <w14:schemeClr w14:val="tx1"/>
                  </w14:solidFill>
                </w14:textFill>
              </w:rPr>
            </w:pPr>
          </w:p>
        </w:tc>
        <w:tc>
          <w:tcPr>
            <w:tcW w:w="1284" w:type="dxa"/>
            <w:vMerge w:val="continue"/>
          </w:tcPr>
          <w:p>
            <w:pPr>
              <w:pStyle w:val="7"/>
              <w:keepNext w:val="0"/>
              <w:keepLines w:val="0"/>
              <w:suppressLineNumbers w:val="0"/>
              <w:spacing w:before="0" w:beforeAutospacing="0" w:after="0" w:afterAutospacing="0" w:line="280" w:lineRule="exact"/>
              <w:ind w:left="0" w:right="0"/>
              <w:jc w:val="center"/>
              <w:rPr>
                <w:rFonts w:hint="eastAsia" w:ascii="仿宋_GB2312" w:hAnsi="仿宋" w:eastAsia="仿宋_GB2312" w:cs="仿宋"/>
                <w:color w:val="000000" w:themeColor="text1"/>
                <w:kern w:val="2"/>
                <w:sz w:val="21"/>
                <w:szCs w:val="21"/>
                <w:lang w:val="en-US"/>
                <w14:textFill>
                  <w14:solidFill>
                    <w14:schemeClr w14:val="tx1"/>
                  </w14:solidFill>
                </w14:textFill>
              </w:rPr>
            </w:pPr>
          </w:p>
        </w:tc>
        <w:tc>
          <w:tcPr>
            <w:tcW w:w="1657" w:type="dxa"/>
            <w:vAlign w:val="center"/>
          </w:tcPr>
          <w:p>
            <w:pPr>
              <w:pStyle w:val="7"/>
              <w:keepNext w:val="0"/>
              <w:keepLines w:val="0"/>
              <w:suppressLineNumbers w:val="0"/>
              <w:spacing w:before="0" w:beforeAutospacing="0" w:after="0" w:afterAutospacing="0" w:line="280" w:lineRule="exact"/>
              <w:ind w:left="0" w:right="0"/>
              <w:jc w:val="center"/>
              <w:rPr>
                <w:rFonts w:hint="eastAsia" w:ascii="仿宋_GB2312" w:hAnsi="仿宋" w:eastAsia="仿宋_GB2312" w:cs="仿宋"/>
                <w:color w:val="000000" w:themeColor="text1"/>
                <w:kern w:val="2"/>
                <w:sz w:val="21"/>
                <w:szCs w:val="21"/>
                <w:lang w:val="en-US"/>
                <w14:textFill>
                  <w14:solidFill>
                    <w14:schemeClr w14:val="tx1"/>
                  </w14:solidFill>
                </w14:textFill>
              </w:rPr>
            </w:pPr>
            <w:r>
              <w:rPr>
                <w:rFonts w:hint="eastAsia" w:ascii="仿宋_GB2312" w:hAnsi="仿宋" w:eastAsia="仿宋_GB2312" w:cs="仿宋_GB2312"/>
                <w:color w:val="000000" w:themeColor="text1"/>
                <w:kern w:val="2"/>
                <w:sz w:val="21"/>
                <w:szCs w:val="21"/>
                <w14:textFill>
                  <w14:solidFill>
                    <w14:schemeClr w14:val="tx1"/>
                  </w14:solidFill>
                </w14:textFill>
              </w:rPr>
              <w:t>“三公”经费控制率</w:t>
            </w:r>
          </w:p>
        </w:tc>
        <w:tc>
          <w:tcPr>
            <w:tcW w:w="926" w:type="dxa"/>
            <w:vAlign w:val="center"/>
          </w:tcPr>
          <w:p>
            <w:pPr>
              <w:pStyle w:val="7"/>
              <w:keepNext w:val="0"/>
              <w:keepLines w:val="0"/>
              <w:suppressLineNumbers w:val="0"/>
              <w:spacing w:before="0" w:beforeAutospacing="0" w:after="0" w:afterAutospacing="0" w:line="280" w:lineRule="exact"/>
              <w:ind w:left="0" w:right="0"/>
              <w:jc w:val="center"/>
              <w:rPr>
                <w:rFonts w:hint="eastAsia" w:ascii="仿宋_GB2312" w:hAnsi="仿宋" w:eastAsia="仿宋_GB2312" w:cs="仿宋"/>
                <w:color w:val="000000" w:themeColor="text1"/>
                <w:kern w:val="2"/>
                <w:sz w:val="21"/>
                <w:szCs w:val="21"/>
                <w:lang w:val="en-US"/>
                <w14:textFill>
                  <w14:solidFill>
                    <w14:schemeClr w14:val="tx1"/>
                  </w14:solidFill>
                </w14:textFill>
              </w:rPr>
            </w:pPr>
            <w:r>
              <w:rPr>
                <w:rFonts w:hint="eastAsia" w:ascii="仿宋_GB2312" w:hAnsi="仿宋" w:eastAsia="仿宋_GB2312" w:cs="仿宋"/>
                <w:color w:val="000000" w:themeColor="text1"/>
                <w:kern w:val="2"/>
                <w:sz w:val="21"/>
                <w:szCs w:val="21"/>
                <w:lang w:val="en-US"/>
                <w14:textFill>
                  <w14:solidFill>
                    <w14:schemeClr w14:val="tx1"/>
                  </w14:solidFill>
                </w14:textFill>
              </w:rPr>
              <w:t>3</w:t>
            </w:r>
          </w:p>
        </w:tc>
        <w:tc>
          <w:tcPr>
            <w:tcW w:w="1299" w:type="dxa"/>
          </w:tcPr>
          <w:p>
            <w:pPr>
              <w:pStyle w:val="7"/>
              <w:keepNext w:val="0"/>
              <w:keepLines w:val="0"/>
              <w:suppressLineNumbers w:val="0"/>
              <w:spacing w:before="0" w:beforeAutospacing="0" w:after="0" w:afterAutospacing="0" w:line="280" w:lineRule="exact"/>
              <w:ind w:left="0" w:right="0"/>
              <w:jc w:val="center"/>
              <w:rPr>
                <w:rFonts w:hint="eastAsia" w:ascii="仿宋_GB2312" w:hAnsi="仿宋" w:eastAsia="仿宋_GB2312" w:cs="仿宋"/>
                <w:color w:val="000000" w:themeColor="text1"/>
                <w:kern w:val="2"/>
                <w:sz w:val="21"/>
                <w:szCs w:val="21"/>
                <w:lang w:val="en-US"/>
                <w14:textFill>
                  <w14:solidFill>
                    <w14:schemeClr w14:val="tx1"/>
                  </w14:solidFill>
                </w14:textFill>
              </w:rPr>
            </w:pPr>
            <w:r>
              <w:rPr>
                <w:rFonts w:ascii="仿宋_GB2312" w:hAnsi="仿宋" w:eastAsia="仿宋_GB2312" w:cs="仿宋"/>
                <w:color w:val="000000" w:themeColor="text1"/>
                <w:kern w:val="2"/>
                <w:sz w:val="21"/>
                <w:szCs w:val="21"/>
                <w:lang w:val="en-US"/>
                <w14:textFill>
                  <w14:solidFill>
                    <w14:schemeClr w14:val="tx1"/>
                  </w14:solidFill>
                </w14:textFill>
              </w:rPr>
              <w:t>3</w:t>
            </w:r>
          </w:p>
        </w:tc>
        <w:tc>
          <w:tcPr>
            <w:tcW w:w="1309" w:type="dxa"/>
            <w:vAlign w:val="center"/>
          </w:tcPr>
          <w:p>
            <w:pPr>
              <w:pStyle w:val="7"/>
              <w:keepNext w:val="0"/>
              <w:keepLines w:val="0"/>
              <w:suppressLineNumbers w:val="0"/>
              <w:spacing w:before="0" w:beforeAutospacing="0" w:after="0" w:afterAutospacing="0" w:line="280" w:lineRule="exact"/>
              <w:ind w:left="0" w:right="0"/>
              <w:jc w:val="center"/>
              <w:rPr>
                <w:rFonts w:hint="eastAsia" w:ascii="仿宋_GB2312" w:hAnsi="仿宋" w:eastAsia="仿宋_GB2312" w:cs="仿宋"/>
                <w:color w:val="000000" w:themeColor="text1"/>
                <w:kern w:val="2"/>
                <w:sz w:val="21"/>
                <w:szCs w:val="21"/>
                <w:lang w:val="en-US"/>
                <w14:textFill>
                  <w14:solidFill>
                    <w14:schemeClr w14:val="tx1"/>
                  </w14:solidFill>
                </w14:textFill>
              </w:rPr>
            </w:pPr>
            <w:r>
              <w:rPr>
                <w:rFonts w:hint="eastAsia" w:ascii="仿宋_GB2312" w:hAnsi="仿宋" w:eastAsia="仿宋_GB2312" w:cs="仿宋"/>
                <w:color w:val="000000" w:themeColor="text1"/>
                <w:kern w:val="2"/>
                <w:sz w:val="21"/>
                <w:szCs w:val="21"/>
                <w:lang w:val="en-US"/>
                <w14:textFill>
                  <w14:solidFill>
                    <w14:schemeClr w14:val="tx1"/>
                  </w14:solidFill>
                </w14:textFill>
              </w:rPr>
              <w:t>100.00%</w:t>
            </w:r>
          </w:p>
        </w:tc>
        <w:tc>
          <w:tcPr>
            <w:tcW w:w="1304" w:type="dxa"/>
            <w:vMerge w:val="continue"/>
          </w:tcPr>
          <w:p>
            <w:pPr>
              <w:pStyle w:val="7"/>
              <w:keepNext w:val="0"/>
              <w:keepLines w:val="0"/>
              <w:suppressLineNumbers w:val="0"/>
              <w:spacing w:before="0" w:beforeAutospacing="0" w:after="0" w:afterAutospacing="0" w:line="280" w:lineRule="exact"/>
              <w:ind w:left="0" w:right="0"/>
              <w:jc w:val="both"/>
              <w:rPr>
                <w:rFonts w:hint="eastAsia" w:ascii="仿宋_GB2312" w:hAnsi="仿宋" w:eastAsia="仿宋_GB2312" w:cs="仿宋"/>
                <w:color w:val="000000" w:themeColor="text1"/>
                <w:kern w:val="2"/>
                <w:sz w:val="21"/>
                <w:szCs w:val="21"/>
                <w:lang w:val="en-US"/>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70" w:hRule="atLeast"/>
        </w:trPr>
        <w:tc>
          <w:tcPr>
            <w:tcW w:w="1283" w:type="dxa"/>
            <w:vMerge w:val="continue"/>
          </w:tcPr>
          <w:p>
            <w:pPr>
              <w:pStyle w:val="7"/>
              <w:keepNext w:val="0"/>
              <w:keepLines w:val="0"/>
              <w:suppressLineNumbers w:val="0"/>
              <w:spacing w:before="0" w:beforeAutospacing="0" w:after="0" w:afterAutospacing="0" w:line="280" w:lineRule="exact"/>
              <w:ind w:left="0" w:right="0"/>
              <w:jc w:val="center"/>
              <w:rPr>
                <w:rFonts w:hint="eastAsia" w:ascii="仿宋_GB2312" w:hAnsi="仿宋" w:eastAsia="仿宋_GB2312" w:cs="仿宋"/>
                <w:color w:val="000000" w:themeColor="text1"/>
                <w:kern w:val="2"/>
                <w:sz w:val="21"/>
                <w:szCs w:val="21"/>
                <w:lang w:val="en-US"/>
                <w14:textFill>
                  <w14:solidFill>
                    <w14:schemeClr w14:val="tx1"/>
                  </w14:solidFill>
                </w14:textFill>
              </w:rPr>
            </w:pPr>
          </w:p>
        </w:tc>
        <w:tc>
          <w:tcPr>
            <w:tcW w:w="1284" w:type="dxa"/>
            <w:vMerge w:val="continue"/>
          </w:tcPr>
          <w:p>
            <w:pPr>
              <w:pStyle w:val="7"/>
              <w:keepNext w:val="0"/>
              <w:keepLines w:val="0"/>
              <w:suppressLineNumbers w:val="0"/>
              <w:spacing w:before="0" w:beforeAutospacing="0" w:after="0" w:afterAutospacing="0" w:line="280" w:lineRule="exact"/>
              <w:ind w:left="0" w:right="0"/>
              <w:jc w:val="center"/>
              <w:rPr>
                <w:rFonts w:hint="eastAsia" w:ascii="仿宋_GB2312" w:hAnsi="仿宋" w:eastAsia="仿宋_GB2312" w:cs="仿宋"/>
                <w:color w:val="000000" w:themeColor="text1"/>
                <w:kern w:val="2"/>
                <w:sz w:val="21"/>
                <w:szCs w:val="21"/>
                <w:lang w:val="en-US"/>
                <w14:textFill>
                  <w14:solidFill>
                    <w14:schemeClr w14:val="tx1"/>
                  </w14:solidFill>
                </w14:textFill>
              </w:rPr>
            </w:pPr>
          </w:p>
        </w:tc>
        <w:tc>
          <w:tcPr>
            <w:tcW w:w="1657" w:type="dxa"/>
            <w:vAlign w:val="center"/>
          </w:tcPr>
          <w:p>
            <w:pPr>
              <w:pStyle w:val="7"/>
              <w:keepNext w:val="0"/>
              <w:keepLines w:val="0"/>
              <w:suppressLineNumbers w:val="0"/>
              <w:spacing w:before="0" w:beforeAutospacing="0" w:after="0" w:afterAutospacing="0" w:line="280" w:lineRule="exact"/>
              <w:ind w:left="0" w:right="0"/>
              <w:jc w:val="center"/>
              <w:rPr>
                <w:rFonts w:hint="eastAsia" w:ascii="仿宋_GB2312" w:hAnsi="仿宋" w:eastAsia="仿宋_GB2312" w:cs="仿宋"/>
                <w:color w:val="000000" w:themeColor="text1"/>
                <w:kern w:val="2"/>
                <w:sz w:val="21"/>
                <w:szCs w:val="21"/>
                <w:lang w:val="en-US"/>
                <w14:textFill>
                  <w14:solidFill>
                    <w14:schemeClr w14:val="tx1"/>
                  </w14:solidFill>
                </w14:textFill>
              </w:rPr>
            </w:pPr>
            <w:r>
              <w:rPr>
                <w:rFonts w:hint="eastAsia" w:ascii="仿宋_GB2312" w:hAnsi="仿宋" w:eastAsia="仿宋_GB2312" w:cs="仿宋_GB2312"/>
                <w:color w:val="000000" w:themeColor="text1"/>
                <w:kern w:val="2"/>
                <w:sz w:val="21"/>
                <w:szCs w:val="21"/>
                <w14:textFill>
                  <w14:solidFill>
                    <w14:schemeClr w14:val="tx1"/>
                  </w14:solidFill>
                </w14:textFill>
              </w:rPr>
              <w:t>预算调整率</w:t>
            </w:r>
          </w:p>
        </w:tc>
        <w:tc>
          <w:tcPr>
            <w:tcW w:w="926" w:type="dxa"/>
            <w:vAlign w:val="center"/>
          </w:tcPr>
          <w:p>
            <w:pPr>
              <w:pStyle w:val="7"/>
              <w:keepNext w:val="0"/>
              <w:keepLines w:val="0"/>
              <w:suppressLineNumbers w:val="0"/>
              <w:spacing w:before="0" w:beforeAutospacing="0" w:after="0" w:afterAutospacing="0" w:line="280" w:lineRule="exact"/>
              <w:ind w:left="0" w:right="0"/>
              <w:jc w:val="center"/>
              <w:rPr>
                <w:rFonts w:hint="eastAsia" w:ascii="仿宋_GB2312" w:hAnsi="仿宋" w:eastAsia="仿宋_GB2312" w:cs="仿宋"/>
                <w:color w:val="000000" w:themeColor="text1"/>
                <w:kern w:val="2"/>
                <w:sz w:val="21"/>
                <w:szCs w:val="21"/>
                <w:lang w:val="en-US"/>
                <w14:textFill>
                  <w14:solidFill>
                    <w14:schemeClr w14:val="tx1"/>
                  </w14:solidFill>
                </w14:textFill>
              </w:rPr>
            </w:pPr>
            <w:r>
              <w:rPr>
                <w:rFonts w:hint="eastAsia" w:ascii="仿宋_GB2312" w:hAnsi="仿宋" w:eastAsia="仿宋_GB2312" w:cs="仿宋"/>
                <w:color w:val="000000" w:themeColor="text1"/>
                <w:kern w:val="2"/>
                <w:sz w:val="21"/>
                <w:szCs w:val="21"/>
                <w:lang w:val="en-US"/>
                <w14:textFill>
                  <w14:solidFill>
                    <w14:schemeClr w14:val="tx1"/>
                  </w14:solidFill>
                </w14:textFill>
              </w:rPr>
              <w:t>2</w:t>
            </w:r>
          </w:p>
        </w:tc>
        <w:tc>
          <w:tcPr>
            <w:tcW w:w="1299" w:type="dxa"/>
          </w:tcPr>
          <w:p>
            <w:pPr>
              <w:pStyle w:val="7"/>
              <w:keepNext w:val="0"/>
              <w:keepLines w:val="0"/>
              <w:suppressLineNumbers w:val="0"/>
              <w:spacing w:before="0" w:beforeAutospacing="0" w:after="0" w:afterAutospacing="0" w:line="280" w:lineRule="exact"/>
              <w:ind w:left="0" w:right="0"/>
              <w:jc w:val="center"/>
              <w:rPr>
                <w:rFonts w:hint="eastAsia" w:ascii="仿宋_GB2312" w:hAnsi="仿宋" w:eastAsia="仿宋_GB2312" w:cs="仿宋"/>
                <w:color w:val="000000" w:themeColor="text1"/>
                <w:kern w:val="2"/>
                <w:sz w:val="21"/>
                <w:szCs w:val="21"/>
                <w:lang w:val="en-US"/>
                <w14:textFill>
                  <w14:solidFill>
                    <w14:schemeClr w14:val="tx1"/>
                  </w14:solidFill>
                </w14:textFill>
              </w:rPr>
            </w:pPr>
            <w:r>
              <w:rPr>
                <w:rFonts w:ascii="仿宋_GB2312" w:hAnsi="仿宋" w:eastAsia="仿宋_GB2312" w:cs="仿宋"/>
                <w:color w:val="000000" w:themeColor="text1"/>
                <w:kern w:val="2"/>
                <w:sz w:val="21"/>
                <w:szCs w:val="21"/>
                <w:lang w:val="en-US"/>
                <w14:textFill>
                  <w14:solidFill>
                    <w14:schemeClr w14:val="tx1"/>
                  </w14:solidFill>
                </w14:textFill>
              </w:rPr>
              <w:t>2</w:t>
            </w:r>
          </w:p>
        </w:tc>
        <w:tc>
          <w:tcPr>
            <w:tcW w:w="1309" w:type="dxa"/>
            <w:vAlign w:val="center"/>
          </w:tcPr>
          <w:p>
            <w:pPr>
              <w:pStyle w:val="7"/>
              <w:keepNext w:val="0"/>
              <w:keepLines w:val="0"/>
              <w:suppressLineNumbers w:val="0"/>
              <w:spacing w:before="0" w:beforeAutospacing="0" w:after="0" w:afterAutospacing="0" w:line="280" w:lineRule="exact"/>
              <w:ind w:left="0" w:right="0"/>
              <w:jc w:val="center"/>
              <w:rPr>
                <w:rFonts w:hint="eastAsia" w:ascii="仿宋_GB2312" w:hAnsi="仿宋" w:eastAsia="仿宋_GB2312" w:cs="仿宋"/>
                <w:color w:val="000000" w:themeColor="text1"/>
                <w:kern w:val="2"/>
                <w:sz w:val="21"/>
                <w:szCs w:val="21"/>
                <w:lang w:val="en-US"/>
                <w14:textFill>
                  <w14:solidFill>
                    <w14:schemeClr w14:val="tx1"/>
                  </w14:solidFill>
                </w14:textFill>
              </w:rPr>
            </w:pPr>
            <w:r>
              <w:rPr>
                <w:rFonts w:hint="eastAsia" w:ascii="仿宋_GB2312" w:hAnsi="仿宋" w:eastAsia="仿宋_GB2312" w:cs="仿宋"/>
                <w:color w:val="000000" w:themeColor="text1"/>
                <w:kern w:val="2"/>
                <w:sz w:val="21"/>
                <w:szCs w:val="21"/>
                <w:lang w:val="en-US"/>
                <w14:textFill>
                  <w14:solidFill>
                    <w14:schemeClr w14:val="tx1"/>
                  </w14:solidFill>
                </w14:textFill>
              </w:rPr>
              <w:t>100.00%</w:t>
            </w:r>
          </w:p>
        </w:tc>
        <w:tc>
          <w:tcPr>
            <w:tcW w:w="1304" w:type="dxa"/>
            <w:vMerge w:val="continue"/>
          </w:tcPr>
          <w:p>
            <w:pPr>
              <w:pStyle w:val="7"/>
              <w:keepNext w:val="0"/>
              <w:keepLines w:val="0"/>
              <w:suppressLineNumbers w:val="0"/>
              <w:spacing w:before="0" w:beforeAutospacing="0" w:after="0" w:afterAutospacing="0" w:line="280" w:lineRule="exact"/>
              <w:ind w:left="0" w:right="0"/>
              <w:jc w:val="both"/>
              <w:rPr>
                <w:rFonts w:hint="eastAsia" w:ascii="仿宋_GB2312" w:hAnsi="仿宋" w:eastAsia="仿宋_GB2312" w:cs="仿宋"/>
                <w:color w:val="000000" w:themeColor="text1"/>
                <w:kern w:val="2"/>
                <w:sz w:val="21"/>
                <w:szCs w:val="21"/>
                <w:lang w:val="en-US"/>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70" w:hRule="atLeast"/>
        </w:trPr>
        <w:tc>
          <w:tcPr>
            <w:tcW w:w="1283" w:type="dxa"/>
            <w:vMerge w:val="continue"/>
          </w:tcPr>
          <w:p>
            <w:pPr>
              <w:pStyle w:val="7"/>
              <w:keepNext w:val="0"/>
              <w:keepLines w:val="0"/>
              <w:suppressLineNumbers w:val="0"/>
              <w:spacing w:before="0" w:beforeAutospacing="0" w:after="0" w:afterAutospacing="0" w:line="280" w:lineRule="exact"/>
              <w:ind w:left="0" w:right="0"/>
              <w:jc w:val="center"/>
              <w:rPr>
                <w:rFonts w:hint="eastAsia" w:ascii="仿宋_GB2312" w:hAnsi="仿宋" w:eastAsia="仿宋_GB2312" w:cs="仿宋"/>
                <w:color w:val="000000" w:themeColor="text1"/>
                <w:kern w:val="2"/>
                <w:sz w:val="21"/>
                <w:szCs w:val="21"/>
                <w:lang w:val="en-US"/>
                <w14:textFill>
                  <w14:solidFill>
                    <w14:schemeClr w14:val="tx1"/>
                  </w14:solidFill>
                </w14:textFill>
              </w:rPr>
            </w:pPr>
          </w:p>
        </w:tc>
        <w:tc>
          <w:tcPr>
            <w:tcW w:w="1284" w:type="dxa"/>
            <w:vMerge w:val="restart"/>
          </w:tcPr>
          <w:p>
            <w:pPr>
              <w:pStyle w:val="7"/>
              <w:keepNext w:val="0"/>
              <w:keepLines w:val="0"/>
              <w:suppressLineNumbers w:val="0"/>
              <w:spacing w:before="0" w:beforeAutospacing="0" w:after="0" w:afterAutospacing="0" w:line="280" w:lineRule="exact"/>
              <w:ind w:left="0" w:right="0"/>
              <w:jc w:val="center"/>
              <w:rPr>
                <w:rFonts w:hint="eastAsia" w:ascii="仿宋_GB2312" w:hAnsi="仿宋" w:eastAsia="仿宋_GB2312" w:cs="仿宋"/>
                <w:color w:val="000000" w:themeColor="text1"/>
                <w:kern w:val="2"/>
                <w:sz w:val="21"/>
                <w:szCs w:val="21"/>
                <w:lang w:val="en-US"/>
                <w14:textFill>
                  <w14:solidFill>
                    <w14:schemeClr w14:val="tx1"/>
                  </w14:solidFill>
                </w14:textFill>
              </w:rPr>
            </w:pPr>
            <w:r>
              <w:rPr>
                <w:rFonts w:hint="eastAsia" w:ascii="仿宋_GB2312" w:hAnsi="仿宋" w:eastAsia="仿宋_GB2312" w:cs="仿宋_GB2312"/>
                <w:color w:val="000000" w:themeColor="text1"/>
                <w:kern w:val="2"/>
                <w:sz w:val="21"/>
                <w:szCs w:val="21"/>
                <w:lang w:val="en-US"/>
                <w14:textFill>
                  <w14:solidFill>
                    <w14:schemeClr w14:val="tx1"/>
                  </w14:solidFill>
                </w14:textFill>
              </w:rPr>
              <w:t>效率性</w:t>
            </w:r>
          </w:p>
        </w:tc>
        <w:tc>
          <w:tcPr>
            <w:tcW w:w="1657" w:type="dxa"/>
            <w:vAlign w:val="center"/>
          </w:tcPr>
          <w:p>
            <w:pPr>
              <w:pStyle w:val="7"/>
              <w:keepNext w:val="0"/>
              <w:keepLines w:val="0"/>
              <w:suppressLineNumbers w:val="0"/>
              <w:spacing w:before="0" w:beforeAutospacing="0" w:after="0" w:afterAutospacing="0" w:line="280" w:lineRule="exact"/>
              <w:ind w:left="0" w:right="0"/>
              <w:jc w:val="center"/>
              <w:rPr>
                <w:rFonts w:hint="eastAsia" w:ascii="仿宋_GB2312" w:hAnsi="仿宋" w:eastAsia="仿宋_GB2312" w:cs="仿宋"/>
                <w:color w:val="000000" w:themeColor="text1"/>
                <w:kern w:val="2"/>
                <w:sz w:val="21"/>
                <w:szCs w:val="21"/>
                <w:lang w:val="en-US"/>
                <w14:textFill>
                  <w14:solidFill>
                    <w14:schemeClr w14:val="tx1"/>
                  </w14:solidFill>
                </w14:textFill>
              </w:rPr>
            </w:pPr>
            <w:r>
              <w:rPr>
                <w:rFonts w:hint="eastAsia" w:ascii="仿宋_GB2312" w:hAnsi="仿宋" w:eastAsia="仿宋_GB2312" w:cs="仿宋_GB2312"/>
                <w:color w:val="000000" w:themeColor="text1"/>
                <w:kern w:val="2"/>
                <w:sz w:val="21"/>
                <w:szCs w:val="21"/>
                <w14:textFill>
                  <w14:solidFill>
                    <w14:schemeClr w14:val="tx1"/>
                  </w14:solidFill>
                </w14:textFill>
              </w:rPr>
              <w:t>重点工作完成率</w:t>
            </w:r>
          </w:p>
        </w:tc>
        <w:tc>
          <w:tcPr>
            <w:tcW w:w="926" w:type="dxa"/>
            <w:vAlign w:val="center"/>
          </w:tcPr>
          <w:p>
            <w:pPr>
              <w:pStyle w:val="7"/>
              <w:keepNext w:val="0"/>
              <w:keepLines w:val="0"/>
              <w:suppressLineNumbers w:val="0"/>
              <w:spacing w:before="0" w:beforeAutospacing="0" w:after="0" w:afterAutospacing="0" w:line="280" w:lineRule="exact"/>
              <w:ind w:left="0" w:right="0"/>
              <w:jc w:val="center"/>
              <w:rPr>
                <w:rFonts w:hint="eastAsia" w:ascii="仿宋_GB2312" w:hAnsi="仿宋" w:eastAsia="仿宋_GB2312" w:cs="仿宋"/>
                <w:color w:val="000000" w:themeColor="text1"/>
                <w:kern w:val="2"/>
                <w:sz w:val="21"/>
                <w:szCs w:val="21"/>
                <w:lang w:val="en-US"/>
                <w14:textFill>
                  <w14:solidFill>
                    <w14:schemeClr w14:val="tx1"/>
                  </w14:solidFill>
                </w14:textFill>
              </w:rPr>
            </w:pPr>
            <w:r>
              <w:rPr>
                <w:rFonts w:hint="eastAsia" w:ascii="仿宋_GB2312" w:hAnsi="仿宋" w:eastAsia="仿宋_GB2312" w:cs="仿宋"/>
                <w:color w:val="000000" w:themeColor="text1"/>
                <w:kern w:val="2"/>
                <w:sz w:val="21"/>
                <w:szCs w:val="21"/>
                <w:lang w:val="en-US"/>
                <w14:textFill>
                  <w14:solidFill>
                    <w14:schemeClr w14:val="tx1"/>
                  </w14:solidFill>
                </w14:textFill>
              </w:rPr>
              <w:t>3</w:t>
            </w:r>
          </w:p>
        </w:tc>
        <w:tc>
          <w:tcPr>
            <w:tcW w:w="1299" w:type="dxa"/>
          </w:tcPr>
          <w:p>
            <w:pPr>
              <w:pStyle w:val="7"/>
              <w:keepNext w:val="0"/>
              <w:keepLines w:val="0"/>
              <w:suppressLineNumbers w:val="0"/>
              <w:spacing w:before="0" w:beforeAutospacing="0" w:after="0" w:afterAutospacing="0" w:line="280" w:lineRule="exact"/>
              <w:ind w:left="0" w:right="0"/>
              <w:jc w:val="center"/>
              <w:rPr>
                <w:rFonts w:hint="eastAsia" w:ascii="仿宋_GB2312" w:hAnsi="仿宋" w:eastAsia="仿宋_GB2312" w:cs="仿宋"/>
                <w:color w:val="000000" w:themeColor="text1"/>
                <w:kern w:val="2"/>
                <w:sz w:val="21"/>
                <w:szCs w:val="21"/>
                <w:lang w:val="en-US"/>
                <w14:textFill>
                  <w14:solidFill>
                    <w14:schemeClr w14:val="tx1"/>
                  </w14:solidFill>
                </w14:textFill>
              </w:rPr>
            </w:pPr>
            <w:r>
              <w:rPr>
                <w:rFonts w:ascii="仿宋_GB2312" w:hAnsi="仿宋" w:eastAsia="仿宋_GB2312" w:cs="仿宋"/>
                <w:color w:val="000000" w:themeColor="text1"/>
                <w:kern w:val="2"/>
                <w:sz w:val="21"/>
                <w:szCs w:val="21"/>
                <w:lang w:val="en-US"/>
                <w14:textFill>
                  <w14:solidFill>
                    <w14:schemeClr w14:val="tx1"/>
                  </w14:solidFill>
                </w14:textFill>
              </w:rPr>
              <w:t>3</w:t>
            </w:r>
          </w:p>
        </w:tc>
        <w:tc>
          <w:tcPr>
            <w:tcW w:w="1309" w:type="dxa"/>
            <w:vAlign w:val="center"/>
          </w:tcPr>
          <w:p>
            <w:pPr>
              <w:pStyle w:val="7"/>
              <w:keepNext w:val="0"/>
              <w:keepLines w:val="0"/>
              <w:suppressLineNumbers w:val="0"/>
              <w:spacing w:before="0" w:beforeAutospacing="0" w:after="0" w:afterAutospacing="0" w:line="280" w:lineRule="exact"/>
              <w:ind w:left="0" w:right="0"/>
              <w:jc w:val="center"/>
              <w:rPr>
                <w:rFonts w:hint="eastAsia" w:ascii="仿宋_GB2312" w:hAnsi="仿宋" w:eastAsia="仿宋_GB2312" w:cs="仿宋"/>
                <w:color w:val="000000" w:themeColor="text1"/>
                <w:kern w:val="2"/>
                <w:sz w:val="21"/>
                <w:szCs w:val="21"/>
                <w:lang w:val="en-US"/>
                <w14:textFill>
                  <w14:solidFill>
                    <w14:schemeClr w14:val="tx1"/>
                  </w14:solidFill>
                </w14:textFill>
              </w:rPr>
            </w:pPr>
            <w:r>
              <w:rPr>
                <w:rFonts w:hint="eastAsia" w:ascii="仿宋_GB2312" w:hAnsi="仿宋" w:eastAsia="仿宋_GB2312" w:cs="仿宋"/>
                <w:color w:val="000000" w:themeColor="text1"/>
                <w:kern w:val="2"/>
                <w:sz w:val="21"/>
                <w:szCs w:val="21"/>
                <w:lang w:val="en-US"/>
                <w14:textFill>
                  <w14:solidFill>
                    <w14:schemeClr w14:val="tx1"/>
                  </w14:solidFill>
                </w14:textFill>
              </w:rPr>
              <w:t>100.00%</w:t>
            </w:r>
          </w:p>
        </w:tc>
        <w:tc>
          <w:tcPr>
            <w:tcW w:w="1304" w:type="dxa"/>
            <w:vMerge w:val="continue"/>
          </w:tcPr>
          <w:p>
            <w:pPr>
              <w:pStyle w:val="7"/>
              <w:keepNext w:val="0"/>
              <w:keepLines w:val="0"/>
              <w:suppressLineNumbers w:val="0"/>
              <w:spacing w:before="0" w:beforeAutospacing="0" w:after="0" w:afterAutospacing="0" w:line="280" w:lineRule="exact"/>
              <w:ind w:left="0" w:right="0"/>
              <w:jc w:val="both"/>
              <w:rPr>
                <w:rFonts w:hint="eastAsia" w:ascii="仿宋_GB2312" w:hAnsi="仿宋" w:eastAsia="仿宋_GB2312" w:cs="仿宋"/>
                <w:color w:val="000000" w:themeColor="text1"/>
                <w:kern w:val="2"/>
                <w:sz w:val="21"/>
                <w:szCs w:val="21"/>
                <w:lang w:val="en-US"/>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70" w:hRule="atLeast"/>
        </w:trPr>
        <w:tc>
          <w:tcPr>
            <w:tcW w:w="1283" w:type="dxa"/>
            <w:vMerge w:val="continue"/>
          </w:tcPr>
          <w:p>
            <w:pPr>
              <w:pStyle w:val="7"/>
              <w:keepNext w:val="0"/>
              <w:keepLines w:val="0"/>
              <w:suppressLineNumbers w:val="0"/>
              <w:spacing w:before="0" w:beforeAutospacing="0" w:after="0" w:afterAutospacing="0" w:line="280" w:lineRule="exact"/>
              <w:ind w:left="0" w:right="0"/>
              <w:jc w:val="center"/>
              <w:rPr>
                <w:rFonts w:hint="eastAsia" w:ascii="仿宋_GB2312" w:hAnsi="仿宋" w:eastAsia="仿宋_GB2312" w:cs="仿宋"/>
                <w:color w:val="000000" w:themeColor="text1"/>
                <w:kern w:val="2"/>
                <w:sz w:val="21"/>
                <w:szCs w:val="21"/>
                <w:lang w:val="en-US"/>
                <w14:textFill>
                  <w14:solidFill>
                    <w14:schemeClr w14:val="tx1"/>
                  </w14:solidFill>
                </w14:textFill>
              </w:rPr>
            </w:pPr>
          </w:p>
        </w:tc>
        <w:tc>
          <w:tcPr>
            <w:tcW w:w="1284" w:type="dxa"/>
            <w:vMerge w:val="continue"/>
          </w:tcPr>
          <w:p>
            <w:pPr>
              <w:pStyle w:val="7"/>
              <w:keepNext w:val="0"/>
              <w:keepLines w:val="0"/>
              <w:suppressLineNumbers w:val="0"/>
              <w:spacing w:before="0" w:beforeAutospacing="0" w:after="0" w:afterAutospacing="0" w:line="280" w:lineRule="exact"/>
              <w:ind w:left="0" w:right="0"/>
              <w:jc w:val="center"/>
              <w:rPr>
                <w:rFonts w:hint="eastAsia" w:ascii="仿宋_GB2312" w:hAnsi="仿宋" w:eastAsia="仿宋_GB2312" w:cs="仿宋"/>
                <w:color w:val="000000" w:themeColor="text1"/>
                <w:kern w:val="2"/>
                <w:sz w:val="21"/>
                <w:szCs w:val="21"/>
                <w:lang w:val="en-US"/>
                <w14:textFill>
                  <w14:solidFill>
                    <w14:schemeClr w14:val="tx1"/>
                  </w14:solidFill>
                </w14:textFill>
              </w:rPr>
            </w:pPr>
          </w:p>
        </w:tc>
        <w:tc>
          <w:tcPr>
            <w:tcW w:w="1657" w:type="dxa"/>
            <w:vAlign w:val="center"/>
          </w:tcPr>
          <w:p>
            <w:pPr>
              <w:pStyle w:val="7"/>
              <w:keepNext w:val="0"/>
              <w:keepLines w:val="0"/>
              <w:suppressLineNumbers w:val="0"/>
              <w:spacing w:before="0" w:beforeAutospacing="0" w:after="0" w:afterAutospacing="0" w:line="280" w:lineRule="exact"/>
              <w:ind w:left="0" w:right="0"/>
              <w:jc w:val="center"/>
              <w:rPr>
                <w:rFonts w:hint="eastAsia" w:ascii="仿宋_GB2312" w:hAnsi="仿宋" w:eastAsia="仿宋_GB2312" w:cs="仿宋"/>
                <w:color w:val="000000" w:themeColor="text1"/>
                <w:kern w:val="2"/>
                <w:sz w:val="21"/>
                <w:szCs w:val="21"/>
                <w:lang w:val="en-US"/>
                <w14:textFill>
                  <w14:solidFill>
                    <w14:schemeClr w14:val="tx1"/>
                  </w14:solidFill>
                </w14:textFill>
              </w:rPr>
            </w:pPr>
            <w:r>
              <w:rPr>
                <w:rFonts w:hint="eastAsia" w:ascii="仿宋_GB2312" w:hAnsi="仿宋" w:eastAsia="仿宋_GB2312" w:cs="仿宋_GB2312"/>
                <w:color w:val="000000" w:themeColor="text1"/>
                <w:kern w:val="2"/>
                <w:sz w:val="21"/>
                <w:szCs w:val="21"/>
                <w14:textFill>
                  <w14:solidFill>
                    <w14:schemeClr w14:val="tx1"/>
                  </w14:solidFill>
                </w14:textFill>
              </w:rPr>
              <w:t>绩效目标完成率</w:t>
            </w:r>
          </w:p>
        </w:tc>
        <w:tc>
          <w:tcPr>
            <w:tcW w:w="926" w:type="dxa"/>
            <w:vAlign w:val="center"/>
          </w:tcPr>
          <w:p>
            <w:pPr>
              <w:pStyle w:val="7"/>
              <w:keepNext w:val="0"/>
              <w:keepLines w:val="0"/>
              <w:suppressLineNumbers w:val="0"/>
              <w:spacing w:before="0" w:beforeAutospacing="0" w:after="0" w:afterAutospacing="0" w:line="280" w:lineRule="exact"/>
              <w:ind w:left="0" w:right="0"/>
              <w:jc w:val="center"/>
              <w:rPr>
                <w:rFonts w:hint="eastAsia" w:ascii="仿宋_GB2312" w:hAnsi="仿宋" w:eastAsia="仿宋_GB2312" w:cs="仿宋"/>
                <w:color w:val="000000" w:themeColor="text1"/>
                <w:kern w:val="2"/>
                <w:sz w:val="21"/>
                <w:szCs w:val="21"/>
                <w:lang w:val="en-US"/>
                <w14:textFill>
                  <w14:solidFill>
                    <w14:schemeClr w14:val="tx1"/>
                  </w14:solidFill>
                </w14:textFill>
              </w:rPr>
            </w:pPr>
            <w:r>
              <w:rPr>
                <w:rFonts w:hint="eastAsia" w:ascii="仿宋_GB2312" w:hAnsi="仿宋" w:eastAsia="仿宋_GB2312" w:cs="仿宋"/>
                <w:color w:val="000000" w:themeColor="text1"/>
                <w:kern w:val="2"/>
                <w:sz w:val="21"/>
                <w:szCs w:val="21"/>
                <w:lang w:val="en-US"/>
                <w14:textFill>
                  <w14:solidFill>
                    <w14:schemeClr w14:val="tx1"/>
                  </w14:solidFill>
                </w14:textFill>
              </w:rPr>
              <w:t>3</w:t>
            </w:r>
          </w:p>
        </w:tc>
        <w:tc>
          <w:tcPr>
            <w:tcW w:w="1299" w:type="dxa"/>
          </w:tcPr>
          <w:p>
            <w:pPr>
              <w:pStyle w:val="7"/>
              <w:keepNext w:val="0"/>
              <w:keepLines w:val="0"/>
              <w:suppressLineNumbers w:val="0"/>
              <w:spacing w:before="0" w:beforeAutospacing="0" w:after="0" w:afterAutospacing="0" w:line="280" w:lineRule="exact"/>
              <w:ind w:left="0" w:right="0"/>
              <w:jc w:val="center"/>
              <w:rPr>
                <w:rFonts w:hint="eastAsia" w:ascii="仿宋_GB2312" w:hAnsi="仿宋" w:eastAsia="仿宋_GB2312" w:cs="仿宋"/>
                <w:color w:val="000000" w:themeColor="text1"/>
                <w:kern w:val="2"/>
                <w:sz w:val="21"/>
                <w:szCs w:val="21"/>
                <w:lang w:val="en-US"/>
                <w14:textFill>
                  <w14:solidFill>
                    <w14:schemeClr w14:val="tx1"/>
                  </w14:solidFill>
                </w14:textFill>
              </w:rPr>
            </w:pPr>
            <w:r>
              <w:rPr>
                <w:rFonts w:ascii="仿宋_GB2312" w:hAnsi="仿宋" w:eastAsia="仿宋_GB2312" w:cs="仿宋"/>
                <w:color w:val="000000" w:themeColor="text1"/>
                <w:kern w:val="2"/>
                <w:sz w:val="21"/>
                <w:szCs w:val="21"/>
                <w:lang w:val="en-US"/>
                <w14:textFill>
                  <w14:solidFill>
                    <w14:schemeClr w14:val="tx1"/>
                  </w14:solidFill>
                </w14:textFill>
              </w:rPr>
              <w:t>2.45</w:t>
            </w:r>
          </w:p>
        </w:tc>
        <w:tc>
          <w:tcPr>
            <w:tcW w:w="1309" w:type="dxa"/>
            <w:vAlign w:val="center"/>
          </w:tcPr>
          <w:p>
            <w:pPr>
              <w:pStyle w:val="7"/>
              <w:keepNext w:val="0"/>
              <w:keepLines w:val="0"/>
              <w:suppressLineNumbers w:val="0"/>
              <w:spacing w:before="0" w:beforeAutospacing="0" w:after="0" w:afterAutospacing="0" w:line="280" w:lineRule="exact"/>
              <w:ind w:left="0" w:right="0"/>
              <w:jc w:val="center"/>
              <w:rPr>
                <w:rFonts w:hint="eastAsia" w:ascii="仿宋_GB2312" w:hAnsi="仿宋" w:eastAsia="仿宋_GB2312" w:cs="仿宋"/>
                <w:color w:val="000000" w:themeColor="text1"/>
                <w:kern w:val="2"/>
                <w:sz w:val="21"/>
                <w:szCs w:val="21"/>
                <w:lang w:val="en-US"/>
                <w14:textFill>
                  <w14:solidFill>
                    <w14:schemeClr w14:val="tx1"/>
                  </w14:solidFill>
                </w14:textFill>
              </w:rPr>
            </w:pPr>
            <w:r>
              <w:rPr>
                <w:rFonts w:hint="eastAsia" w:ascii="仿宋_GB2312" w:hAnsi="仿宋" w:eastAsia="仿宋_GB2312" w:cs="仿宋"/>
                <w:color w:val="000000" w:themeColor="text1"/>
                <w:kern w:val="2"/>
                <w:sz w:val="21"/>
                <w:szCs w:val="21"/>
                <w:lang w:val="en-US"/>
                <w14:textFill>
                  <w14:solidFill>
                    <w14:schemeClr w14:val="tx1"/>
                  </w14:solidFill>
                </w14:textFill>
              </w:rPr>
              <w:t>81.67%</w:t>
            </w:r>
          </w:p>
        </w:tc>
        <w:tc>
          <w:tcPr>
            <w:tcW w:w="1304" w:type="dxa"/>
            <w:vMerge w:val="continue"/>
          </w:tcPr>
          <w:p>
            <w:pPr>
              <w:pStyle w:val="7"/>
              <w:keepNext w:val="0"/>
              <w:keepLines w:val="0"/>
              <w:suppressLineNumbers w:val="0"/>
              <w:spacing w:before="0" w:beforeAutospacing="0" w:after="0" w:afterAutospacing="0" w:line="280" w:lineRule="exact"/>
              <w:ind w:left="0" w:right="0"/>
              <w:jc w:val="both"/>
              <w:rPr>
                <w:rFonts w:hint="eastAsia" w:ascii="仿宋_GB2312" w:hAnsi="仿宋" w:eastAsia="仿宋_GB2312" w:cs="仿宋"/>
                <w:color w:val="000000" w:themeColor="text1"/>
                <w:kern w:val="2"/>
                <w:sz w:val="21"/>
                <w:szCs w:val="21"/>
                <w:lang w:val="en-US"/>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70" w:hRule="atLeast"/>
        </w:trPr>
        <w:tc>
          <w:tcPr>
            <w:tcW w:w="1283" w:type="dxa"/>
            <w:vMerge w:val="continue"/>
          </w:tcPr>
          <w:p>
            <w:pPr>
              <w:pStyle w:val="7"/>
              <w:keepNext w:val="0"/>
              <w:keepLines w:val="0"/>
              <w:suppressLineNumbers w:val="0"/>
              <w:spacing w:before="0" w:beforeAutospacing="0" w:after="0" w:afterAutospacing="0" w:line="280" w:lineRule="exact"/>
              <w:ind w:left="0" w:right="0"/>
              <w:jc w:val="center"/>
              <w:rPr>
                <w:rFonts w:hint="eastAsia" w:ascii="仿宋_GB2312" w:hAnsi="仿宋" w:eastAsia="仿宋_GB2312" w:cs="仿宋"/>
                <w:color w:val="000000" w:themeColor="text1"/>
                <w:kern w:val="2"/>
                <w:sz w:val="21"/>
                <w:szCs w:val="21"/>
                <w:lang w:val="en-US"/>
                <w14:textFill>
                  <w14:solidFill>
                    <w14:schemeClr w14:val="tx1"/>
                  </w14:solidFill>
                </w14:textFill>
              </w:rPr>
            </w:pPr>
          </w:p>
        </w:tc>
        <w:tc>
          <w:tcPr>
            <w:tcW w:w="1284" w:type="dxa"/>
            <w:vMerge w:val="continue"/>
          </w:tcPr>
          <w:p>
            <w:pPr>
              <w:pStyle w:val="7"/>
              <w:keepNext w:val="0"/>
              <w:keepLines w:val="0"/>
              <w:suppressLineNumbers w:val="0"/>
              <w:spacing w:before="0" w:beforeAutospacing="0" w:after="0" w:afterAutospacing="0" w:line="280" w:lineRule="exact"/>
              <w:ind w:left="0" w:right="0"/>
              <w:jc w:val="center"/>
              <w:rPr>
                <w:rFonts w:hint="eastAsia" w:ascii="仿宋_GB2312" w:hAnsi="仿宋" w:eastAsia="仿宋_GB2312" w:cs="仿宋"/>
                <w:color w:val="000000" w:themeColor="text1"/>
                <w:kern w:val="2"/>
                <w:sz w:val="21"/>
                <w:szCs w:val="21"/>
                <w:lang w:val="en-US"/>
                <w14:textFill>
                  <w14:solidFill>
                    <w14:schemeClr w14:val="tx1"/>
                  </w14:solidFill>
                </w14:textFill>
              </w:rPr>
            </w:pPr>
          </w:p>
        </w:tc>
        <w:tc>
          <w:tcPr>
            <w:tcW w:w="1657" w:type="dxa"/>
            <w:vAlign w:val="center"/>
          </w:tcPr>
          <w:p>
            <w:pPr>
              <w:pStyle w:val="7"/>
              <w:keepNext w:val="0"/>
              <w:keepLines w:val="0"/>
              <w:suppressLineNumbers w:val="0"/>
              <w:spacing w:before="0" w:beforeAutospacing="0" w:after="0" w:afterAutospacing="0" w:line="280" w:lineRule="exact"/>
              <w:ind w:left="0" w:right="0"/>
              <w:jc w:val="center"/>
              <w:rPr>
                <w:rFonts w:hint="eastAsia" w:ascii="仿宋_GB2312" w:hAnsi="仿宋" w:eastAsia="仿宋_GB2312" w:cs="仿宋"/>
                <w:color w:val="000000" w:themeColor="text1"/>
                <w:kern w:val="2"/>
                <w:sz w:val="21"/>
                <w:szCs w:val="21"/>
                <w:lang w:val="en-US"/>
                <w14:textFill>
                  <w14:solidFill>
                    <w14:schemeClr w14:val="tx1"/>
                  </w14:solidFill>
                </w14:textFill>
              </w:rPr>
            </w:pPr>
            <w:r>
              <w:rPr>
                <w:rFonts w:hint="eastAsia" w:ascii="仿宋_GB2312" w:hAnsi="仿宋" w:eastAsia="仿宋_GB2312" w:cs="仿宋_GB2312"/>
                <w:color w:val="000000" w:themeColor="text1"/>
                <w:kern w:val="2"/>
                <w:sz w:val="21"/>
                <w:szCs w:val="21"/>
                <w14:textFill>
                  <w14:solidFill>
                    <w14:schemeClr w14:val="tx1"/>
                  </w14:solidFill>
                </w14:textFill>
              </w:rPr>
              <w:t>奖补资金及时发放率</w:t>
            </w:r>
          </w:p>
        </w:tc>
        <w:tc>
          <w:tcPr>
            <w:tcW w:w="926" w:type="dxa"/>
            <w:vAlign w:val="center"/>
          </w:tcPr>
          <w:p>
            <w:pPr>
              <w:pStyle w:val="7"/>
              <w:keepNext w:val="0"/>
              <w:keepLines w:val="0"/>
              <w:suppressLineNumbers w:val="0"/>
              <w:spacing w:before="0" w:beforeAutospacing="0" w:after="0" w:afterAutospacing="0" w:line="280" w:lineRule="exact"/>
              <w:ind w:left="0" w:right="0"/>
              <w:jc w:val="center"/>
              <w:rPr>
                <w:rFonts w:hint="eastAsia" w:ascii="仿宋_GB2312" w:hAnsi="仿宋" w:eastAsia="仿宋_GB2312" w:cs="仿宋"/>
                <w:color w:val="000000" w:themeColor="text1"/>
                <w:kern w:val="2"/>
                <w:sz w:val="21"/>
                <w:szCs w:val="21"/>
                <w:lang w:val="en-US"/>
                <w14:textFill>
                  <w14:solidFill>
                    <w14:schemeClr w14:val="tx1"/>
                  </w14:solidFill>
                </w14:textFill>
              </w:rPr>
            </w:pPr>
            <w:r>
              <w:rPr>
                <w:rFonts w:hint="eastAsia" w:ascii="仿宋_GB2312" w:hAnsi="仿宋" w:eastAsia="仿宋_GB2312" w:cs="仿宋"/>
                <w:color w:val="000000" w:themeColor="text1"/>
                <w:kern w:val="2"/>
                <w:sz w:val="21"/>
                <w:szCs w:val="21"/>
                <w:lang w:val="en-US"/>
                <w14:textFill>
                  <w14:solidFill>
                    <w14:schemeClr w14:val="tx1"/>
                  </w14:solidFill>
                </w14:textFill>
              </w:rPr>
              <w:t>3</w:t>
            </w:r>
          </w:p>
        </w:tc>
        <w:tc>
          <w:tcPr>
            <w:tcW w:w="1299" w:type="dxa"/>
          </w:tcPr>
          <w:p>
            <w:pPr>
              <w:pStyle w:val="7"/>
              <w:keepNext w:val="0"/>
              <w:keepLines w:val="0"/>
              <w:suppressLineNumbers w:val="0"/>
              <w:spacing w:before="0" w:beforeAutospacing="0" w:after="0" w:afterAutospacing="0" w:line="280" w:lineRule="exact"/>
              <w:ind w:left="0" w:right="0"/>
              <w:jc w:val="center"/>
              <w:rPr>
                <w:rFonts w:hint="eastAsia" w:ascii="仿宋_GB2312" w:hAnsi="仿宋" w:eastAsia="仿宋_GB2312" w:cs="仿宋"/>
                <w:color w:val="000000" w:themeColor="text1"/>
                <w:kern w:val="2"/>
                <w:sz w:val="21"/>
                <w:szCs w:val="21"/>
                <w:lang w:val="en-US"/>
                <w14:textFill>
                  <w14:solidFill>
                    <w14:schemeClr w14:val="tx1"/>
                  </w14:solidFill>
                </w14:textFill>
              </w:rPr>
            </w:pPr>
            <w:r>
              <w:rPr>
                <w:rFonts w:ascii="仿宋_GB2312" w:hAnsi="仿宋" w:eastAsia="仿宋_GB2312" w:cs="仿宋"/>
                <w:color w:val="000000" w:themeColor="text1"/>
                <w:kern w:val="2"/>
                <w:sz w:val="21"/>
                <w:szCs w:val="21"/>
                <w:lang w:val="en-US"/>
                <w14:textFill>
                  <w14:solidFill>
                    <w14:schemeClr w14:val="tx1"/>
                  </w14:solidFill>
                </w14:textFill>
              </w:rPr>
              <w:t>2.39</w:t>
            </w:r>
          </w:p>
        </w:tc>
        <w:tc>
          <w:tcPr>
            <w:tcW w:w="1309" w:type="dxa"/>
            <w:vAlign w:val="center"/>
          </w:tcPr>
          <w:p>
            <w:pPr>
              <w:pStyle w:val="7"/>
              <w:keepNext w:val="0"/>
              <w:keepLines w:val="0"/>
              <w:suppressLineNumbers w:val="0"/>
              <w:spacing w:before="0" w:beforeAutospacing="0" w:after="0" w:afterAutospacing="0" w:line="280" w:lineRule="exact"/>
              <w:ind w:left="0" w:right="0"/>
              <w:jc w:val="center"/>
              <w:rPr>
                <w:rFonts w:hint="eastAsia" w:ascii="仿宋_GB2312" w:hAnsi="仿宋" w:eastAsia="仿宋_GB2312" w:cs="仿宋"/>
                <w:color w:val="000000" w:themeColor="text1"/>
                <w:kern w:val="2"/>
                <w:sz w:val="21"/>
                <w:szCs w:val="21"/>
                <w:lang w:val="en-US"/>
                <w14:textFill>
                  <w14:solidFill>
                    <w14:schemeClr w14:val="tx1"/>
                  </w14:solidFill>
                </w14:textFill>
              </w:rPr>
            </w:pPr>
            <w:r>
              <w:rPr>
                <w:rFonts w:hint="eastAsia" w:ascii="仿宋_GB2312" w:hAnsi="仿宋" w:eastAsia="仿宋_GB2312" w:cs="仿宋"/>
                <w:color w:val="000000" w:themeColor="text1"/>
                <w:kern w:val="2"/>
                <w:sz w:val="21"/>
                <w:szCs w:val="21"/>
                <w:lang w:val="en-US"/>
                <w14:textFill>
                  <w14:solidFill>
                    <w14:schemeClr w14:val="tx1"/>
                  </w14:solidFill>
                </w14:textFill>
              </w:rPr>
              <w:t>79.67%</w:t>
            </w:r>
          </w:p>
        </w:tc>
        <w:tc>
          <w:tcPr>
            <w:tcW w:w="1304" w:type="dxa"/>
            <w:vMerge w:val="continue"/>
          </w:tcPr>
          <w:p>
            <w:pPr>
              <w:pStyle w:val="7"/>
              <w:keepNext w:val="0"/>
              <w:keepLines w:val="0"/>
              <w:suppressLineNumbers w:val="0"/>
              <w:spacing w:before="0" w:beforeAutospacing="0" w:after="0" w:afterAutospacing="0" w:line="280" w:lineRule="exact"/>
              <w:ind w:left="0" w:right="0"/>
              <w:jc w:val="both"/>
              <w:rPr>
                <w:rFonts w:hint="eastAsia" w:ascii="仿宋_GB2312" w:hAnsi="仿宋" w:eastAsia="仿宋_GB2312" w:cs="仿宋"/>
                <w:color w:val="000000" w:themeColor="text1"/>
                <w:kern w:val="2"/>
                <w:sz w:val="21"/>
                <w:szCs w:val="21"/>
                <w:lang w:val="en-US"/>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70" w:hRule="atLeast"/>
        </w:trPr>
        <w:tc>
          <w:tcPr>
            <w:tcW w:w="1283" w:type="dxa"/>
            <w:vMerge w:val="continue"/>
          </w:tcPr>
          <w:p>
            <w:pPr>
              <w:pStyle w:val="7"/>
              <w:keepNext w:val="0"/>
              <w:keepLines w:val="0"/>
              <w:suppressLineNumbers w:val="0"/>
              <w:spacing w:before="0" w:beforeAutospacing="0" w:after="0" w:afterAutospacing="0" w:line="280" w:lineRule="exact"/>
              <w:ind w:left="0" w:right="0"/>
              <w:jc w:val="center"/>
              <w:rPr>
                <w:rFonts w:hint="eastAsia" w:ascii="仿宋_GB2312" w:hAnsi="仿宋" w:eastAsia="仿宋_GB2312" w:cs="仿宋"/>
                <w:color w:val="000000" w:themeColor="text1"/>
                <w:kern w:val="2"/>
                <w:sz w:val="21"/>
                <w:szCs w:val="21"/>
                <w:lang w:val="en-US"/>
                <w14:textFill>
                  <w14:solidFill>
                    <w14:schemeClr w14:val="tx1"/>
                  </w14:solidFill>
                </w14:textFill>
              </w:rPr>
            </w:pPr>
          </w:p>
        </w:tc>
        <w:tc>
          <w:tcPr>
            <w:tcW w:w="1284" w:type="dxa"/>
            <w:vMerge w:val="restart"/>
          </w:tcPr>
          <w:p>
            <w:pPr>
              <w:pStyle w:val="7"/>
              <w:keepNext w:val="0"/>
              <w:keepLines w:val="0"/>
              <w:suppressLineNumbers w:val="0"/>
              <w:spacing w:before="0" w:beforeAutospacing="0" w:after="0" w:afterAutospacing="0" w:line="280" w:lineRule="exact"/>
              <w:ind w:left="0" w:right="0"/>
              <w:jc w:val="center"/>
              <w:rPr>
                <w:rFonts w:hint="eastAsia" w:ascii="仿宋_GB2312" w:hAnsi="仿宋" w:eastAsia="仿宋_GB2312" w:cs="仿宋"/>
                <w:color w:val="000000" w:themeColor="text1"/>
                <w:kern w:val="2"/>
                <w:sz w:val="21"/>
                <w:szCs w:val="21"/>
                <w:lang w:val="en-US"/>
                <w14:textFill>
                  <w14:solidFill>
                    <w14:schemeClr w14:val="tx1"/>
                  </w14:solidFill>
                </w14:textFill>
              </w:rPr>
            </w:pPr>
            <w:r>
              <w:rPr>
                <w:rFonts w:hint="eastAsia" w:ascii="仿宋_GB2312" w:hAnsi="仿宋" w:eastAsia="仿宋_GB2312" w:cs="仿宋_GB2312"/>
                <w:color w:val="000000" w:themeColor="text1"/>
                <w:kern w:val="2"/>
                <w:sz w:val="21"/>
                <w:szCs w:val="21"/>
                <w:lang w:val="en-US"/>
                <w14:textFill>
                  <w14:solidFill>
                    <w14:schemeClr w14:val="tx1"/>
                  </w14:solidFill>
                </w14:textFill>
              </w:rPr>
              <w:t>效果性</w:t>
            </w:r>
          </w:p>
        </w:tc>
        <w:tc>
          <w:tcPr>
            <w:tcW w:w="1657" w:type="dxa"/>
            <w:vAlign w:val="center"/>
          </w:tcPr>
          <w:p>
            <w:pPr>
              <w:keepNext w:val="0"/>
              <w:keepLines w:val="0"/>
              <w:widowControl/>
              <w:suppressLineNumbers w:val="0"/>
              <w:spacing w:before="0" w:beforeAutospacing="0" w:after="0" w:afterAutospacing="0"/>
              <w:ind w:left="0" w:right="0"/>
              <w:jc w:val="center"/>
              <w:textAlignment w:val="center"/>
              <w:rPr>
                <w:rFonts w:hint="eastAsia" w:ascii="仿宋_GB2312" w:hAnsi="仿宋" w:eastAsia="仿宋_GB2312" w:cs="仿宋_GB2312"/>
                <w:color w:val="000000" w:themeColor="text1"/>
                <w:kern w:val="2"/>
                <w:sz w:val="21"/>
                <w:szCs w:val="21"/>
                <w14:textFill>
                  <w14:solidFill>
                    <w14:schemeClr w14:val="tx1"/>
                  </w14:solidFill>
                </w14:textFill>
              </w:rPr>
            </w:pPr>
            <w:r>
              <w:rPr>
                <w:rFonts w:hint="eastAsia" w:ascii="仿宋_GB2312" w:hAnsi="仿宋" w:eastAsia="仿宋_GB2312" w:cs="仿宋_GB2312"/>
                <w:color w:val="000000" w:themeColor="text1"/>
                <w:kern w:val="2"/>
                <w:sz w:val="21"/>
                <w:szCs w:val="21"/>
                <w14:textFill>
                  <w14:solidFill>
                    <w14:schemeClr w14:val="tx1"/>
                  </w14:solidFill>
                </w14:textFill>
              </w:rPr>
              <w:t>开展大型全民健身活动次数</w:t>
            </w:r>
          </w:p>
        </w:tc>
        <w:tc>
          <w:tcPr>
            <w:tcW w:w="926" w:type="dxa"/>
            <w:vAlign w:val="center"/>
          </w:tcPr>
          <w:p>
            <w:pPr>
              <w:pStyle w:val="7"/>
              <w:keepNext w:val="0"/>
              <w:keepLines w:val="0"/>
              <w:suppressLineNumbers w:val="0"/>
              <w:spacing w:before="0" w:beforeAutospacing="0" w:after="0" w:afterAutospacing="0" w:line="280" w:lineRule="exact"/>
              <w:ind w:left="0" w:right="0"/>
              <w:jc w:val="center"/>
              <w:rPr>
                <w:rFonts w:hint="eastAsia" w:ascii="仿宋_GB2312" w:hAnsi="仿宋" w:eastAsia="仿宋_GB2312" w:cs="仿宋"/>
                <w:color w:val="000000" w:themeColor="text1"/>
                <w:kern w:val="2"/>
                <w:sz w:val="21"/>
                <w:szCs w:val="21"/>
                <w:lang w:val="en-US"/>
                <w14:textFill>
                  <w14:solidFill>
                    <w14:schemeClr w14:val="tx1"/>
                  </w14:solidFill>
                </w14:textFill>
              </w:rPr>
            </w:pPr>
            <w:r>
              <w:rPr>
                <w:rFonts w:hint="eastAsia" w:ascii="仿宋_GB2312" w:hAnsi="仿宋" w:eastAsia="仿宋_GB2312" w:cs="仿宋"/>
                <w:color w:val="000000" w:themeColor="text1"/>
                <w:kern w:val="2"/>
                <w:sz w:val="21"/>
                <w:szCs w:val="21"/>
                <w:lang w:val="en-US"/>
                <w14:textFill>
                  <w14:solidFill>
                    <w14:schemeClr w14:val="tx1"/>
                  </w14:solidFill>
                </w14:textFill>
              </w:rPr>
              <w:t>2</w:t>
            </w:r>
          </w:p>
        </w:tc>
        <w:tc>
          <w:tcPr>
            <w:tcW w:w="1299" w:type="dxa"/>
          </w:tcPr>
          <w:p>
            <w:pPr>
              <w:pStyle w:val="7"/>
              <w:keepNext w:val="0"/>
              <w:keepLines w:val="0"/>
              <w:suppressLineNumbers w:val="0"/>
              <w:spacing w:before="0" w:beforeAutospacing="0" w:after="0" w:afterAutospacing="0" w:line="280" w:lineRule="exact"/>
              <w:ind w:left="0" w:right="0"/>
              <w:jc w:val="center"/>
              <w:rPr>
                <w:rFonts w:hint="eastAsia" w:ascii="仿宋_GB2312" w:hAnsi="仿宋" w:eastAsia="仿宋_GB2312" w:cs="仿宋"/>
                <w:color w:val="000000" w:themeColor="text1"/>
                <w:kern w:val="2"/>
                <w:sz w:val="21"/>
                <w:szCs w:val="21"/>
                <w:lang w:val="en-US"/>
                <w14:textFill>
                  <w14:solidFill>
                    <w14:schemeClr w14:val="tx1"/>
                  </w14:solidFill>
                </w14:textFill>
              </w:rPr>
            </w:pPr>
            <w:r>
              <w:rPr>
                <w:rFonts w:ascii="仿宋_GB2312" w:hAnsi="仿宋" w:eastAsia="仿宋_GB2312" w:cs="仿宋"/>
                <w:color w:val="000000" w:themeColor="text1"/>
                <w:kern w:val="2"/>
                <w:sz w:val="21"/>
                <w:szCs w:val="21"/>
                <w:lang w:val="en-US"/>
                <w14:textFill>
                  <w14:solidFill>
                    <w14:schemeClr w14:val="tx1"/>
                  </w14:solidFill>
                </w14:textFill>
              </w:rPr>
              <w:t>2</w:t>
            </w:r>
          </w:p>
        </w:tc>
        <w:tc>
          <w:tcPr>
            <w:tcW w:w="1309" w:type="dxa"/>
            <w:vAlign w:val="center"/>
          </w:tcPr>
          <w:p>
            <w:pPr>
              <w:pStyle w:val="7"/>
              <w:keepNext w:val="0"/>
              <w:keepLines w:val="0"/>
              <w:suppressLineNumbers w:val="0"/>
              <w:spacing w:before="0" w:beforeAutospacing="0" w:after="0" w:afterAutospacing="0" w:line="280" w:lineRule="exact"/>
              <w:ind w:left="0" w:right="0"/>
              <w:jc w:val="center"/>
              <w:rPr>
                <w:rFonts w:hint="eastAsia" w:ascii="仿宋_GB2312" w:hAnsi="仿宋" w:eastAsia="仿宋_GB2312" w:cs="仿宋"/>
                <w:color w:val="000000" w:themeColor="text1"/>
                <w:kern w:val="2"/>
                <w:sz w:val="21"/>
                <w:szCs w:val="21"/>
                <w:lang w:val="en-US"/>
                <w14:textFill>
                  <w14:solidFill>
                    <w14:schemeClr w14:val="tx1"/>
                  </w14:solidFill>
                </w14:textFill>
              </w:rPr>
            </w:pPr>
            <w:r>
              <w:rPr>
                <w:rFonts w:hint="eastAsia" w:ascii="仿宋_GB2312" w:hAnsi="仿宋" w:eastAsia="仿宋_GB2312" w:cs="仿宋"/>
                <w:color w:val="000000" w:themeColor="text1"/>
                <w:kern w:val="2"/>
                <w:sz w:val="21"/>
                <w:szCs w:val="21"/>
                <w:lang w:val="en-US"/>
                <w14:textFill>
                  <w14:solidFill>
                    <w14:schemeClr w14:val="tx1"/>
                  </w14:solidFill>
                </w14:textFill>
              </w:rPr>
              <w:t>100.00%</w:t>
            </w:r>
          </w:p>
        </w:tc>
        <w:tc>
          <w:tcPr>
            <w:tcW w:w="1304" w:type="dxa"/>
            <w:vMerge w:val="continue"/>
          </w:tcPr>
          <w:p>
            <w:pPr>
              <w:pStyle w:val="7"/>
              <w:keepNext w:val="0"/>
              <w:keepLines w:val="0"/>
              <w:suppressLineNumbers w:val="0"/>
              <w:spacing w:before="0" w:beforeAutospacing="0" w:after="0" w:afterAutospacing="0" w:line="280" w:lineRule="exact"/>
              <w:ind w:left="0" w:right="0"/>
              <w:jc w:val="both"/>
              <w:rPr>
                <w:rFonts w:hint="eastAsia" w:ascii="仿宋_GB2312" w:hAnsi="仿宋" w:eastAsia="仿宋_GB2312" w:cs="仿宋"/>
                <w:color w:val="000000" w:themeColor="text1"/>
                <w:kern w:val="2"/>
                <w:sz w:val="21"/>
                <w:szCs w:val="21"/>
                <w:lang w:val="en-US"/>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70" w:hRule="atLeast"/>
        </w:trPr>
        <w:tc>
          <w:tcPr>
            <w:tcW w:w="1283" w:type="dxa"/>
            <w:vMerge w:val="continue"/>
          </w:tcPr>
          <w:p>
            <w:pPr>
              <w:pStyle w:val="7"/>
              <w:keepNext w:val="0"/>
              <w:keepLines w:val="0"/>
              <w:suppressLineNumbers w:val="0"/>
              <w:spacing w:before="0" w:beforeAutospacing="0" w:after="0" w:afterAutospacing="0" w:line="280" w:lineRule="exact"/>
              <w:ind w:left="0" w:right="0"/>
              <w:jc w:val="center"/>
              <w:rPr>
                <w:rFonts w:hint="eastAsia" w:ascii="仿宋_GB2312" w:hAnsi="仿宋" w:eastAsia="仿宋_GB2312" w:cs="仿宋"/>
                <w:color w:val="000000" w:themeColor="text1"/>
                <w:kern w:val="2"/>
                <w:sz w:val="21"/>
                <w:szCs w:val="21"/>
                <w:lang w:val="en-US"/>
                <w14:textFill>
                  <w14:solidFill>
                    <w14:schemeClr w14:val="tx1"/>
                  </w14:solidFill>
                </w14:textFill>
              </w:rPr>
            </w:pPr>
          </w:p>
        </w:tc>
        <w:tc>
          <w:tcPr>
            <w:tcW w:w="1284" w:type="dxa"/>
            <w:vMerge w:val="continue"/>
          </w:tcPr>
          <w:p>
            <w:pPr>
              <w:pStyle w:val="7"/>
              <w:keepNext w:val="0"/>
              <w:keepLines w:val="0"/>
              <w:suppressLineNumbers w:val="0"/>
              <w:spacing w:before="0" w:beforeAutospacing="0" w:after="0" w:afterAutospacing="0" w:line="280" w:lineRule="exact"/>
              <w:ind w:left="0" w:right="0"/>
              <w:jc w:val="center"/>
              <w:rPr>
                <w:rFonts w:hint="eastAsia" w:ascii="仿宋_GB2312" w:hAnsi="仿宋" w:eastAsia="仿宋_GB2312" w:cs="仿宋"/>
                <w:color w:val="000000" w:themeColor="text1"/>
                <w:kern w:val="2"/>
                <w:sz w:val="21"/>
                <w:szCs w:val="21"/>
                <w:lang w:val="en-US"/>
                <w14:textFill>
                  <w14:solidFill>
                    <w14:schemeClr w14:val="tx1"/>
                  </w14:solidFill>
                </w14:textFill>
              </w:rPr>
            </w:pPr>
          </w:p>
        </w:tc>
        <w:tc>
          <w:tcPr>
            <w:tcW w:w="1657" w:type="dxa"/>
            <w:vAlign w:val="center"/>
          </w:tcPr>
          <w:p>
            <w:pPr>
              <w:keepNext w:val="0"/>
              <w:keepLines w:val="0"/>
              <w:widowControl/>
              <w:suppressLineNumbers w:val="0"/>
              <w:spacing w:before="0" w:beforeAutospacing="0" w:after="0" w:afterAutospacing="0"/>
              <w:ind w:left="0" w:right="0"/>
              <w:jc w:val="center"/>
              <w:textAlignment w:val="center"/>
              <w:rPr>
                <w:rFonts w:hint="eastAsia" w:ascii="仿宋_GB2312" w:hAnsi="仿宋" w:eastAsia="仿宋_GB2312" w:cs="仿宋_GB2312"/>
                <w:color w:val="000000" w:themeColor="text1"/>
                <w:kern w:val="2"/>
                <w:sz w:val="21"/>
                <w:szCs w:val="21"/>
                <w14:textFill>
                  <w14:solidFill>
                    <w14:schemeClr w14:val="tx1"/>
                  </w14:solidFill>
                </w14:textFill>
              </w:rPr>
            </w:pPr>
            <w:r>
              <w:rPr>
                <w:rFonts w:hint="eastAsia" w:ascii="仿宋_GB2312" w:hAnsi="仿宋" w:eastAsia="仿宋_GB2312" w:cs="仿宋_GB2312"/>
                <w:color w:val="000000" w:themeColor="text1"/>
                <w:kern w:val="2"/>
                <w:sz w:val="21"/>
                <w:szCs w:val="21"/>
                <w14:textFill>
                  <w14:solidFill>
                    <w14:schemeClr w14:val="tx1"/>
                  </w14:solidFill>
                </w14:textFill>
              </w:rPr>
              <w:t>开展文化体育活动场次</w:t>
            </w:r>
          </w:p>
        </w:tc>
        <w:tc>
          <w:tcPr>
            <w:tcW w:w="926" w:type="dxa"/>
            <w:vAlign w:val="center"/>
          </w:tcPr>
          <w:p>
            <w:pPr>
              <w:pStyle w:val="7"/>
              <w:keepNext w:val="0"/>
              <w:keepLines w:val="0"/>
              <w:suppressLineNumbers w:val="0"/>
              <w:spacing w:before="0" w:beforeAutospacing="0" w:after="0" w:afterAutospacing="0" w:line="280" w:lineRule="exact"/>
              <w:ind w:left="0" w:right="0"/>
              <w:jc w:val="center"/>
              <w:rPr>
                <w:rFonts w:hint="eastAsia" w:ascii="仿宋_GB2312" w:hAnsi="仿宋" w:eastAsia="仿宋_GB2312" w:cs="仿宋"/>
                <w:color w:val="000000" w:themeColor="text1"/>
                <w:kern w:val="2"/>
                <w:sz w:val="21"/>
                <w:szCs w:val="21"/>
                <w:lang w:val="en-US"/>
                <w14:textFill>
                  <w14:solidFill>
                    <w14:schemeClr w14:val="tx1"/>
                  </w14:solidFill>
                </w14:textFill>
              </w:rPr>
            </w:pPr>
            <w:r>
              <w:rPr>
                <w:rFonts w:hint="eastAsia" w:ascii="仿宋_GB2312" w:hAnsi="仿宋" w:eastAsia="仿宋_GB2312" w:cs="仿宋"/>
                <w:color w:val="000000" w:themeColor="text1"/>
                <w:kern w:val="2"/>
                <w:sz w:val="21"/>
                <w:szCs w:val="21"/>
                <w:lang w:val="en-US"/>
                <w14:textFill>
                  <w14:solidFill>
                    <w14:schemeClr w14:val="tx1"/>
                  </w14:solidFill>
                </w14:textFill>
              </w:rPr>
              <w:t>2</w:t>
            </w:r>
          </w:p>
        </w:tc>
        <w:tc>
          <w:tcPr>
            <w:tcW w:w="1299" w:type="dxa"/>
          </w:tcPr>
          <w:p>
            <w:pPr>
              <w:pStyle w:val="7"/>
              <w:keepNext w:val="0"/>
              <w:keepLines w:val="0"/>
              <w:suppressLineNumbers w:val="0"/>
              <w:spacing w:before="0" w:beforeAutospacing="0" w:after="0" w:afterAutospacing="0" w:line="280" w:lineRule="exact"/>
              <w:ind w:left="0" w:right="0"/>
              <w:jc w:val="center"/>
              <w:rPr>
                <w:rFonts w:hint="eastAsia" w:ascii="仿宋_GB2312" w:hAnsi="仿宋" w:eastAsia="仿宋_GB2312" w:cs="仿宋"/>
                <w:color w:val="000000" w:themeColor="text1"/>
                <w:kern w:val="2"/>
                <w:sz w:val="21"/>
                <w:szCs w:val="21"/>
                <w:lang w:val="en-US"/>
                <w14:textFill>
                  <w14:solidFill>
                    <w14:schemeClr w14:val="tx1"/>
                  </w14:solidFill>
                </w14:textFill>
              </w:rPr>
            </w:pPr>
            <w:r>
              <w:rPr>
                <w:rFonts w:ascii="仿宋_GB2312" w:hAnsi="仿宋" w:eastAsia="仿宋_GB2312" w:cs="仿宋"/>
                <w:color w:val="000000" w:themeColor="text1"/>
                <w:kern w:val="2"/>
                <w:sz w:val="21"/>
                <w:szCs w:val="21"/>
                <w:lang w:val="en-US"/>
                <w14:textFill>
                  <w14:solidFill>
                    <w14:schemeClr w14:val="tx1"/>
                  </w14:solidFill>
                </w14:textFill>
              </w:rPr>
              <w:t>1</w:t>
            </w:r>
          </w:p>
        </w:tc>
        <w:tc>
          <w:tcPr>
            <w:tcW w:w="1309" w:type="dxa"/>
            <w:vAlign w:val="center"/>
          </w:tcPr>
          <w:p>
            <w:pPr>
              <w:pStyle w:val="7"/>
              <w:keepNext w:val="0"/>
              <w:keepLines w:val="0"/>
              <w:suppressLineNumbers w:val="0"/>
              <w:spacing w:before="0" w:beforeAutospacing="0" w:after="0" w:afterAutospacing="0" w:line="280" w:lineRule="exact"/>
              <w:ind w:left="0" w:right="0"/>
              <w:jc w:val="center"/>
              <w:rPr>
                <w:rFonts w:hint="eastAsia" w:ascii="仿宋_GB2312" w:hAnsi="仿宋" w:eastAsia="仿宋_GB2312" w:cs="仿宋"/>
                <w:color w:val="000000" w:themeColor="text1"/>
                <w:kern w:val="2"/>
                <w:sz w:val="21"/>
                <w:szCs w:val="21"/>
                <w:lang w:val="en-US"/>
                <w14:textFill>
                  <w14:solidFill>
                    <w14:schemeClr w14:val="tx1"/>
                  </w14:solidFill>
                </w14:textFill>
              </w:rPr>
            </w:pPr>
            <w:r>
              <w:rPr>
                <w:rFonts w:hint="eastAsia" w:ascii="仿宋_GB2312" w:hAnsi="仿宋" w:eastAsia="仿宋_GB2312" w:cs="仿宋"/>
                <w:color w:val="000000" w:themeColor="text1"/>
                <w:kern w:val="2"/>
                <w:sz w:val="21"/>
                <w:szCs w:val="21"/>
                <w:lang w:val="en-US"/>
                <w14:textFill>
                  <w14:solidFill>
                    <w14:schemeClr w14:val="tx1"/>
                  </w14:solidFill>
                </w14:textFill>
              </w:rPr>
              <w:t>50.00%</w:t>
            </w:r>
          </w:p>
        </w:tc>
        <w:tc>
          <w:tcPr>
            <w:tcW w:w="1304" w:type="dxa"/>
            <w:vMerge w:val="continue"/>
          </w:tcPr>
          <w:p>
            <w:pPr>
              <w:pStyle w:val="7"/>
              <w:keepNext w:val="0"/>
              <w:keepLines w:val="0"/>
              <w:suppressLineNumbers w:val="0"/>
              <w:spacing w:before="0" w:beforeAutospacing="0" w:after="0" w:afterAutospacing="0" w:line="280" w:lineRule="exact"/>
              <w:ind w:left="0" w:right="0"/>
              <w:jc w:val="both"/>
              <w:rPr>
                <w:rFonts w:hint="eastAsia" w:ascii="仿宋_GB2312" w:hAnsi="仿宋" w:eastAsia="仿宋_GB2312" w:cs="仿宋"/>
                <w:color w:val="000000" w:themeColor="text1"/>
                <w:kern w:val="2"/>
                <w:sz w:val="21"/>
                <w:szCs w:val="21"/>
                <w:lang w:val="en-US"/>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70" w:hRule="atLeast"/>
        </w:trPr>
        <w:tc>
          <w:tcPr>
            <w:tcW w:w="1283" w:type="dxa"/>
            <w:vMerge w:val="continue"/>
          </w:tcPr>
          <w:p>
            <w:pPr>
              <w:pStyle w:val="7"/>
              <w:keepNext w:val="0"/>
              <w:keepLines w:val="0"/>
              <w:suppressLineNumbers w:val="0"/>
              <w:spacing w:before="0" w:beforeAutospacing="0" w:after="0" w:afterAutospacing="0" w:line="280" w:lineRule="exact"/>
              <w:ind w:left="0" w:right="0"/>
              <w:jc w:val="center"/>
              <w:rPr>
                <w:rFonts w:hint="eastAsia" w:ascii="仿宋_GB2312" w:hAnsi="仿宋" w:eastAsia="仿宋_GB2312" w:cs="仿宋"/>
                <w:color w:val="000000" w:themeColor="text1"/>
                <w:kern w:val="2"/>
                <w:sz w:val="21"/>
                <w:szCs w:val="21"/>
                <w:lang w:val="en-US"/>
                <w14:textFill>
                  <w14:solidFill>
                    <w14:schemeClr w14:val="tx1"/>
                  </w14:solidFill>
                </w14:textFill>
              </w:rPr>
            </w:pPr>
          </w:p>
        </w:tc>
        <w:tc>
          <w:tcPr>
            <w:tcW w:w="1284" w:type="dxa"/>
            <w:vMerge w:val="continue"/>
          </w:tcPr>
          <w:p>
            <w:pPr>
              <w:pStyle w:val="7"/>
              <w:keepNext w:val="0"/>
              <w:keepLines w:val="0"/>
              <w:suppressLineNumbers w:val="0"/>
              <w:spacing w:before="0" w:beforeAutospacing="0" w:after="0" w:afterAutospacing="0" w:line="280" w:lineRule="exact"/>
              <w:ind w:left="0" w:right="0"/>
              <w:jc w:val="center"/>
              <w:rPr>
                <w:rFonts w:hint="eastAsia" w:ascii="仿宋_GB2312" w:hAnsi="仿宋" w:eastAsia="仿宋_GB2312" w:cs="仿宋"/>
                <w:color w:val="000000" w:themeColor="text1"/>
                <w:kern w:val="2"/>
                <w:sz w:val="21"/>
                <w:szCs w:val="21"/>
                <w:lang w:val="en-US"/>
                <w14:textFill>
                  <w14:solidFill>
                    <w14:schemeClr w14:val="tx1"/>
                  </w14:solidFill>
                </w14:textFill>
              </w:rPr>
            </w:pPr>
          </w:p>
        </w:tc>
        <w:tc>
          <w:tcPr>
            <w:tcW w:w="1657" w:type="dxa"/>
            <w:vAlign w:val="center"/>
          </w:tcPr>
          <w:p>
            <w:pPr>
              <w:keepNext w:val="0"/>
              <w:keepLines w:val="0"/>
              <w:widowControl/>
              <w:suppressLineNumbers w:val="0"/>
              <w:spacing w:before="0" w:beforeAutospacing="0" w:after="0" w:afterAutospacing="0"/>
              <w:ind w:left="0" w:right="0"/>
              <w:jc w:val="center"/>
              <w:textAlignment w:val="center"/>
              <w:rPr>
                <w:rFonts w:hint="eastAsia" w:ascii="仿宋_GB2312" w:hAnsi="仿宋" w:eastAsia="仿宋_GB2312" w:cs="仿宋_GB2312"/>
                <w:color w:val="000000" w:themeColor="text1"/>
                <w:kern w:val="2"/>
                <w:sz w:val="21"/>
                <w:szCs w:val="21"/>
                <w14:textFill>
                  <w14:solidFill>
                    <w14:schemeClr w14:val="tx1"/>
                  </w14:solidFill>
                </w14:textFill>
              </w:rPr>
            </w:pPr>
            <w:r>
              <w:rPr>
                <w:rFonts w:hint="eastAsia" w:ascii="仿宋_GB2312" w:hAnsi="仿宋" w:eastAsia="仿宋_GB2312" w:cs="仿宋_GB2312"/>
                <w:color w:val="000000" w:themeColor="text1"/>
                <w:kern w:val="2"/>
                <w:sz w:val="21"/>
                <w:szCs w:val="21"/>
                <w14:textFill>
                  <w14:solidFill>
                    <w14:schemeClr w14:val="tx1"/>
                  </w14:solidFill>
                </w14:textFill>
              </w:rPr>
              <w:t>旅游收入增长率</w:t>
            </w:r>
          </w:p>
        </w:tc>
        <w:tc>
          <w:tcPr>
            <w:tcW w:w="926" w:type="dxa"/>
            <w:vAlign w:val="center"/>
          </w:tcPr>
          <w:p>
            <w:pPr>
              <w:pStyle w:val="7"/>
              <w:keepNext w:val="0"/>
              <w:keepLines w:val="0"/>
              <w:suppressLineNumbers w:val="0"/>
              <w:spacing w:before="0" w:beforeAutospacing="0" w:after="0" w:afterAutospacing="0" w:line="280" w:lineRule="exact"/>
              <w:ind w:left="0" w:right="0"/>
              <w:jc w:val="center"/>
              <w:rPr>
                <w:rFonts w:hint="eastAsia" w:ascii="仿宋_GB2312" w:hAnsi="仿宋" w:eastAsia="仿宋_GB2312" w:cs="仿宋"/>
                <w:color w:val="000000" w:themeColor="text1"/>
                <w:kern w:val="2"/>
                <w:sz w:val="21"/>
                <w:szCs w:val="21"/>
                <w:lang w:val="en-US"/>
                <w14:textFill>
                  <w14:solidFill>
                    <w14:schemeClr w14:val="tx1"/>
                  </w14:solidFill>
                </w14:textFill>
              </w:rPr>
            </w:pPr>
            <w:r>
              <w:rPr>
                <w:rFonts w:hint="eastAsia" w:ascii="仿宋_GB2312" w:hAnsi="仿宋" w:eastAsia="仿宋_GB2312" w:cs="仿宋"/>
                <w:color w:val="000000" w:themeColor="text1"/>
                <w:kern w:val="2"/>
                <w:sz w:val="21"/>
                <w:szCs w:val="21"/>
                <w:lang w:val="en-US"/>
                <w14:textFill>
                  <w14:solidFill>
                    <w14:schemeClr w14:val="tx1"/>
                  </w14:solidFill>
                </w14:textFill>
              </w:rPr>
              <w:t>2</w:t>
            </w:r>
          </w:p>
        </w:tc>
        <w:tc>
          <w:tcPr>
            <w:tcW w:w="1299" w:type="dxa"/>
          </w:tcPr>
          <w:p>
            <w:pPr>
              <w:pStyle w:val="7"/>
              <w:keepNext w:val="0"/>
              <w:keepLines w:val="0"/>
              <w:suppressLineNumbers w:val="0"/>
              <w:spacing w:before="0" w:beforeAutospacing="0" w:after="0" w:afterAutospacing="0" w:line="280" w:lineRule="exact"/>
              <w:ind w:left="0" w:right="0"/>
              <w:jc w:val="center"/>
              <w:rPr>
                <w:rFonts w:hint="eastAsia" w:ascii="仿宋_GB2312" w:hAnsi="仿宋" w:eastAsia="仿宋_GB2312" w:cs="仿宋"/>
                <w:color w:val="000000" w:themeColor="text1"/>
                <w:kern w:val="2"/>
                <w:sz w:val="21"/>
                <w:szCs w:val="21"/>
                <w:lang w:val="en-US"/>
                <w14:textFill>
                  <w14:solidFill>
                    <w14:schemeClr w14:val="tx1"/>
                  </w14:solidFill>
                </w14:textFill>
              </w:rPr>
            </w:pPr>
            <w:r>
              <w:rPr>
                <w:rFonts w:ascii="仿宋_GB2312" w:hAnsi="仿宋" w:eastAsia="仿宋_GB2312" w:cs="仿宋"/>
                <w:color w:val="000000" w:themeColor="text1"/>
                <w:kern w:val="2"/>
                <w:sz w:val="21"/>
                <w:szCs w:val="21"/>
                <w:lang w:val="en-US"/>
                <w14:textFill>
                  <w14:solidFill>
                    <w14:schemeClr w14:val="tx1"/>
                  </w14:solidFill>
                </w14:textFill>
              </w:rPr>
              <w:t>1</w:t>
            </w:r>
          </w:p>
        </w:tc>
        <w:tc>
          <w:tcPr>
            <w:tcW w:w="1309" w:type="dxa"/>
            <w:vAlign w:val="center"/>
          </w:tcPr>
          <w:p>
            <w:pPr>
              <w:pStyle w:val="7"/>
              <w:keepNext w:val="0"/>
              <w:keepLines w:val="0"/>
              <w:suppressLineNumbers w:val="0"/>
              <w:spacing w:before="0" w:beforeAutospacing="0" w:after="0" w:afterAutospacing="0" w:line="280" w:lineRule="exact"/>
              <w:ind w:left="0" w:right="0"/>
              <w:jc w:val="center"/>
              <w:rPr>
                <w:rFonts w:hint="eastAsia" w:ascii="仿宋_GB2312" w:hAnsi="仿宋" w:eastAsia="仿宋_GB2312" w:cs="仿宋"/>
                <w:color w:val="000000" w:themeColor="text1"/>
                <w:kern w:val="2"/>
                <w:sz w:val="21"/>
                <w:szCs w:val="21"/>
                <w:lang w:val="en-US"/>
                <w14:textFill>
                  <w14:solidFill>
                    <w14:schemeClr w14:val="tx1"/>
                  </w14:solidFill>
                </w14:textFill>
              </w:rPr>
            </w:pPr>
            <w:r>
              <w:rPr>
                <w:rFonts w:hint="eastAsia" w:ascii="仿宋_GB2312" w:hAnsi="仿宋" w:eastAsia="仿宋_GB2312" w:cs="仿宋"/>
                <w:color w:val="000000" w:themeColor="text1"/>
                <w:kern w:val="2"/>
                <w:sz w:val="21"/>
                <w:szCs w:val="21"/>
                <w:lang w:val="en-US"/>
                <w14:textFill>
                  <w14:solidFill>
                    <w14:schemeClr w14:val="tx1"/>
                  </w14:solidFill>
                </w14:textFill>
              </w:rPr>
              <w:t>50.00%</w:t>
            </w:r>
          </w:p>
        </w:tc>
        <w:tc>
          <w:tcPr>
            <w:tcW w:w="1304" w:type="dxa"/>
            <w:vMerge w:val="continue"/>
          </w:tcPr>
          <w:p>
            <w:pPr>
              <w:pStyle w:val="7"/>
              <w:keepNext w:val="0"/>
              <w:keepLines w:val="0"/>
              <w:suppressLineNumbers w:val="0"/>
              <w:spacing w:before="0" w:beforeAutospacing="0" w:after="0" w:afterAutospacing="0" w:line="280" w:lineRule="exact"/>
              <w:ind w:left="0" w:right="0"/>
              <w:jc w:val="both"/>
              <w:rPr>
                <w:rFonts w:hint="eastAsia" w:ascii="仿宋_GB2312" w:hAnsi="仿宋" w:eastAsia="仿宋_GB2312" w:cs="仿宋"/>
                <w:color w:val="000000" w:themeColor="text1"/>
                <w:kern w:val="2"/>
                <w:sz w:val="21"/>
                <w:szCs w:val="21"/>
                <w:lang w:val="en-US"/>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70" w:hRule="atLeast"/>
        </w:trPr>
        <w:tc>
          <w:tcPr>
            <w:tcW w:w="1283" w:type="dxa"/>
            <w:vMerge w:val="continue"/>
          </w:tcPr>
          <w:p>
            <w:pPr>
              <w:pStyle w:val="7"/>
              <w:keepNext w:val="0"/>
              <w:keepLines w:val="0"/>
              <w:suppressLineNumbers w:val="0"/>
              <w:spacing w:before="0" w:beforeAutospacing="0" w:after="0" w:afterAutospacing="0" w:line="280" w:lineRule="exact"/>
              <w:ind w:left="0" w:right="0"/>
              <w:jc w:val="center"/>
              <w:rPr>
                <w:rFonts w:hint="eastAsia" w:ascii="仿宋_GB2312" w:hAnsi="仿宋" w:eastAsia="仿宋_GB2312" w:cs="仿宋"/>
                <w:color w:val="000000" w:themeColor="text1"/>
                <w:kern w:val="2"/>
                <w:sz w:val="21"/>
                <w:szCs w:val="21"/>
                <w:lang w:val="en-US"/>
                <w14:textFill>
                  <w14:solidFill>
                    <w14:schemeClr w14:val="tx1"/>
                  </w14:solidFill>
                </w14:textFill>
              </w:rPr>
            </w:pPr>
          </w:p>
        </w:tc>
        <w:tc>
          <w:tcPr>
            <w:tcW w:w="1284" w:type="dxa"/>
            <w:vMerge w:val="continue"/>
          </w:tcPr>
          <w:p>
            <w:pPr>
              <w:pStyle w:val="7"/>
              <w:keepNext w:val="0"/>
              <w:keepLines w:val="0"/>
              <w:suppressLineNumbers w:val="0"/>
              <w:spacing w:before="0" w:beforeAutospacing="0" w:after="0" w:afterAutospacing="0" w:line="280" w:lineRule="exact"/>
              <w:ind w:left="0" w:right="0"/>
              <w:jc w:val="center"/>
              <w:rPr>
                <w:rFonts w:hint="eastAsia" w:ascii="仿宋_GB2312" w:hAnsi="仿宋" w:eastAsia="仿宋_GB2312" w:cs="仿宋"/>
                <w:color w:val="000000" w:themeColor="text1"/>
                <w:kern w:val="2"/>
                <w:sz w:val="21"/>
                <w:szCs w:val="21"/>
                <w:lang w:val="en-US"/>
                <w14:textFill>
                  <w14:solidFill>
                    <w14:schemeClr w14:val="tx1"/>
                  </w14:solidFill>
                </w14:textFill>
              </w:rPr>
            </w:pPr>
          </w:p>
        </w:tc>
        <w:tc>
          <w:tcPr>
            <w:tcW w:w="1657" w:type="dxa"/>
            <w:vAlign w:val="center"/>
          </w:tcPr>
          <w:p>
            <w:pPr>
              <w:keepNext w:val="0"/>
              <w:keepLines w:val="0"/>
              <w:widowControl/>
              <w:suppressLineNumbers w:val="0"/>
              <w:spacing w:before="0" w:beforeAutospacing="0" w:after="0" w:afterAutospacing="0"/>
              <w:ind w:left="0" w:right="0"/>
              <w:jc w:val="center"/>
              <w:textAlignment w:val="center"/>
              <w:rPr>
                <w:rFonts w:hint="eastAsia" w:ascii="仿宋_GB2312" w:hAnsi="仿宋" w:eastAsia="仿宋_GB2312" w:cs="仿宋_GB2312"/>
                <w:color w:val="000000" w:themeColor="text1"/>
                <w:kern w:val="2"/>
                <w:sz w:val="21"/>
                <w:szCs w:val="21"/>
                <w14:textFill>
                  <w14:solidFill>
                    <w14:schemeClr w14:val="tx1"/>
                  </w14:solidFill>
                </w14:textFill>
              </w:rPr>
            </w:pPr>
            <w:r>
              <w:rPr>
                <w:rFonts w:hint="eastAsia" w:ascii="仿宋_GB2312" w:hAnsi="仿宋" w:eastAsia="仿宋_GB2312" w:cs="仿宋_GB2312"/>
                <w:color w:val="000000" w:themeColor="text1"/>
                <w:kern w:val="2"/>
                <w:sz w:val="21"/>
                <w:szCs w:val="21"/>
                <w14:textFill>
                  <w14:solidFill>
                    <w14:schemeClr w14:val="tx1"/>
                  </w14:solidFill>
                </w14:textFill>
              </w:rPr>
              <w:t>文旅产业获奖项目数</w:t>
            </w:r>
          </w:p>
        </w:tc>
        <w:tc>
          <w:tcPr>
            <w:tcW w:w="926" w:type="dxa"/>
            <w:vAlign w:val="center"/>
          </w:tcPr>
          <w:p>
            <w:pPr>
              <w:pStyle w:val="7"/>
              <w:keepNext w:val="0"/>
              <w:keepLines w:val="0"/>
              <w:suppressLineNumbers w:val="0"/>
              <w:spacing w:before="0" w:beforeAutospacing="0" w:after="0" w:afterAutospacing="0" w:line="280" w:lineRule="exact"/>
              <w:ind w:left="0" w:right="0"/>
              <w:jc w:val="center"/>
              <w:rPr>
                <w:rFonts w:hint="eastAsia" w:ascii="仿宋_GB2312" w:hAnsi="仿宋" w:eastAsia="仿宋_GB2312" w:cs="仿宋"/>
                <w:color w:val="000000" w:themeColor="text1"/>
                <w:kern w:val="2"/>
                <w:sz w:val="21"/>
                <w:szCs w:val="21"/>
                <w:lang w:val="en-US"/>
                <w14:textFill>
                  <w14:solidFill>
                    <w14:schemeClr w14:val="tx1"/>
                  </w14:solidFill>
                </w14:textFill>
              </w:rPr>
            </w:pPr>
            <w:r>
              <w:rPr>
                <w:rFonts w:hint="eastAsia" w:ascii="仿宋_GB2312" w:hAnsi="仿宋" w:eastAsia="仿宋_GB2312" w:cs="仿宋"/>
                <w:color w:val="000000" w:themeColor="text1"/>
                <w:kern w:val="2"/>
                <w:sz w:val="21"/>
                <w:szCs w:val="21"/>
                <w:lang w:val="en-US"/>
                <w14:textFill>
                  <w14:solidFill>
                    <w14:schemeClr w14:val="tx1"/>
                  </w14:solidFill>
                </w14:textFill>
              </w:rPr>
              <w:t>2</w:t>
            </w:r>
          </w:p>
        </w:tc>
        <w:tc>
          <w:tcPr>
            <w:tcW w:w="1299" w:type="dxa"/>
          </w:tcPr>
          <w:p>
            <w:pPr>
              <w:pStyle w:val="7"/>
              <w:keepNext w:val="0"/>
              <w:keepLines w:val="0"/>
              <w:suppressLineNumbers w:val="0"/>
              <w:spacing w:before="0" w:beforeAutospacing="0" w:after="0" w:afterAutospacing="0" w:line="280" w:lineRule="exact"/>
              <w:ind w:left="0" w:right="0"/>
              <w:jc w:val="center"/>
              <w:rPr>
                <w:rFonts w:hint="eastAsia" w:ascii="仿宋_GB2312" w:hAnsi="仿宋" w:eastAsia="仿宋_GB2312" w:cs="仿宋"/>
                <w:color w:val="000000" w:themeColor="text1"/>
                <w:kern w:val="2"/>
                <w:sz w:val="21"/>
                <w:szCs w:val="21"/>
                <w:lang w:val="en-US"/>
                <w14:textFill>
                  <w14:solidFill>
                    <w14:schemeClr w14:val="tx1"/>
                  </w14:solidFill>
                </w14:textFill>
              </w:rPr>
            </w:pPr>
            <w:r>
              <w:rPr>
                <w:rFonts w:ascii="仿宋_GB2312" w:hAnsi="仿宋" w:eastAsia="仿宋_GB2312" w:cs="仿宋"/>
                <w:color w:val="000000" w:themeColor="text1"/>
                <w:kern w:val="2"/>
                <w:sz w:val="21"/>
                <w:szCs w:val="21"/>
                <w:lang w:val="en-US"/>
                <w14:textFill>
                  <w14:solidFill>
                    <w14:schemeClr w14:val="tx1"/>
                  </w14:solidFill>
                </w14:textFill>
              </w:rPr>
              <w:t>2</w:t>
            </w:r>
          </w:p>
        </w:tc>
        <w:tc>
          <w:tcPr>
            <w:tcW w:w="1309" w:type="dxa"/>
            <w:vAlign w:val="center"/>
          </w:tcPr>
          <w:p>
            <w:pPr>
              <w:pStyle w:val="7"/>
              <w:keepNext w:val="0"/>
              <w:keepLines w:val="0"/>
              <w:suppressLineNumbers w:val="0"/>
              <w:spacing w:before="0" w:beforeAutospacing="0" w:after="0" w:afterAutospacing="0" w:line="280" w:lineRule="exact"/>
              <w:ind w:left="0" w:right="0"/>
              <w:jc w:val="center"/>
              <w:rPr>
                <w:rFonts w:hint="eastAsia" w:ascii="仿宋_GB2312" w:hAnsi="仿宋" w:eastAsia="仿宋_GB2312" w:cs="仿宋"/>
                <w:color w:val="000000" w:themeColor="text1"/>
                <w:kern w:val="2"/>
                <w:sz w:val="21"/>
                <w:szCs w:val="21"/>
                <w:lang w:val="en-US"/>
                <w14:textFill>
                  <w14:solidFill>
                    <w14:schemeClr w14:val="tx1"/>
                  </w14:solidFill>
                </w14:textFill>
              </w:rPr>
            </w:pPr>
            <w:r>
              <w:rPr>
                <w:rFonts w:hint="eastAsia" w:ascii="仿宋_GB2312" w:hAnsi="仿宋" w:eastAsia="仿宋_GB2312" w:cs="仿宋"/>
                <w:color w:val="000000" w:themeColor="text1"/>
                <w:kern w:val="2"/>
                <w:sz w:val="21"/>
                <w:szCs w:val="21"/>
                <w:lang w:val="en-US"/>
                <w14:textFill>
                  <w14:solidFill>
                    <w14:schemeClr w14:val="tx1"/>
                  </w14:solidFill>
                </w14:textFill>
              </w:rPr>
              <w:t>100.00%</w:t>
            </w:r>
          </w:p>
        </w:tc>
        <w:tc>
          <w:tcPr>
            <w:tcW w:w="1304" w:type="dxa"/>
            <w:vMerge w:val="continue"/>
          </w:tcPr>
          <w:p>
            <w:pPr>
              <w:pStyle w:val="7"/>
              <w:keepNext w:val="0"/>
              <w:keepLines w:val="0"/>
              <w:suppressLineNumbers w:val="0"/>
              <w:spacing w:before="0" w:beforeAutospacing="0" w:after="0" w:afterAutospacing="0" w:line="280" w:lineRule="exact"/>
              <w:ind w:left="0" w:right="0"/>
              <w:jc w:val="both"/>
              <w:rPr>
                <w:rFonts w:hint="eastAsia" w:ascii="仿宋_GB2312" w:hAnsi="仿宋" w:eastAsia="仿宋_GB2312" w:cs="仿宋"/>
                <w:color w:val="000000" w:themeColor="text1"/>
                <w:kern w:val="2"/>
                <w:sz w:val="21"/>
                <w:szCs w:val="21"/>
                <w:lang w:val="en-US"/>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70" w:hRule="atLeast"/>
        </w:trPr>
        <w:tc>
          <w:tcPr>
            <w:tcW w:w="1283" w:type="dxa"/>
            <w:vMerge w:val="continue"/>
          </w:tcPr>
          <w:p>
            <w:pPr>
              <w:pStyle w:val="7"/>
              <w:keepNext w:val="0"/>
              <w:keepLines w:val="0"/>
              <w:suppressLineNumbers w:val="0"/>
              <w:spacing w:before="0" w:beforeAutospacing="0" w:after="0" w:afterAutospacing="0" w:line="280" w:lineRule="exact"/>
              <w:ind w:left="0" w:right="0"/>
              <w:jc w:val="center"/>
              <w:rPr>
                <w:rFonts w:hint="eastAsia" w:ascii="仿宋_GB2312" w:hAnsi="仿宋" w:eastAsia="仿宋_GB2312" w:cs="仿宋"/>
                <w:color w:val="000000" w:themeColor="text1"/>
                <w:kern w:val="2"/>
                <w:sz w:val="21"/>
                <w:szCs w:val="21"/>
                <w:lang w:val="en-US"/>
                <w14:textFill>
                  <w14:solidFill>
                    <w14:schemeClr w14:val="tx1"/>
                  </w14:solidFill>
                </w14:textFill>
              </w:rPr>
            </w:pPr>
          </w:p>
        </w:tc>
        <w:tc>
          <w:tcPr>
            <w:tcW w:w="1284" w:type="dxa"/>
            <w:vMerge w:val="continue"/>
          </w:tcPr>
          <w:p>
            <w:pPr>
              <w:pStyle w:val="7"/>
              <w:keepNext w:val="0"/>
              <w:keepLines w:val="0"/>
              <w:suppressLineNumbers w:val="0"/>
              <w:spacing w:before="0" w:beforeAutospacing="0" w:after="0" w:afterAutospacing="0" w:line="280" w:lineRule="exact"/>
              <w:ind w:left="0" w:right="0"/>
              <w:jc w:val="center"/>
              <w:rPr>
                <w:rFonts w:hint="eastAsia" w:ascii="仿宋_GB2312" w:hAnsi="仿宋" w:eastAsia="仿宋_GB2312" w:cs="仿宋"/>
                <w:color w:val="000000" w:themeColor="text1"/>
                <w:kern w:val="2"/>
                <w:sz w:val="21"/>
                <w:szCs w:val="21"/>
                <w:lang w:val="en-US"/>
                <w14:textFill>
                  <w14:solidFill>
                    <w14:schemeClr w14:val="tx1"/>
                  </w14:solidFill>
                </w14:textFill>
              </w:rPr>
            </w:pPr>
          </w:p>
        </w:tc>
        <w:tc>
          <w:tcPr>
            <w:tcW w:w="1657" w:type="dxa"/>
            <w:vAlign w:val="center"/>
          </w:tcPr>
          <w:p>
            <w:pPr>
              <w:keepNext w:val="0"/>
              <w:keepLines w:val="0"/>
              <w:widowControl/>
              <w:suppressLineNumbers w:val="0"/>
              <w:spacing w:before="0" w:beforeAutospacing="0" w:after="0" w:afterAutospacing="0"/>
              <w:ind w:left="0" w:right="0"/>
              <w:jc w:val="center"/>
              <w:textAlignment w:val="center"/>
              <w:rPr>
                <w:rFonts w:hint="eastAsia" w:ascii="仿宋_GB2312" w:hAnsi="仿宋" w:eastAsia="仿宋_GB2312" w:cs="仿宋_GB2312"/>
                <w:color w:val="000000" w:themeColor="text1"/>
                <w:kern w:val="2"/>
                <w:sz w:val="21"/>
                <w:szCs w:val="21"/>
                <w14:textFill>
                  <w14:solidFill>
                    <w14:schemeClr w14:val="tx1"/>
                  </w14:solidFill>
                </w14:textFill>
              </w:rPr>
            </w:pPr>
            <w:r>
              <w:rPr>
                <w:rFonts w:hint="eastAsia" w:ascii="仿宋_GB2312" w:hAnsi="仿宋" w:eastAsia="仿宋_GB2312" w:cs="仿宋_GB2312"/>
                <w:color w:val="000000" w:themeColor="text1"/>
                <w:kern w:val="2"/>
                <w:sz w:val="21"/>
                <w:szCs w:val="21"/>
                <w14:textFill>
                  <w14:solidFill>
                    <w14:schemeClr w14:val="tx1"/>
                  </w14:solidFill>
                </w14:textFill>
              </w:rPr>
              <w:t>执法办案行为投诉率</w:t>
            </w:r>
          </w:p>
        </w:tc>
        <w:tc>
          <w:tcPr>
            <w:tcW w:w="926" w:type="dxa"/>
            <w:vAlign w:val="center"/>
          </w:tcPr>
          <w:p>
            <w:pPr>
              <w:pStyle w:val="7"/>
              <w:keepNext w:val="0"/>
              <w:keepLines w:val="0"/>
              <w:suppressLineNumbers w:val="0"/>
              <w:spacing w:before="0" w:beforeAutospacing="0" w:after="0" w:afterAutospacing="0" w:line="280" w:lineRule="exact"/>
              <w:ind w:left="0" w:right="0"/>
              <w:jc w:val="center"/>
              <w:rPr>
                <w:rFonts w:hint="eastAsia" w:ascii="仿宋_GB2312" w:hAnsi="仿宋" w:eastAsia="仿宋_GB2312" w:cs="仿宋"/>
                <w:color w:val="000000" w:themeColor="text1"/>
                <w:kern w:val="2"/>
                <w:sz w:val="21"/>
                <w:szCs w:val="21"/>
                <w:lang w:val="en-US"/>
                <w14:textFill>
                  <w14:solidFill>
                    <w14:schemeClr w14:val="tx1"/>
                  </w14:solidFill>
                </w14:textFill>
              </w:rPr>
            </w:pPr>
            <w:r>
              <w:rPr>
                <w:rFonts w:hint="eastAsia" w:ascii="仿宋_GB2312" w:hAnsi="仿宋" w:eastAsia="仿宋_GB2312" w:cs="仿宋"/>
                <w:color w:val="000000" w:themeColor="text1"/>
                <w:kern w:val="2"/>
                <w:sz w:val="21"/>
                <w:szCs w:val="21"/>
                <w:lang w:val="en-US"/>
                <w14:textFill>
                  <w14:solidFill>
                    <w14:schemeClr w14:val="tx1"/>
                  </w14:solidFill>
                </w14:textFill>
              </w:rPr>
              <w:t>2</w:t>
            </w:r>
          </w:p>
        </w:tc>
        <w:tc>
          <w:tcPr>
            <w:tcW w:w="1299" w:type="dxa"/>
          </w:tcPr>
          <w:p>
            <w:pPr>
              <w:pStyle w:val="7"/>
              <w:keepNext w:val="0"/>
              <w:keepLines w:val="0"/>
              <w:suppressLineNumbers w:val="0"/>
              <w:spacing w:before="0" w:beforeAutospacing="0" w:after="0" w:afterAutospacing="0" w:line="280" w:lineRule="exact"/>
              <w:ind w:left="0" w:right="0"/>
              <w:jc w:val="center"/>
              <w:rPr>
                <w:rFonts w:hint="eastAsia" w:ascii="仿宋_GB2312" w:hAnsi="仿宋" w:eastAsia="仿宋_GB2312" w:cs="仿宋"/>
                <w:color w:val="000000" w:themeColor="text1"/>
                <w:kern w:val="2"/>
                <w:sz w:val="21"/>
                <w:szCs w:val="21"/>
                <w:lang w:val="en-US"/>
                <w14:textFill>
                  <w14:solidFill>
                    <w14:schemeClr w14:val="tx1"/>
                  </w14:solidFill>
                </w14:textFill>
              </w:rPr>
            </w:pPr>
            <w:r>
              <w:rPr>
                <w:rFonts w:ascii="仿宋_GB2312" w:hAnsi="仿宋" w:eastAsia="仿宋_GB2312" w:cs="仿宋"/>
                <w:color w:val="000000" w:themeColor="text1"/>
                <w:kern w:val="2"/>
                <w:sz w:val="21"/>
                <w:szCs w:val="21"/>
                <w:lang w:val="en-US"/>
                <w14:textFill>
                  <w14:solidFill>
                    <w14:schemeClr w14:val="tx1"/>
                  </w14:solidFill>
                </w14:textFill>
              </w:rPr>
              <w:t>2</w:t>
            </w:r>
          </w:p>
        </w:tc>
        <w:tc>
          <w:tcPr>
            <w:tcW w:w="1309" w:type="dxa"/>
            <w:vAlign w:val="center"/>
          </w:tcPr>
          <w:p>
            <w:pPr>
              <w:pStyle w:val="7"/>
              <w:keepNext w:val="0"/>
              <w:keepLines w:val="0"/>
              <w:suppressLineNumbers w:val="0"/>
              <w:spacing w:before="0" w:beforeAutospacing="0" w:after="0" w:afterAutospacing="0" w:line="280" w:lineRule="exact"/>
              <w:ind w:left="0" w:right="0"/>
              <w:jc w:val="center"/>
              <w:rPr>
                <w:rFonts w:hint="eastAsia" w:ascii="仿宋_GB2312" w:hAnsi="仿宋" w:eastAsia="仿宋_GB2312" w:cs="仿宋"/>
                <w:color w:val="000000" w:themeColor="text1"/>
                <w:kern w:val="2"/>
                <w:sz w:val="21"/>
                <w:szCs w:val="21"/>
                <w:lang w:val="en-US"/>
                <w14:textFill>
                  <w14:solidFill>
                    <w14:schemeClr w14:val="tx1"/>
                  </w14:solidFill>
                </w14:textFill>
              </w:rPr>
            </w:pPr>
            <w:r>
              <w:rPr>
                <w:rFonts w:hint="eastAsia" w:ascii="仿宋_GB2312" w:hAnsi="仿宋" w:eastAsia="仿宋_GB2312" w:cs="仿宋"/>
                <w:color w:val="000000" w:themeColor="text1"/>
                <w:kern w:val="2"/>
                <w:sz w:val="21"/>
                <w:szCs w:val="21"/>
                <w:lang w:val="en-US"/>
                <w14:textFill>
                  <w14:solidFill>
                    <w14:schemeClr w14:val="tx1"/>
                  </w14:solidFill>
                </w14:textFill>
              </w:rPr>
              <w:t>100.00%</w:t>
            </w:r>
          </w:p>
        </w:tc>
        <w:tc>
          <w:tcPr>
            <w:tcW w:w="1304" w:type="dxa"/>
            <w:vMerge w:val="continue"/>
          </w:tcPr>
          <w:p>
            <w:pPr>
              <w:pStyle w:val="7"/>
              <w:keepNext w:val="0"/>
              <w:keepLines w:val="0"/>
              <w:suppressLineNumbers w:val="0"/>
              <w:spacing w:before="0" w:beforeAutospacing="0" w:after="0" w:afterAutospacing="0" w:line="280" w:lineRule="exact"/>
              <w:ind w:left="0" w:right="0"/>
              <w:jc w:val="both"/>
              <w:rPr>
                <w:rFonts w:hint="eastAsia" w:ascii="仿宋_GB2312" w:hAnsi="仿宋" w:eastAsia="仿宋_GB2312" w:cs="仿宋"/>
                <w:color w:val="000000" w:themeColor="text1"/>
                <w:kern w:val="2"/>
                <w:sz w:val="21"/>
                <w:szCs w:val="21"/>
                <w:lang w:val="en-US"/>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70" w:hRule="atLeast"/>
        </w:trPr>
        <w:tc>
          <w:tcPr>
            <w:tcW w:w="1283" w:type="dxa"/>
            <w:vMerge w:val="continue"/>
          </w:tcPr>
          <w:p>
            <w:pPr>
              <w:pStyle w:val="7"/>
              <w:keepNext w:val="0"/>
              <w:keepLines w:val="0"/>
              <w:suppressLineNumbers w:val="0"/>
              <w:spacing w:before="0" w:beforeAutospacing="0" w:after="0" w:afterAutospacing="0" w:line="280" w:lineRule="exact"/>
              <w:ind w:left="0" w:right="0"/>
              <w:jc w:val="center"/>
              <w:rPr>
                <w:rFonts w:hint="eastAsia" w:ascii="仿宋_GB2312" w:hAnsi="仿宋" w:eastAsia="仿宋_GB2312" w:cs="仿宋"/>
                <w:color w:val="000000" w:themeColor="text1"/>
                <w:kern w:val="2"/>
                <w:sz w:val="21"/>
                <w:szCs w:val="21"/>
                <w:lang w:val="en-US"/>
                <w14:textFill>
                  <w14:solidFill>
                    <w14:schemeClr w14:val="tx1"/>
                  </w14:solidFill>
                </w14:textFill>
              </w:rPr>
            </w:pPr>
          </w:p>
        </w:tc>
        <w:tc>
          <w:tcPr>
            <w:tcW w:w="1284" w:type="dxa"/>
            <w:vMerge w:val="continue"/>
          </w:tcPr>
          <w:p>
            <w:pPr>
              <w:pStyle w:val="7"/>
              <w:keepNext w:val="0"/>
              <w:keepLines w:val="0"/>
              <w:suppressLineNumbers w:val="0"/>
              <w:spacing w:before="0" w:beforeAutospacing="0" w:after="0" w:afterAutospacing="0" w:line="280" w:lineRule="exact"/>
              <w:ind w:left="0" w:right="0"/>
              <w:jc w:val="center"/>
              <w:rPr>
                <w:rFonts w:hint="eastAsia" w:ascii="仿宋_GB2312" w:hAnsi="仿宋" w:eastAsia="仿宋_GB2312" w:cs="仿宋"/>
                <w:color w:val="000000" w:themeColor="text1"/>
                <w:kern w:val="2"/>
                <w:sz w:val="21"/>
                <w:szCs w:val="21"/>
                <w:lang w:val="en-US"/>
                <w14:textFill>
                  <w14:solidFill>
                    <w14:schemeClr w14:val="tx1"/>
                  </w14:solidFill>
                </w14:textFill>
              </w:rPr>
            </w:pPr>
          </w:p>
        </w:tc>
        <w:tc>
          <w:tcPr>
            <w:tcW w:w="1657" w:type="dxa"/>
            <w:vAlign w:val="center"/>
          </w:tcPr>
          <w:p>
            <w:pPr>
              <w:keepNext w:val="0"/>
              <w:keepLines w:val="0"/>
              <w:widowControl/>
              <w:suppressLineNumbers w:val="0"/>
              <w:spacing w:before="0" w:beforeAutospacing="0" w:after="0" w:afterAutospacing="0"/>
              <w:ind w:left="0" w:right="0"/>
              <w:jc w:val="center"/>
              <w:textAlignment w:val="center"/>
              <w:rPr>
                <w:rFonts w:hint="eastAsia" w:ascii="仿宋_GB2312" w:hAnsi="仿宋" w:eastAsia="仿宋_GB2312" w:cs="仿宋_GB2312"/>
                <w:color w:val="000000" w:themeColor="text1"/>
                <w:kern w:val="2"/>
                <w:sz w:val="21"/>
                <w:szCs w:val="21"/>
                <w14:textFill>
                  <w14:solidFill>
                    <w14:schemeClr w14:val="tx1"/>
                  </w14:solidFill>
                </w14:textFill>
              </w:rPr>
            </w:pPr>
            <w:r>
              <w:rPr>
                <w:rFonts w:hint="eastAsia" w:ascii="仿宋_GB2312" w:hAnsi="仿宋" w:eastAsia="仿宋_GB2312" w:cs="仿宋_GB2312"/>
                <w:color w:val="000000" w:themeColor="text1"/>
                <w:kern w:val="2"/>
                <w:sz w:val="21"/>
                <w:szCs w:val="21"/>
                <w14:textFill>
                  <w14:solidFill>
                    <w14:schemeClr w14:val="tx1"/>
                  </w14:solidFill>
                </w14:textFill>
              </w:rPr>
              <w:t>公众满意度</w:t>
            </w:r>
          </w:p>
        </w:tc>
        <w:tc>
          <w:tcPr>
            <w:tcW w:w="926" w:type="dxa"/>
            <w:vAlign w:val="center"/>
          </w:tcPr>
          <w:p>
            <w:pPr>
              <w:pStyle w:val="7"/>
              <w:keepNext w:val="0"/>
              <w:keepLines w:val="0"/>
              <w:suppressLineNumbers w:val="0"/>
              <w:spacing w:before="0" w:beforeAutospacing="0" w:after="0" w:afterAutospacing="0" w:line="280" w:lineRule="exact"/>
              <w:ind w:left="0" w:right="0"/>
              <w:jc w:val="center"/>
              <w:rPr>
                <w:rFonts w:hint="eastAsia" w:ascii="仿宋_GB2312" w:hAnsi="仿宋" w:eastAsia="仿宋_GB2312" w:cs="仿宋"/>
                <w:color w:val="000000" w:themeColor="text1"/>
                <w:kern w:val="2"/>
                <w:sz w:val="21"/>
                <w:szCs w:val="21"/>
                <w:lang w:val="en-US"/>
                <w14:textFill>
                  <w14:solidFill>
                    <w14:schemeClr w14:val="tx1"/>
                  </w14:solidFill>
                </w14:textFill>
              </w:rPr>
            </w:pPr>
            <w:r>
              <w:rPr>
                <w:rFonts w:hint="eastAsia" w:ascii="仿宋_GB2312" w:hAnsi="仿宋" w:eastAsia="仿宋_GB2312" w:cs="仿宋"/>
                <w:color w:val="000000" w:themeColor="text1"/>
                <w:kern w:val="2"/>
                <w:sz w:val="21"/>
                <w:szCs w:val="21"/>
                <w:lang w:val="en-US"/>
                <w14:textFill>
                  <w14:solidFill>
                    <w14:schemeClr w14:val="tx1"/>
                  </w14:solidFill>
                </w14:textFill>
              </w:rPr>
              <w:t>5</w:t>
            </w:r>
          </w:p>
        </w:tc>
        <w:tc>
          <w:tcPr>
            <w:tcW w:w="1299" w:type="dxa"/>
          </w:tcPr>
          <w:p>
            <w:pPr>
              <w:pStyle w:val="7"/>
              <w:keepNext w:val="0"/>
              <w:keepLines w:val="0"/>
              <w:suppressLineNumbers w:val="0"/>
              <w:spacing w:before="0" w:beforeAutospacing="0" w:after="0" w:afterAutospacing="0" w:line="280" w:lineRule="exact"/>
              <w:ind w:left="0" w:right="0"/>
              <w:jc w:val="center"/>
              <w:rPr>
                <w:rFonts w:hint="eastAsia" w:ascii="仿宋_GB2312" w:hAnsi="仿宋" w:eastAsia="仿宋_GB2312" w:cs="仿宋"/>
                <w:color w:val="000000" w:themeColor="text1"/>
                <w:kern w:val="2"/>
                <w:sz w:val="21"/>
                <w:szCs w:val="21"/>
                <w:lang w:val="en-US"/>
                <w14:textFill>
                  <w14:solidFill>
                    <w14:schemeClr w14:val="tx1"/>
                  </w14:solidFill>
                </w14:textFill>
              </w:rPr>
            </w:pPr>
            <w:r>
              <w:rPr>
                <w:rFonts w:ascii="仿宋_GB2312" w:hAnsi="仿宋" w:eastAsia="仿宋_GB2312" w:cs="仿宋"/>
                <w:color w:val="000000" w:themeColor="text1"/>
                <w:kern w:val="2"/>
                <w:sz w:val="21"/>
                <w:szCs w:val="21"/>
                <w:lang w:val="en-US"/>
                <w14:textFill>
                  <w14:solidFill>
                    <w14:schemeClr w14:val="tx1"/>
                  </w14:solidFill>
                </w14:textFill>
              </w:rPr>
              <w:t>4.61</w:t>
            </w:r>
          </w:p>
        </w:tc>
        <w:tc>
          <w:tcPr>
            <w:tcW w:w="1309" w:type="dxa"/>
            <w:vAlign w:val="center"/>
          </w:tcPr>
          <w:p>
            <w:pPr>
              <w:pStyle w:val="7"/>
              <w:keepNext w:val="0"/>
              <w:keepLines w:val="0"/>
              <w:suppressLineNumbers w:val="0"/>
              <w:spacing w:before="0" w:beforeAutospacing="0" w:after="0" w:afterAutospacing="0" w:line="280" w:lineRule="exact"/>
              <w:ind w:left="0" w:right="0"/>
              <w:jc w:val="center"/>
              <w:rPr>
                <w:rFonts w:hint="eastAsia" w:ascii="仿宋_GB2312" w:hAnsi="仿宋" w:eastAsia="仿宋_GB2312" w:cs="仿宋"/>
                <w:color w:val="000000" w:themeColor="text1"/>
                <w:kern w:val="2"/>
                <w:sz w:val="21"/>
                <w:szCs w:val="21"/>
                <w:lang w:val="en-US"/>
                <w14:textFill>
                  <w14:solidFill>
                    <w14:schemeClr w14:val="tx1"/>
                  </w14:solidFill>
                </w14:textFill>
              </w:rPr>
            </w:pPr>
            <w:r>
              <w:rPr>
                <w:rFonts w:hint="eastAsia" w:ascii="仿宋_GB2312" w:hAnsi="仿宋" w:eastAsia="仿宋_GB2312" w:cs="仿宋"/>
                <w:color w:val="000000" w:themeColor="text1"/>
                <w:kern w:val="2"/>
                <w:sz w:val="21"/>
                <w:szCs w:val="21"/>
                <w:lang w:val="en-US"/>
                <w14:textFill>
                  <w14:solidFill>
                    <w14:schemeClr w14:val="tx1"/>
                  </w14:solidFill>
                </w14:textFill>
              </w:rPr>
              <w:t>92.20%</w:t>
            </w:r>
          </w:p>
        </w:tc>
        <w:tc>
          <w:tcPr>
            <w:tcW w:w="1304" w:type="dxa"/>
            <w:vMerge w:val="continue"/>
          </w:tcPr>
          <w:p>
            <w:pPr>
              <w:pStyle w:val="7"/>
              <w:keepNext w:val="0"/>
              <w:keepLines w:val="0"/>
              <w:suppressLineNumbers w:val="0"/>
              <w:spacing w:before="0" w:beforeAutospacing="0" w:after="0" w:afterAutospacing="0" w:line="280" w:lineRule="exact"/>
              <w:ind w:left="0" w:right="0"/>
              <w:jc w:val="both"/>
              <w:rPr>
                <w:rFonts w:hint="eastAsia" w:ascii="仿宋_GB2312" w:hAnsi="仿宋" w:eastAsia="仿宋_GB2312" w:cs="仿宋"/>
                <w:color w:val="000000" w:themeColor="text1"/>
                <w:kern w:val="2"/>
                <w:sz w:val="21"/>
                <w:szCs w:val="21"/>
                <w:lang w:val="en-US"/>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70" w:hRule="atLeast"/>
        </w:trPr>
        <w:tc>
          <w:tcPr>
            <w:tcW w:w="4224" w:type="dxa"/>
            <w:gridSpan w:val="3"/>
          </w:tcPr>
          <w:p>
            <w:pPr>
              <w:pStyle w:val="7"/>
              <w:keepNext w:val="0"/>
              <w:keepLines w:val="0"/>
              <w:suppressLineNumbers w:val="0"/>
              <w:spacing w:before="0" w:beforeAutospacing="0" w:after="0" w:afterAutospacing="0" w:line="280" w:lineRule="exact"/>
              <w:ind w:left="0" w:right="0"/>
              <w:jc w:val="center"/>
              <w:rPr>
                <w:rFonts w:hint="eastAsia" w:ascii="仿宋_GB2312" w:hAnsi="仿宋" w:eastAsia="仿宋_GB2312" w:cs="仿宋"/>
                <w:color w:val="000000" w:themeColor="text1"/>
                <w:kern w:val="2"/>
                <w:sz w:val="21"/>
                <w:szCs w:val="21"/>
                <w:lang w:val="en-US"/>
                <w14:textFill>
                  <w14:solidFill>
                    <w14:schemeClr w14:val="tx1"/>
                  </w14:solidFill>
                </w14:textFill>
              </w:rPr>
            </w:pPr>
            <w:r>
              <w:rPr>
                <w:rFonts w:hint="eastAsia" w:ascii="仿宋_GB2312" w:hAnsi="仿宋" w:eastAsia="仿宋_GB2312" w:cs="仿宋"/>
                <w:color w:val="000000" w:themeColor="text1"/>
                <w:kern w:val="2"/>
                <w:sz w:val="21"/>
                <w:szCs w:val="21"/>
                <w:lang w:val="en-US"/>
                <w14:textFill>
                  <w14:solidFill>
                    <w14:schemeClr w14:val="tx1"/>
                  </w14:solidFill>
                </w14:textFill>
              </w:rPr>
              <w:t>合计</w:t>
            </w:r>
          </w:p>
        </w:tc>
        <w:tc>
          <w:tcPr>
            <w:tcW w:w="926" w:type="dxa"/>
          </w:tcPr>
          <w:p>
            <w:pPr>
              <w:pStyle w:val="7"/>
              <w:keepNext w:val="0"/>
              <w:keepLines w:val="0"/>
              <w:suppressLineNumbers w:val="0"/>
              <w:spacing w:before="0" w:beforeAutospacing="0" w:after="0" w:afterAutospacing="0" w:line="280" w:lineRule="exact"/>
              <w:ind w:left="0" w:right="0"/>
              <w:jc w:val="center"/>
              <w:rPr>
                <w:rFonts w:hint="eastAsia" w:ascii="仿宋_GB2312" w:hAnsi="仿宋" w:eastAsia="仿宋_GB2312" w:cs="仿宋"/>
                <w:color w:val="000000" w:themeColor="text1"/>
                <w:kern w:val="2"/>
                <w:sz w:val="21"/>
                <w:szCs w:val="21"/>
                <w:lang w:val="en-US"/>
                <w14:textFill>
                  <w14:solidFill>
                    <w14:schemeClr w14:val="tx1"/>
                  </w14:solidFill>
                </w14:textFill>
              </w:rPr>
            </w:pPr>
            <w:r>
              <w:rPr>
                <w:rFonts w:hint="eastAsia" w:ascii="仿宋_GB2312" w:hAnsi="仿宋" w:eastAsia="仿宋_GB2312" w:cs="仿宋"/>
                <w:color w:val="000000" w:themeColor="text1"/>
                <w:kern w:val="2"/>
                <w:sz w:val="21"/>
                <w:szCs w:val="21"/>
                <w:lang w:val="en-US"/>
                <w14:textFill>
                  <w14:solidFill>
                    <w14:schemeClr w14:val="tx1"/>
                  </w14:solidFill>
                </w14:textFill>
              </w:rPr>
              <w:t>100</w:t>
            </w:r>
          </w:p>
        </w:tc>
        <w:tc>
          <w:tcPr>
            <w:tcW w:w="1299" w:type="dxa"/>
          </w:tcPr>
          <w:p>
            <w:pPr>
              <w:pStyle w:val="7"/>
              <w:keepNext w:val="0"/>
              <w:keepLines w:val="0"/>
              <w:suppressLineNumbers w:val="0"/>
              <w:spacing w:before="0" w:beforeAutospacing="0" w:after="0" w:afterAutospacing="0" w:line="280" w:lineRule="exact"/>
              <w:ind w:left="0" w:right="0"/>
              <w:jc w:val="center"/>
              <w:rPr>
                <w:rFonts w:hint="eastAsia" w:ascii="仿宋_GB2312" w:hAnsi="仿宋" w:eastAsia="仿宋_GB2312" w:cs="仿宋"/>
                <w:color w:val="000000" w:themeColor="text1"/>
                <w:kern w:val="2"/>
                <w:sz w:val="21"/>
                <w:szCs w:val="21"/>
                <w:lang w:val="en-US"/>
                <w14:textFill>
                  <w14:solidFill>
                    <w14:schemeClr w14:val="tx1"/>
                  </w14:solidFill>
                </w14:textFill>
              </w:rPr>
            </w:pPr>
            <w:r>
              <w:rPr>
                <w:rFonts w:hint="eastAsia" w:ascii="仿宋_GB2312" w:hAnsi="仿宋" w:eastAsia="仿宋_GB2312" w:cs="仿宋"/>
                <w:color w:val="000000" w:themeColor="text1"/>
                <w:kern w:val="2"/>
                <w:sz w:val="21"/>
                <w:szCs w:val="21"/>
                <w:lang w:val="en-US"/>
                <w14:textFill>
                  <w14:solidFill>
                    <w14:schemeClr w14:val="tx1"/>
                  </w14:solidFill>
                </w14:textFill>
              </w:rPr>
              <w:t>86.46</w:t>
            </w:r>
          </w:p>
        </w:tc>
        <w:tc>
          <w:tcPr>
            <w:tcW w:w="1309" w:type="dxa"/>
            <w:vAlign w:val="center"/>
          </w:tcPr>
          <w:p>
            <w:pPr>
              <w:pStyle w:val="7"/>
              <w:keepNext w:val="0"/>
              <w:keepLines w:val="0"/>
              <w:suppressLineNumbers w:val="0"/>
              <w:spacing w:before="0" w:beforeAutospacing="0" w:after="0" w:afterAutospacing="0" w:line="280" w:lineRule="exact"/>
              <w:ind w:left="0" w:right="0"/>
              <w:jc w:val="center"/>
              <w:rPr>
                <w:rFonts w:hint="eastAsia" w:ascii="仿宋_GB2312" w:hAnsi="仿宋" w:eastAsia="仿宋_GB2312" w:cs="仿宋"/>
                <w:color w:val="000000" w:themeColor="text1"/>
                <w:kern w:val="2"/>
                <w:sz w:val="21"/>
                <w:szCs w:val="21"/>
                <w:lang w:val="en-US"/>
                <w14:textFill>
                  <w14:solidFill>
                    <w14:schemeClr w14:val="tx1"/>
                  </w14:solidFill>
                </w14:textFill>
              </w:rPr>
            </w:pPr>
            <w:r>
              <w:rPr>
                <w:rFonts w:hint="eastAsia" w:ascii="仿宋_GB2312" w:hAnsi="仿宋" w:eastAsia="仿宋_GB2312" w:cs="仿宋"/>
                <w:color w:val="000000" w:themeColor="text1"/>
                <w:kern w:val="2"/>
                <w:sz w:val="21"/>
                <w:szCs w:val="21"/>
                <w:lang w:val="en-US"/>
                <w14:textFill>
                  <w14:solidFill>
                    <w14:schemeClr w14:val="tx1"/>
                  </w14:solidFill>
                </w14:textFill>
              </w:rPr>
              <w:t>86.46%</w:t>
            </w:r>
          </w:p>
        </w:tc>
        <w:tc>
          <w:tcPr>
            <w:tcW w:w="1304" w:type="dxa"/>
          </w:tcPr>
          <w:p>
            <w:pPr>
              <w:pStyle w:val="7"/>
              <w:keepNext w:val="0"/>
              <w:keepLines w:val="0"/>
              <w:suppressLineNumbers w:val="0"/>
              <w:spacing w:before="0" w:beforeAutospacing="0" w:after="0" w:afterAutospacing="0" w:line="280" w:lineRule="exact"/>
              <w:ind w:left="0" w:right="0"/>
              <w:jc w:val="center"/>
              <w:rPr>
                <w:rFonts w:hint="eastAsia" w:ascii="仿宋_GB2312" w:hAnsi="仿宋" w:eastAsia="仿宋_GB2312" w:cs="仿宋"/>
                <w:color w:val="000000" w:themeColor="text1"/>
                <w:kern w:val="2"/>
                <w:sz w:val="21"/>
                <w:szCs w:val="21"/>
                <w:lang w:val="en-US"/>
                <w14:textFill>
                  <w14:solidFill>
                    <w14:schemeClr w14:val="tx1"/>
                  </w14:solidFill>
                </w14:textFill>
              </w:rPr>
            </w:pPr>
            <w:r>
              <w:rPr>
                <w:rFonts w:hint="eastAsia" w:ascii="仿宋_GB2312" w:hAnsi="仿宋" w:eastAsia="仿宋_GB2312" w:cs="仿宋"/>
                <w:color w:val="000000" w:themeColor="text1"/>
                <w:kern w:val="2"/>
                <w:sz w:val="21"/>
                <w:szCs w:val="21"/>
                <w:lang w:val="en-US"/>
                <w14:textFill>
                  <w14:solidFill>
                    <w14:schemeClr w14:val="tx1"/>
                  </w14:solidFill>
                </w14:textFill>
              </w:rPr>
              <w:t>良</w:t>
            </w:r>
          </w:p>
        </w:tc>
      </w:tr>
      <w:bookmarkEnd w:id="10"/>
    </w:tbl>
    <w:p>
      <w:pPr>
        <w:pStyle w:val="7"/>
        <w:spacing w:line="600" w:lineRule="exact"/>
        <w:ind w:left="567"/>
        <w:jc w:val="both"/>
        <w:outlineLvl w:val="0"/>
        <w:rPr>
          <w:rFonts w:hint="eastAsia" w:ascii="仿宋" w:hAnsi="仿宋" w:eastAsia="仿宋" w:cs="仿宋"/>
          <w:color w:val="000000" w:themeColor="text1"/>
          <w:lang w:val="en-US"/>
          <w14:textFill>
            <w14:solidFill>
              <w14:schemeClr w14:val="tx1"/>
            </w14:solidFill>
          </w14:textFill>
        </w:rPr>
      </w:pPr>
    </w:p>
    <w:p>
      <w:pPr>
        <w:pStyle w:val="7"/>
        <w:spacing w:line="600" w:lineRule="exact"/>
        <w:ind w:firstLine="640" w:firstLineChars="200"/>
        <w:jc w:val="both"/>
        <w:outlineLvl w:val="0"/>
        <w:rPr>
          <w:rFonts w:hint="eastAsia" w:ascii="黑体" w:hAnsi="黑体" w:eastAsia="黑体" w:cs="仿宋"/>
          <w:color w:val="000000" w:themeColor="text1"/>
          <w:lang w:val="en-US"/>
          <w14:textFill>
            <w14:solidFill>
              <w14:schemeClr w14:val="tx1"/>
            </w14:solidFill>
          </w14:textFill>
        </w:rPr>
      </w:pPr>
      <w:bookmarkStart w:id="12" w:name="_Toc186557227"/>
      <w:r>
        <w:rPr>
          <w:rFonts w:hint="eastAsia" w:ascii="黑体" w:hAnsi="黑体" w:eastAsia="黑体" w:cs="仿宋"/>
          <w:color w:val="000000" w:themeColor="text1"/>
          <w:lang w:val="en-US"/>
          <w14:textFill>
            <w14:solidFill>
              <w14:schemeClr w14:val="tx1"/>
            </w14:solidFill>
          </w14:textFill>
        </w:rPr>
        <w:t>三、绩效评价指标分析</w:t>
      </w:r>
      <w:bookmarkEnd w:id="12"/>
    </w:p>
    <w:p>
      <w:pPr>
        <w:pStyle w:val="21"/>
        <w:numPr>
          <w:ilvl w:val="0"/>
          <w:numId w:val="3"/>
        </w:numPr>
        <w:tabs>
          <w:tab w:val="left" w:pos="1103"/>
        </w:tabs>
        <w:spacing w:line="600" w:lineRule="exact"/>
        <w:ind w:firstLine="636" w:firstLineChars="200"/>
        <w:outlineLvl w:val="1"/>
        <w:rPr>
          <w:rFonts w:hint="eastAsia" w:ascii="楷体" w:hAnsi="楷体" w:eastAsia="楷体" w:cs="仿宋"/>
          <w:bCs/>
          <w:color w:val="000000" w:themeColor="text1"/>
          <w:spacing w:val="-1"/>
          <w:sz w:val="32"/>
          <w:lang w:val="en-US"/>
          <w14:textFill>
            <w14:solidFill>
              <w14:schemeClr w14:val="tx1"/>
            </w14:solidFill>
          </w14:textFill>
        </w:rPr>
      </w:pPr>
      <w:bookmarkStart w:id="13" w:name="_Toc186557228"/>
      <w:r>
        <w:rPr>
          <w:rFonts w:hint="eastAsia" w:ascii="楷体" w:hAnsi="楷体" w:eastAsia="楷体" w:cs="仿宋"/>
          <w:bCs/>
          <w:color w:val="000000" w:themeColor="text1"/>
          <w:spacing w:val="-1"/>
          <w:sz w:val="32"/>
          <w:lang w:val="en-US"/>
          <w14:textFill>
            <w14:solidFill>
              <w14:schemeClr w14:val="tx1"/>
            </w14:solidFill>
          </w14:textFill>
        </w:rPr>
        <w:t>年度工作任务及绩效目标完成情况</w:t>
      </w:r>
      <w:bookmarkEnd w:id="13"/>
    </w:p>
    <w:p>
      <w:pPr>
        <w:pStyle w:val="18"/>
        <w:spacing w:line="520" w:lineRule="exact"/>
        <w:ind w:firstLine="572" w:firstLineChars="200"/>
        <w:jc w:val="both"/>
        <w:rPr>
          <w:rFonts w:hint="eastAsia" w:ascii="仿宋_GB2312" w:hAnsi="仿宋" w:eastAsia="仿宋_GB2312" w:cs="仿宋"/>
          <w:color w:val="000000" w:themeColor="text1"/>
          <w:spacing w:val="3"/>
          <w:sz w:val="28"/>
          <w:szCs w:val="28"/>
          <w14:textFill>
            <w14:solidFill>
              <w14:schemeClr w14:val="tx1"/>
            </w14:solidFill>
          </w14:textFill>
        </w:rPr>
      </w:pPr>
      <w:r>
        <w:rPr>
          <w:rFonts w:hint="eastAsia" w:ascii="仿宋_GB2312" w:hAnsi="仿宋" w:eastAsia="仿宋_GB2312" w:cs="仿宋"/>
          <w:color w:val="000000" w:themeColor="text1"/>
          <w:spacing w:val="3"/>
          <w:sz w:val="28"/>
          <w:szCs w:val="28"/>
          <w14:textFill>
            <w14:solidFill>
              <w14:schemeClr w14:val="tx1"/>
            </w14:solidFill>
          </w14:textFill>
        </w:rPr>
        <w:t>1.年度工作任务完成情况</w:t>
      </w:r>
    </w:p>
    <w:p>
      <w:pPr>
        <w:pStyle w:val="21"/>
        <w:spacing w:line="520" w:lineRule="exact"/>
        <w:ind w:left="420" w:firstLine="0"/>
        <w:jc w:val="center"/>
        <w:rPr>
          <w:rFonts w:hint="eastAsia" w:ascii="仿宋" w:hAnsi="仿宋" w:eastAsia="仿宋"/>
          <w:b/>
          <w:bCs/>
          <w:color w:val="000000" w:themeColor="text1"/>
          <w:sz w:val="28"/>
          <w:szCs w:val="28"/>
          <w14:textFill>
            <w14:solidFill>
              <w14:schemeClr w14:val="tx1"/>
            </w14:solidFill>
          </w14:textFill>
        </w:rPr>
      </w:pPr>
      <w:r>
        <w:rPr>
          <w:rFonts w:hint="eastAsia" w:ascii="仿宋" w:hAnsi="仿宋" w:eastAsia="仿宋"/>
          <w:b/>
          <w:bCs/>
          <w:color w:val="000000" w:themeColor="text1"/>
          <w:sz w:val="28"/>
          <w:szCs w:val="28"/>
          <w14:textFill>
            <w14:solidFill>
              <w14:schemeClr w14:val="tx1"/>
            </w14:solidFill>
          </w14:textFill>
        </w:rPr>
        <w:t>表3-1 年度工作任务完成情况表</w:t>
      </w:r>
    </w:p>
    <w:tbl>
      <w:tblPr>
        <w:tblStyle w:val="17"/>
        <w:tblW w:w="906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29"/>
        <w:gridCol w:w="2410"/>
        <w:gridCol w:w="552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129" w:type="dxa"/>
          </w:tcPr>
          <w:p>
            <w:pPr>
              <w:pStyle w:val="21"/>
              <w:keepNext w:val="0"/>
              <w:keepLines w:val="0"/>
              <w:suppressLineNumbers w:val="0"/>
              <w:tabs>
                <w:tab w:val="left" w:pos="1103"/>
              </w:tabs>
              <w:spacing w:before="0" w:beforeAutospacing="0" w:after="0" w:afterAutospacing="0" w:line="600" w:lineRule="exact"/>
              <w:ind w:left="0" w:right="0" w:firstLine="0"/>
              <w:jc w:val="center"/>
              <w:rPr>
                <w:rFonts w:hint="eastAsia" w:ascii="仿宋" w:hAnsi="仿宋" w:eastAsia="仿宋" w:cs="仿宋"/>
                <w:b/>
                <w:bCs/>
                <w:color w:val="000000" w:themeColor="text1"/>
                <w:spacing w:val="-6"/>
                <w:kern w:val="2"/>
                <w:sz w:val="21"/>
                <w:szCs w:val="21"/>
                <w:lang w:val="en-US"/>
                <w14:textFill>
                  <w14:solidFill>
                    <w14:schemeClr w14:val="tx1"/>
                  </w14:solidFill>
                </w14:textFill>
              </w:rPr>
            </w:pPr>
            <w:bookmarkStart w:id="14" w:name="_Hlk183133530"/>
            <w:r>
              <w:rPr>
                <w:rFonts w:hint="eastAsia" w:ascii="仿宋" w:hAnsi="仿宋" w:eastAsia="仿宋" w:cs="仿宋"/>
                <w:b/>
                <w:bCs/>
                <w:color w:val="000000" w:themeColor="text1"/>
                <w:spacing w:val="-6"/>
                <w:kern w:val="2"/>
                <w:sz w:val="21"/>
                <w:szCs w:val="21"/>
                <w:lang w:val="en-US"/>
                <w14:textFill>
                  <w14:solidFill>
                    <w14:schemeClr w14:val="tx1"/>
                  </w14:solidFill>
                </w14:textFill>
              </w:rPr>
              <w:t>序号</w:t>
            </w:r>
          </w:p>
        </w:tc>
        <w:tc>
          <w:tcPr>
            <w:tcW w:w="2410" w:type="dxa"/>
          </w:tcPr>
          <w:p>
            <w:pPr>
              <w:pStyle w:val="21"/>
              <w:keepNext w:val="0"/>
              <w:keepLines w:val="0"/>
              <w:suppressLineNumbers w:val="0"/>
              <w:tabs>
                <w:tab w:val="left" w:pos="1103"/>
              </w:tabs>
              <w:spacing w:before="0" w:beforeAutospacing="0" w:after="0" w:afterAutospacing="0" w:line="600" w:lineRule="exact"/>
              <w:ind w:left="0" w:right="0" w:firstLine="0"/>
              <w:jc w:val="center"/>
              <w:rPr>
                <w:rFonts w:hint="eastAsia" w:ascii="仿宋" w:hAnsi="仿宋" w:eastAsia="仿宋" w:cs="仿宋"/>
                <w:b/>
                <w:bCs/>
                <w:color w:val="000000" w:themeColor="text1"/>
                <w:spacing w:val="-6"/>
                <w:kern w:val="2"/>
                <w:sz w:val="21"/>
                <w:szCs w:val="21"/>
                <w:lang w:val="en-US"/>
                <w14:textFill>
                  <w14:solidFill>
                    <w14:schemeClr w14:val="tx1"/>
                  </w14:solidFill>
                </w14:textFill>
              </w:rPr>
            </w:pPr>
            <w:r>
              <w:rPr>
                <w:rFonts w:hint="eastAsia" w:ascii="仿宋" w:hAnsi="仿宋" w:eastAsia="仿宋" w:cs="仿宋"/>
                <w:b/>
                <w:bCs/>
                <w:color w:val="000000" w:themeColor="text1"/>
                <w:spacing w:val="-6"/>
                <w:kern w:val="2"/>
                <w:sz w:val="21"/>
                <w:szCs w:val="21"/>
                <w:lang w:val="en-US"/>
                <w14:textFill>
                  <w14:solidFill>
                    <w14:schemeClr w14:val="tx1"/>
                  </w14:solidFill>
                </w14:textFill>
              </w:rPr>
              <w:t>工作任务</w:t>
            </w:r>
          </w:p>
        </w:tc>
        <w:tc>
          <w:tcPr>
            <w:tcW w:w="5523" w:type="dxa"/>
          </w:tcPr>
          <w:p>
            <w:pPr>
              <w:pStyle w:val="21"/>
              <w:keepNext w:val="0"/>
              <w:keepLines w:val="0"/>
              <w:suppressLineNumbers w:val="0"/>
              <w:tabs>
                <w:tab w:val="left" w:pos="1103"/>
              </w:tabs>
              <w:spacing w:before="0" w:beforeAutospacing="0" w:after="0" w:afterAutospacing="0" w:line="600" w:lineRule="exact"/>
              <w:ind w:left="0" w:right="0" w:firstLine="0"/>
              <w:jc w:val="center"/>
              <w:rPr>
                <w:rFonts w:hint="eastAsia" w:ascii="仿宋" w:hAnsi="仿宋" w:eastAsia="仿宋" w:cs="仿宋"/>
                <w:b/>
                <w:bCs/>
                <w:color w:val="000000" w:themeColor="text1"/>
                <w:spacing w:val="-6"/>
                <w:kern w:val="2"/>
                <w:sz w:val="21"/>
                <w:szCs w:val="21"/>
                <w:lang w:val="en-US"/>
                <w14:textFill>
                  <w14:solidFill>
                    <w14:schemeClr w14:val="tx1"/>
                  </w14:solidFill>
                </w14:textFill>
              </w:rPr>
            </w:pPr>
            <w:r>
              <w:rPr>
                <w:rFonts w:hint="eastAsia" w:ascii="仿宋" w:hAnsi="仿宋" w:eastAsia="仿宋" w:cs="仿宋"/>
                <w:b/>
                <w:bCs/>
                <w:color w:val="000000" w:themeColor="text1"/>
                <w:spacing w:val="-6"/>
                <w:kern w:val="2"/>
                <w:sz w:val="21"/>
                <w:szCs w:val="21"/>
                <w:lang w:val="en-US"/>
                <w14:textFill>
                  <w14:solidFill>
                    <w14:schemeClr w14:val="tx1"/>
                  </w14:solidFill>
                </w14:textFill>
              </w:rPr>
              <w:t>实际完成情况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129" w:type="dxa"/>
          </w:tcPr>
          <w:p>
            <w:pPr>
              <w:pStyle w:val="21"/>
              <w:keepNext w:val="0"/>
              <w:keepLines w:val="0"/>
              <w:suppressLineNumbers w:val="0"/>
              <w:tabs>
                <w:tab w:val="left" w:pos="1103"/>
              </w:tabs>
              <w:spacing w:before="0" w:beforeAutospacing="0" w:after="0" w:afterAutospacing="0"/>
              <w:ind w:left="0" w:right="0" w:firstLine="0"/>
              <w:jc w:val="both"/>
              <w:rPr>
                <w:rFonts w:hint="eastAsia" w:ascii="仿宋_GB2312" w:hAnsi="仿宋_GB2312" w:eastAsia="仿宋_GB2312" w:cs="仿宋_GB2312"/>
                <w:color w:val="000000" w:themeColor="text1"/>
                <w:kern w:val="2"/>
                <w:sz w:val="21"/>
                <w:szCs w:val="21"/>
                <w:lang w:val="en-US" w:bidi="ar-SA"/>
                <w14:textFill>
                  <w14:solidFill>
                    <w14:schemeClr w14:val="tx1"/>
                  </w14:solidFill>
                </w14:textFill>
              </w:rPr>
            </w:pPr>
            <w:r>
              <w:rPr>
                <w:rFonts w:hint="eastAsia" w:ascii="仿宋_GB2312" w:hAnsi="仿宋_GB2312" w:eastAsia="仿宋_GB2312" w:cs="仿宋_GB2312"/>
                <w:color w:val="000000" w:themeColor="text1"/>
                <w:kern w:val="2"/>
                <w:sz w:val="21"/>
                <w:szCs w:val="21"/>
                <w:lang w:val="en-US" w:bidi="ar-SA"/>
                <w14:textFill>
                  <w14:solidFill>
                    <w14:schemeClr w14:val="tx1"/>
                  </w14:solidFill>
                </w14:textFill>
              </w:rPr>
              <w:t>1</w:t>
            </w:r>
          </w:p>
        </w:tc>
        <w:tc>
          <w:tcPr>
            <w:tcW w:w="2410" w:type="dxa"/>
          </w:tcPr>
          <w:p>
            <w:pPr>
              <w:pStyle w:val="21"/>
              <w:keepNext w:val="0"/>
              <w:keepLines w:val="0"/>
              <w:suppressLineNumbers w:val="0"/>
              <w:tabs>
                <w:tab w:val="left" w:pos="1103"/>
              </w:tabs>
              <w:spacing w:before="0" w:beforeAutospacing="0" w:after="0" w:afterAutospacing="0"/>
              <w:ind w:left="0" w:right="0" w:firstLine="0"/>
              <w:jc w:val="center"/>
              <w:rPr>
                <w:rFonts w:hint="eastAsia" w:ascii="仿宋_GB2312" w:hAnsi="仿宋_GB2312" w:eastAsia="仿宋_GB2312" w:cs="仿宋_GB2312"/>
                <w:color w:val="000000" w:themeColor="text1"/>
                <w:kern w:val="2"/>
                <w:sz w:val="21"/>
                <w:szCs w:val="21"/>
                <w:lang w:val="en-US" w:bidi="ar-SA"/>
                <w14:textFill>
                  <w14:solidFill>
                    <w14:schemeClr w14:val="tx1"/>
                  </w14:solidFill>
                </w14:textFill>
              </w:rPr>
            </w:pPr>
            <w:r>
              <w:rPr>
                <w:rFonts w:hint="eastAsia" w:ascii="仿宋_GB2312" w:hAnsi="仿宋_GB2312" w:eastAsia="仿宋_GB2312" w:cs="仿宋_GB2312"/>
                <w:color w:val="000000" w:themeColor="text1"/>
                <w:kern w:val="2"/>
                <w:sz w:val="21"/>
                <w:szCs w:val="21"/>
                <w:lang w:val="en-US" w:bidi="ar-SA"/>
                <w14:textFill>
                  <w14:solidFill>
                    <w14:schemeClr w14:val="tx1"/>
                  </w14:solidFill>
                </w14:textFill>
              </w:rPr>
              <w:t>继续推进公共文化服务体系建设</w:t>
            </w:r>
          </w:p>
        </w:tc>
        <w:tc>
          <w:tcPr>
            <w:tcW w:w="5523" w:type="dxa"/>
          </w:tcPr>
          <w:p>
            <w:pPr>
              <w:pStyle w:val="21"/>
              <w:keepNext w:val="0"/>
              <w:keepLines w:val="0"/>
              <w:suppressLineNumbers w:val="0"/>
              <w:tabs>
                <w:tab w:val="left" w:pos="1103"/>
              </w:tabs>
              <w:spacing w:before="0" w:beforeAutospacing="0" w:after="0" w:afterAutospacing="0"/>
              <w:ind w:left="0" w:right="0" w:firstLine="0"/>
              <w:jc w:val="both"/>
              <w:rPr>
                <w:rFonts w:hint="eastAsia" w:ascii="仿宋" w:hAnsi="仿宋" w:eastAsia="仿宋" w:cs="仿宋"/>
                <w:color w:val="000000" w:themeColor="text1"/>
                <w:spacing w:val="-6"/>
                <w:kern w:val="2"/>
                <w:sz w:val="21"/>
                <w:szCs w:val="21"/>
                <w:lang w:val="en-US"/>
                <w14:textFill>
                  <w14:solidFill>
                    <w14:schemeClr w14:val="tx1"/>
                  </w14:solidFill>
                </w14:textFill>
              </w:rPr>
            </w:pPr>
            <w:r>
              <w:rPr>
                <w:rFonts w:hint="eastAsia" w:ascii="仿宋_GB2312" w:hAnsi="仿宋_GB2312" w:eastAsia="仿宋_GB2312" w:cs="仿宋_GB2312"/>
                <w:b/>
                <w:bCs/>
                <w:color w:val="000000" w:themeColor="text1"/>
                <w:kern w:val="2"/>
                <w:sz w:val="21"/>
                <w:szCs w:val="21"/>
                <w:lang w:val="en-US" w:bidi="ar-SA"/>
                <w14:textFill>
                  <w14:solidFill>
                    <w14:schemeClr w14:val="tx1"/>
                  </w14:solidFill>
                </w14:textFill>
              </w:rPr>
              <w:t>已基本完成。</w:t>
            </w:r>
            <w:r>
              <w:rPr>
                <w:rFonts w:ascii="仿宋_GB2312" w:hAnsi="仿宋_GB2312" w:eastAsia="仿宋_GB2312" w:cs="仿宋_GB2312"/>
                <w:color w:val="000000" w:themeColor="text1"/>
                <w:kern w:val="2"/>
                <w:sz w:val="21"/>
                <w:szCs w:val="21"/>
                <w:lang w:val="en-US"/>
                <w14:textFill>
                  <w14:solidFill>
                    <w14:schemeClr w14:val="tx1"/>
                  </w14:solidFill>
                </w14:textFill>
              </w:rPr>
              <w:t>一是完成区博物馆全面提升</w:t>
            </w:r>
            <w:r>
              <w:rPr>
                <w:rFonts w:hint="eastAsia" w:ascii="仿宋_GB2312" w:hAnsi="仿宋_GB2312" w:eastAsia="仿宋_GB2312" w:cs="仿宋_GB2312"/>
                <w:color w:val="000000" w:themeColor="text1"/>
                <w:kern w:val="2"/>
                <w:sz w:val="21"/>
                <w:szCs w:val="21"/>
                <w:lang w:val="en-US"/>
                <w14:textFill>
                  <w14:solidFill>
                    <w14:schemeClr w14:val="tx1"/>
                  </w14:solidFill>
                </w14:textFill>
              </w:rPr>
              <w:t>；</w:t>
            </w:r>
            <w:r>
              <w:rPr>
                <w:rFonts w:ascii="仿宋_GB2312" w:hAnsi="仿宋_GB2312" w:eastAsia="仿宋_GB2312" w:cs="仿宋_GB2312"/>
                <w:color w:val="000000" w:themeColor="text1"/>
                <w:kern w:val="2"/>
                <w:sz w:val="21"/>
                <w:szCs w:val="21"/>
                <w:lang w:val="en-US"/>
                <w14:textFill>
                  <w14:solidFill>
                    <w14:schemeClr w14:val="tx1"/>
                  </w14:solidFill>
                </w14:textFill>
              </w:rPr>
              <w:t>区图书馆获评“国”家一级</w:t>
            </w:r>
            <w:r>
              <w:rPr>
                <w:rFonts w:ascii="仿宋_GB2312" w:hAnsi="仿宋_GB2312" w:eastAsia="仿宋_GB2312" w:cs="仿宋_GB2312"/>
                <w:color w:val="000000" w:themeColor="text1"/>
                <w:kern w:val="2"/>
                <w:sz w:val="21"/>
                <w:szCs w:val="21"/>
                <w14:textFill>
                  <w14:solidFill>
                    <w14:schemeClr w14:val="tx1"/>
                  </w14:solidFill>
                </w14:textFill>
              </w:rPr>
              <w:t>馆”</w:t>
            </w:r>
            <w:r>
              <w:rPr>
                <w:rFonts w:hint="eastAsia" w:ascii="仿宋_GB2312" w:hAnsi="仿宋_GB2312" w:eastAsia="仿宋_GB2312" w:cs="仿宋_GB2312"/>
                <w:color w:val="000000" w:themeColor="text1"/>
                <w:kern w:val="2"/>
                <w:sz w:val="21"/>
                <w:szCs w:val="21"/>
                <w14:textFill>
                  <w14:solidFill>
                    <w14:schemeClr w14:val="tx1"/>
                  </w14:solidFill>
                </w14:textFill>
              </w:rPr>
              <w:t>，完成仓前街道综合文化站、对湖街道综合文化站和螺洲社区综合文化服务中心升级版（3.0版）建设。</w:t>
            </w:r>
            <w:r>
              <w:rPr>
                <w:rFonts w:ascii="仿宋_GB2312" w:hAnsi="仿宋_GB2312" w:eastAsia="仿宋_GB2312" w:cs="仿宋_GB2312"/>
                <w:color w:val="000000" w:themeColor="text1"/>
                <w:kern w:val="2"/>
                <w:sz w:val="21"/>
                <w:szCs w:val="21"/>
                <w14:textFill>
                  <w14:solidFill>
                    <w14:schemeClr w14:val="tx1"/>
                  </w14:solidFill>
                </w14:textFill>
              </w:rPr>
              <w:t>二是开展422场群众性文化活动，惠及群众284.5万人次</w:t>
            </w:r>
            <w:r>
              <w:rPr>
                <w:rFonts w:hint="eastAsia" w:ascii="仿宋_GB2312" w:hAnsi="仿宋_GB2312" w:eastAsia="仿宋_GB2312" w:cs="仿宋_GB2312"/>
                <w:color w:val="000000" w:themeColor="text1"/>
                <w:kern w:val="2"/>
                <w:sz w:val="21"/>
                <w:szCs w:val="21"/>
                <w:lang w:val="en-US" w:bidi="ar-SA"/>
                <w14:textFill>
                  <w14:solidFill>
                    <w14:schemeClr w14:val="tx1"/>
                  </w14:solidFill>
                </w14:textFill>
              </w:rPr>
              <w:t>。年初工作计划中的“推进市美术馆、市博物馆选址仓山建设工作，配合市文旅局推进区级应急广播平台建设”由于市局停止建设，因此本部门未见显著成效。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129" w:type="dxa"/>
          </w:tcPr>
          <w:p>
            <w:pPr>
              <w:pStyle w:val="21"/>
              <w:keepNext w:val="0"/>
              <w:keepLines w:val="0"/>
              <w:suppressLineNumbers w:val="0"/>
              <w:tabs>
                <w:tab w:val="left" w:pos="1103"/>
              </w:tabs>
              <w:spacing w:before="0" w:beforeAutospacing="0" w:after="0" w:afterAutospacing="0"/>
              <w:ind w:left="0" w:right="0" w:firstLine="0"/>
              <w:jc w:val="both"/>
              <w:rPr>
                <w:rFonts w:hint="eastAsia" w:ascii="仿宋_GB2312" w:hAnsi="仿宋_GB2312" w:eastAsia="仿宋_GB2312" w:cs="仿宋_GB2312"/>
                <w:color w:val="000000" w:themeColor="text1"/>
                <w:kern w:val="2"/>
                <w:sz w:val="21"/>
                <w:szCs w:val="21"/>
                <w:lang w:val="en-US" w:bidi="ar-SA"/>
                <w14:textFill>
                  <w14:solidFill>
                    <w14:schemeClr w14:val="tx1"/>
                  </w14:solidFill>
                </w14:textFill>
              </w:rPr>
            </w:pPr>
            <w:r>
              <w:rPr>
                <w:rFonts w:hint="eastAsia" w:ascii="仿宋_GB2312" w:hAnsi="仿宋_GB2312" w:eastAsia="仿宋_GB2312" w:cs="仿宋_GB2312"/>
                <w:color w:val="000000" w:themeColor="text1"/>
                <w:kern w:val="2"/>
                <w:sz w:val="21"/>
                <w:szCs w:val="21"/>
                <w:lang w:val="en-US" w:bidi="ar-SA"/>
                <w14:textFill>
                  <w14:solidFill>
                    <w14:schemeClr w14:val="tx1"/>
                  </w14:solidFill>
                </w14:textFill>
              </w:rPr>
              <w:t>2</w:t>
            </w:r>
          </w:p>
        </w:tc>
        <w:tc>
          <w:tcPr>
            <w:tcW w:w="2410" w:type="dxa"/>
          </w:tcPr>
          <w:p>
            <w:pPr>
              <w:pStyle w:val="21"/>
              <w:keepNext w:val="0"/>
              <w:keepLines w:val="0"/>
              <w:suppressLineNumbers w:val="0"/>
              <w:tabs>
                <w:tab w:val="left" w:pos="1103"/>
              </w:tabs>
              <w:spacing w:before="0" w:beforeAutospacing="0" w:after="0" w:afterAutospacing="0"/>
              <w:ind w:left="0" w:right="0" w:firstLine="0"/>
              <w:jc w:val="center"/>
              <w:rPr>
                <w:rFonts w:hint="eastAsia" w:ascii="仿宋_GB2312" w:hAnsi="仿宋_GB2312" w:eastAsia="仿宋_GB2312" w:cs="仿宋_GB2312"/>
                <w:color w:val="000000" w:themeColor="text1"/>
                <w:kern w:val="2"/>
                <w:sz w:val="21"/>
                <w:szCs w:val="21"/>
                <w:lang w:val="en-US" w:bidi="ar-SA"/>
                <w14:textFill>
                  <w14:solidFill>
                    <w14:schemeClr w14:val="tx1"/>
                  </w14:solidFill>
                </w14:textFill>
              </w:rPr>
            </w:pPr>
            <w:r>
              <w:rPr>
                <w:rFonts w:hint="eastAsia" w:ascii="仿宋_GB2312" w:hAnsi="仿宋_GB2312" w:eastAsia="仿宋_GB2312" w:cs="仿宋_GB2312"/>
                <w:color w:val="000000" w:themeColor="text1"/>
                <w:kern w:val="2"/>
                <w:sz w:val="21"/>
                <w:szCs w:val="21"/>
                <w:lang w:val="en-US" w:bidi="ar-SA"/>
                <w14:textFill>
                  <w14:solidFill>
                    <w14:schemeClr w14:val="tx1"/>
                  </w14:solidFill>
                </w14:textFill>
              </w:rPr>
              <w:t>继续推进公共文化服务体系建设</w:t>
            </w:r>
          </w:p>
        </w:tc>
        <w:tc>
          <w:tcPr>
            <w:tcW w:w="5523" w:type="dxa"/>
          </w:tcPr>
          <w:p>
            <w:pPr>
              <w:pStyle w:val="21"/>
              <w:keepNext w:val="0"/>
              <w:keepLines w:val="0"/>
              <w:suppressLineNumbers w:val="0"/>
              <w:tabs>
                <w:tab w:val="left" w:pos="1103"/>
              </w:tabs>
              <w:spacing w:before="0" w:beforeAutospacing="0" w:after="0" w:afterAutospacing="0"/>
              <w:ind w:left="0" w:right="0" w:firstLine="0"/>
              <w:jc w:val="both"/>
              <w:rPr>
                <w:rFonts w:hint="eastAsia" w:ascii="仿宋_GB2312" w:hAnsi="仿宋_GB2312" w:eastAsia="仿宋_GB2312" w:cs="仿宋_GB2312"/>
                <w:color w:val="000000" w:themeColor="text1"/>
                <w:kern w:val="2"/>
                <w:sz w:val="21"/>
                <w:szCs w:val="21"/>
                <w:lang w:val="en-US" w:bidi="ar-SA"/>
                <w14:textFill>
                  <w14:solidFill>
                    <w14:schemeClr w14:val="tx1"/>
                  </w14:solidFill>
                </w14:textFill>
              </w:rPr>
            </w:pPr>
            <w:r>
              <w:rPr>
                <w:rFonts w:hint="eastAsia" w:ascii="仿宋_GB2312" w:hAnsi="仿宋_GB2312" w:eastAsia="仿宋_GB2312" w:cs="仿宋_GB2312"/>
                <w:b/>
                <w:bCs/>
                <w:color w:val="000000" w:themeColor="text1"/>
                <w:kern w:val="2"/>
                <w:sz w:val="21"/>
                <w:szCs w:val="21"/>
                <w:lang w:val="en-US" w:bidi="ar-SA"/>
                <w14:textFill>
                  <w14:solidFill>
                    <w14:schemeClr w14:val="tx1"/>
                  </w14:solidFill>
                </w14:textFill>
              </w:rPr>
              <w:t>已基本完成。一是</w:t>
            </w:r>
            <w:r>
              <w:rPr>
                <w:rFonts w:ascii="仿宋_GB2312" w:hAnsi="仿宋_GB2312" w:eastAsia="仿宋_GB2312" w:cs="仿宋_GB2312"/>
                <w:color w:val="000000" w:themeColor="text1"/>
                <w:kern w:val="2"/>
                <w:sz w:val="21"/>
                <w:szCs w:val="21"/>
                <w:lang w:val="en-US"/>
                <w14:textFill>
                  <w14:solidFill>
                    <w14:schemeClr w14:val="tx1"/>
                  </w14:solidFill>
                </w14:textFill>
              </w:rPr>
              <w:t>开展第六批市级非遗传承</w:t>
            </w:r>
            <w:r>
              <w:rPr>
                <w:rFonts w:hint="eastAsia" w:ascii="仿宋_GB2312" w:hAnsi="仿宋_GB2312" w:eastAsia="仿宋_GB2312" w:cs="仿宋_GB2312"/>
                <w:color w:val="000000" w:themeColor="text1"/>
                <w:kern w:val="2"/>
                <w:sz w:val="21"/>
                <w:szCs w:val="21"/>
                <w:lang w:val="en-US"/>
                <w14:textFill>
                  <w14:solidFill>
                    <w14:schemeClr w14:val="tx1"/>
                  </w14:solidFill>
                </w14:textFill>
              </w:rPr>
              <w:t>人、第</w:t>
            </w:r>
            <w:r>
              <w:rPr>
                <w:rFonts w:ascii="仿宋_GB2312" w:hAnsi="仿宋_GB2312" w:eastAsia="仿宋_GB2312" w:cs="仿宋_GB2312"/>
                <w:color w:val="000000" w:themeColor="text1"/>
                <w:kern w:val="2"/>
                <w:sz w:val="21"/>
                <w:szCs w:val="21"/>
                <w:lang w:val="en-US"/>
                <w14:textFill>
                  <w14:solidFill>
                    <w14:schemeClr w14:val="tx1"/>
                  </w14:solidFill>
                </w14:textFill>
              </w:rPr>
              <w:t>四批区级非遗传承人推荐申报工作</w:t>
            </w:r>
            <w:r>
              <w:rPr>
                <w:rFonts w:hint="eastAsia" w:ascii="仿宋_GB2312" w:hAnsi="仿宋_GB2312" w:eastAsia="仿宋_GB2312" w:cs="仿宋_GB2312"/>
                <w:color w:val="000000" w:themeColor="text1"/>
                <w:kern w:val="2"/>
                <w:sz w:val="21"/>
                <w:szCs w:val="21"/>
                <w:lang w:val="en-US"/>
                <w14:textFill>
                  <w14:solidFill>
                    <w14:schemeClr w14:val="tx1"/>
                  </w14:solidFill>
                </w14:textFill>
              </w:rPr>
              <w:t>，</w:t>
            </w:r>
            <w:r>
              <w:rPr>
                <w:rFonts w:ascii="仿宋_GB2312" w:hAnsi="仿宋_GB2312" w:eastAsia="仿宋_GB2312" w:cs="仿宋_GB2312"/>
                <w:color w:val="000000" w:themeColor="text1"/>
                <w:kern w:val="2"/>
                <w:sz w:val="21"/>
                <w:szCs w:val="21"/>
                <w:lang w:val="en-US"/>
                <w14:textFill>
                  <w14:solidFill>
                    <w14:schemeClr w14:val="tx1"/>
                  </w14:solidFill>
                </w14:textFill>
              </w:rPr>
              <w:t>新增市级非遗</w:t>
            </w:r>
            <w:r>
              <w:rPr>
                <w:rFonts w:hint="eastAsia" w:ascii="仿宋_GB2312" w:hAnsi="仿宋_GB2312" w:eastAsia="仿宋_GB2312" w:cs="仿宋_GB2312"/>
                <w:color w:val="000000" w:themeColor="text1"/>
                <w:kern w:val="2"/>
                <w:sz w:val="21"/>
                <w:szCs w:val="21"/>
                <w:lang w:val="en-US"/>
                <w14:textFill>
                  <w14:solidFill>
                    <w14:schemeClr w14:val="tx1"/>
                  </w14:solidFill>
                </w14:textFill>
              </w:rPr>
              <w:t>传</w:t>
            </w:r>
            <w:r>
              <w:rPr>
                <w:rFonts w:ascii="仿宋_GB2312" w:hAnsi="仿宋_GB2312" w:eastAsia="仿宋_GB2312" w:cs="仿宋_GB2312"/>
                <w:color w:val="000000" w:themeColor="text1"/>
                <w:kern w:val="2"/>
                <w:sz w:val="21"/>
                <w:szCs w:val="21"/>
                <w:lang w:val="en-US"/>
                <w14:textFill>
                  <w14:solidFill>
                    <w14:schemeClr w14:val="tx1"/>
                  </w14:solidFill>
                </w14:textFill>
              </w:rPr>
              <w:t>承</w:t>
            </w:r>
            <w:r>
              <w:rPr>
                <w:rFonts w:hint="eastAsia" w:ascii="仿宋_GB2312" w:hAnsi="仿宋_GB2312" w:eastAsia="仿宋_GB2312" w:cs="仿宋_GB2312"/>
                <w:color w:val="000000" w:themeColor="text1"/>
                <w:kern w:val="2"/>
                <w:sz w:val="21"/>
                <w:szCs w:val="21"/>
                <w:lang w:val="en-US"/>
                <w14:textFill>
                  <w14:solidFill>
                    <w14:schemeClr w14:val="tx1"/>
                  </w14:solidFill>
                </w14:textFill>
              </w:rPr>
              <w:t>示</w:t>
            </w:r>
            <w:r>
              <w:rPr>
                <w:rFonts w:ascii="仿宋_GB2312" w:hAnsi="仿宋_GB2312" w:eastAsia="仿宋_GB2312" w:cs="仿宋_GB2312"/>
                <w:color w:val="000000" w:themeColor="text1"/>
                <w:kern w:val="2"/>
                <w:sz w:val="21"/>
                <w:szCs w:val="21"/>
                <w:lang w:val="en-US"/>
                <w14:textFill>
                  <w14:solidFill>
                    <w14:schemeClr w14:val="tx1"/>
                  </w14:solidFill>
                </w14:textFill>
              </w:rPr>
              <w:t>范基地2处、市级非遗传承人7人、区级非遗传承12人</w:t>
            </w:r>
            <w:r>
              <w:rPr>
                <w:rFonts w:hint="eastAsia" w:ascii="仿宋_GB2312" w:hAnsi="仿宋_GB2312" w:eastAsia="仿宋_GB2312" w:cs="仿宋_GB2312"/>
                <w:color w:val="000000" w:themeColor="text1"/>
                <w:kern w:val="2"/>
                <w:sz w:val="21"/>
                <w:szCs w:val="21"/>
                <w:lang w:val="en-US" w:bidi="ar-SA"/>
                <w14:textFill>
                  <w14:solidFill>
                    <w14:schemeClr w14:val="tx1"/>
                  </w14:solidFill>
                </w14:textFill>
              </w:rPr>
              <w:t>。二是</w:t>
            </w:r>
            <w:r>
              <w:rPr>
                <w:rFonts w:ascii="仿宋_GB2312" w:hAnsi="仿宋_GB2312" w:eastAsia="仿宋_GB2312" w:cs="仿宋_GB2312"/>
                <w:color w:val="000000" w:themeColor="text1"/>
                <w:kern w:val="2"/>
                <w:sz w:val="21"/>
                <w:szCs w:val="21"/>
                <w:lang w:val="en-US"/>
                <w14:textFill>
                  <w14:solidFill>
                    <w14:schemeClr w14:val="tx1"/>
                  </w14:solidFill>
                </w14:textFill>
              </w:rPr>
              <w:t>完成梁厝梁守攀祖居、兰记脱胎漆器店等15处文物保护修缮工程，推进龙瑞寺等1处文物修缮</w:t>
            </w:r>
            <w:r>
              <w:rPr>
                <w:rFonts w:hint="eastAsia" w:ascii="仿宋_GB2312" w:hAnsi="仿宋_GB2312" w:eastAsia="仿宋_GB2312" w:cs="仿宋_GB2312"/>
                <w:color w:val="000000" w:themeColor="text1"/>
                <w:kern w:val="2"/>
                <w:sz w:val="21"/>
                <w:szCs w:val="21"/>
                <w:lang w:val="en-US"/>
                <w14:textFill>
                  <w14:solidFill>
                    <w14:schemeClr w14:val="tx1"/>
                  </w14:solidFill>
                </w14:textFill>
              </w:rPr>
              <w:t>。三是</w:t>
            </w:r>
            <w:r>
              <w:rPr>
                <w:rFonts w:ascii="仿宋_GB2312" w:hAnsi="仿宋_GB2312" w:eastAsia="仿宋_GB2312" w:cs="仿宋_GB2312"/>
                <w:color w:val="000000" w:themeColor="text1"/>
                <w:kern w:val="2"/>
                <w:sz w:val="21"/>
                <w:szCs w:val="21"/>
                <w:lang w:val="en-US"/>
                <w14:textFill>
                  <w14:solidFill>
                    <w14:schemeClr w14:val="tx1"/>
                  </w14:solidFill>
                </w14:textFill>
              </w:rPr>
              <w:t>推动文物活化展示，已结合为民办实事项目完成梅坞路56号民居的文物活化利用工程；依托省级文物保护单位林森公馆与区闽剧协会合作共建，打造了全新的“林森书院”</w:t>
            </w:r>
            <w:r>
              <w:rPr>
                <w:rFonts w:hint="eastAsia" w:ascii="仿宋_GB2312" w:hAnsi="仿宋_GB2312" w:eastAsia="仿宋_GB2312" w:cs="仿宋_GB2312"/>
                <w:color w:val="000000" w:themeColor="text1"/>
                <w:kern w:val="2"/>
                <w:sz w:val="21"/>
                <w:szCs w:val="21"/>
                <w:lang w:val="en-US"/>
                <w14:textFill>
                  <w14:solidFill>
                    <w14:schemeClr w14:val="tx1"/>
                  </w14:solidFill>
                </w14:textFill>
              </w:rPr>
              <w:t>等。四是</w:t>
            </w:r>
            <w:r>
              <w:rPr>
                <w:rFonts w:ascii="仿宋_GB2312" w:hAnsi="仿宋_GB2312" w:eastAsia="仿宋_GB2312" w:cs="仿宋_GB2312"/>
                <w:color w:val="000000" w:themeColor="text1"/>
                <w:kern w:val="2"/>
                <w:sz w:val="21"/>
                <w:szCs w:val="21"/>
                <w:lang w:val="en-US"/>
                <w14:textFill>
                  <w14:solidFill>
                    <w14:schemeClr w14:val="tx1"/>
                  </w14:solidFill>
                </w14:textFill>
              </w:rPr>
              <w:t>落实区-文物部门</w:t>
            </w:r>
            <w:r>
              <w:rPr>
                <w:rFonts w:hint="eastAsia" w:ascii="仿宋_GB2312" w:hAnsi="仿宋_GB2312" w:eastAsia="仿宋_GB2312" w:cs="仿宋_GB2312"/>
                <w:color w:val="000000" w:themeColor="text1"/>
                <w:kern w:val="2"/>
                <w:sz w:val="21"/>
                <w:szCs w:val="21"/>
                <w:lang w:val="en-US"/>
                <w14:textFill>
                  <w14:solidFill>
                    <w14:schemeClr w14:val="tx1"/>
                  </w14:solidFill>
                </w14:textFill>
              </w:rPr>
              <w:t>-</w:t>
            </w:r>
            <w:r>
              <w:rPr>
                <w:rFonts w:ascii="仿宋_GB2312" w:hAnsi="仿宋_GB2312" w:eastAsia="仿宋_GB2312" w:cs="仿宋_GB2312"/>
                <w:color w:val="000000" w:themeColor="text1"/>
                <w:kern w:val="2"/>
                <w:sz w:val="21"/>
                <w:szCs w:val="21"/>
                <w:lang w:val="en-US"/>
                <w14:textFill>
                  <w14:solidFill>
                    <w14:schemeClr w14:val="tx1"/>
                  </w14:solidFill>
                </w14:textFill>
              </w:rPr>
              <w:t>镇（街）</w:t>
            </w:r>
            <w:r>
              <w:rPr>
                <w:rFonts w:hint="eastAsia" w:ascii="仿宋_GB2312" w:hAnsi="仿宋_GB2312" w:eastAsia="仿宋_GB2312" w:cs="仿宋_GB2312"/>
                <w:color w:val="000000" w:themeColor="text1"/>
                <w:kern w:val="2"/>
                <w:sz w:val="21"/>
                <w:szCs w:val="21"/>
                <w:lang w:val="en-US"/>
                <w14:textFill>
                  <w14:solidFill>
                    <w14:schemeClr w14:val="tx1"/>
                  </w14:solidFill>
                </w14:textFill>
              </w:rPr>
              <w:t>-</w:t>
            </w:r>
            <w:r>
              <w:rPr>
                <w:rFonts w:ascii="仿宋_GB2312" w:hAnsi="仿宋_GB2312" w:eastAsia="仿宋_GB2312" w:cs="仿宋_GB2312"/>
                <w:color w:val="000000" w:themeColor="text1"/>
                <w:kern w:val="2"/>
                <w:sz w:val="21"/>
                <w:szCs w:val="21"/>
                <w:lang w:val="en-US"/>
                <w14:textFill>
                  <w14:solidFill>
                    <w14:schemeClr w14:val="tx1"/>
                  </w14:solidFill>
                </w14:textFill>
              </w:rPr>
              <w:t>村（居）四级网络管理机制、不可移动文物保护工作协作机制和文物安全直接责任人公示公告制度，开展52次文物安全检查，发现78家次文物建筑存在安全隐患，均已整改完成</w:t>
            </w:r>
            <w:r>
              <w:rPr>
                <w:rFonts w:hint="eastAsia" w:ascii="仿宋_GB2312" w:hAnsi="仿宋_GB2312" w:eastAsia="仿宋_GB2312" w:cs="仿宋_GB2312"/>
                <w:color w:val="000000" w:themeColor="text1"/>
                <w:kern w:val="2"/>
                <w:sz w:val="21"/>
                <w:szCs w:val="21"/>
                <w:lang w:val="en-US"/>
                <w14:textFill>
                  <w14:solidFill>
                    <w14:schemeClr w14:val="tx1"/>
                  </w14:solidFill>
                </w14:textFill>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04" w:hRule="atLeast"/>
        </w:trPr>
        <w:tc>
          <w:tcPr>
            <w:tcW w:w="1129" w:type="dxa"/>
          </w:tcPr>
          <w:p>
            <w:pPr>
              <w:pStyle w:val="21"/>
              <w:keepNext w:val="0"/>
              <w:keepLines w:val="0"/>
              <w:suppressLineNumbers w:val="0"/>
              <w:tabs>
                <w:tab w:val="left" w:pos="1103"/>
              </w:tabs>
              <w:spacing w:before="0" w:beforeAutospacing="0" w:after="0" w:afterAutospacing="0"/>
              <w:ind w:left="0" w:right="0" w:firstLine="0"/>
              <w:jc w:val="both"/>
              <w:rPr>
                <w:rFonts w:hint="eastAsia" w:ascii="仿宋_GB2312" w:hAnsi="仿宋_GB2312" w:eastAsia="仿宋_GB2312" w:cs="仿宋_GB2312"/>
                <w:color w:val="000000" w:themeColor="text1"/>
                <w:kern w:val="2"/>
                <w:sz w:val="21"/>
                <w:szCs w:val="21"/>
                <w:lang w:val="en-US" w:bidi="ar-SA"/>
                <w14:textFill>
                  <w14:solidFill>
                    <w14:schemeClr w14:val="tx1"/>
                  </w14:solidFill>
                </w14:textFill>
              </w:rPr>
            </w:pPr>
            <w:r>
              <w:rPr>
                <w:rFonts w:hint="eastAsia" w:ascii="仿宋_GB2312" w:hAnsi="仿宋_GB2312" w:eastAsia="仿宋_GB2312" w:cs="仿宋_GB2312"/>
                <w:color w:val="000000" w:themeColor="text1"/>
                <w:kern w:val="2"/>
                <w:sz w:val="21"/>
                <w:szCs w:val="21"/>
                <w:lang w:val="en-US" w:bidi="ar-SA"/>
                <w14:textFill>
                  <w14:solidFill>
                    <w14:schemeClr w14:val="tx1"/>
                  </w14:solidFill>
                </w14:textFill>
              </w:rPr>
              <w:t>3</w:t>
            </w:r>
          </w:p>
        </w:tc>
        <w:tc>
          <w:tcPr>
            <w:tcW w:w="2410" w:type="dxa"/>
          </w:tcPr>
          <w:p>
            <w:pPr>
              <w:pStyle w:val="21"/>
              <w:keepNext w:val="0"/>
              <w:keepLines w:val="0"/>
              <w:suppressLineNumbers w:val="0"/>
              <w:tabs>
                <w:tab w:val="left" w:pos="1103"/>
              </w:tabs>
              <w:spacing w:before="0" w:beforeAutospacing="0" w:after="0" w:afterAutospacing="0"/>
              <w:ind w:left="0" w:right="0" w:firstLine="0"/>
              <w:jc w:val="center"/>
              <w:rPr>
                <w:rFonts w:hint="eastAsia" w:ascii="仿宋_GB2312" w:hAnsi="仿宋_GB2312" w:eastAsia="仿宋_GB2312" w:cs="仿宋_GB2312"/>
                <w:color w:val="000000" w:themeColor="text1"/>
                <w:kern w:val="2"/>
                <w:sz w:val="21"/>
                <w:szCs w:val="21"/>
                <w:lang w:val="en-US" w:bidi="ar-SA"/>
                <w14:textFill>
                  <w14:solidFill>
                    <w14:schemeClr w14:val="tx1"/>
                  </w14:solidFill>
                </w14:textFill>
              </w:rPr>
            </w:pPr>
            <w:r>
              <w:rPr>
                <w:rFonts w:hint="eastAsia" w:ascii="仿宋_GB2312" w:hAnsi="仿宋_GB2312" w:eastAsia="仿宋_GB2312" w:cs="仿宋_GB2312"/>
                <w:color w:val="000000" w:themeColor="text1"/>
                <w:kern w:val="2"/>
                <w:sz w:val="21"/>
                <w:szCs w:val="21"/>
                <w:lang w:val="en-US" w:bidi="ar-SA"/>
                <w14:textFill>
                  <w14:solidFill>
                    <w14:schemeClr w14:val="tx1"/>
                  </w14:solidFill>
                </w14:textFill>
              </w:rPr>
              <w:t>促进全民健身事业蓬勃发展</w:t>
            </w:r>
          </w:p>
        </w:tc>
        <w:tc>
          <w:tcPr>
            <w:tcW w:w="5523" w:type="dxa"/>
          </w:tcPr>
          <w:p>
            <w:pPr>
              <w:pStyle w:val="21"/>
              <w:keepNext w:val="0"/>
              <w:keepLines w:val="0"/>
              <w:suppressLineNumbers w:val="0"/>
              <w:tabs>
                <w:tab w:val="left" w:pos="1103"/>
              </w:tabs>
              <w:spacing w:before="0" w:beforeAutospacing="0" w:after="0" w:afterAutospacing="0"/>
              <w:ind w:left="0" w:right="0" w:firstLine="0"/>
              <w:jc w:val="both"/>
              <w:rPr>
                <w:rFonts w:hint="eastAsia" w:ascii="仿宋_GB2312" w:hAnsi="仿宋_GB2312" w:eastAsia="仿宋_GB2312" w:cs="仿宋_GB2312"/>
                <w:color w:val="000000" w:themeColor="text1"/>
                <w:kern w:val="2"/>
                <w:sz w:val="21"/>
                <w:szCs w:val="21"/>
                <w:lang w:val="en-US" w:bidi="ar-SA"/>
                <w14:textFill>
                  <w14:solidFill>
                    <w14:schemeClr w14:val="tx1"/>
                  </w14:solidFill>
                </w14:textFill>
              </w:rPr>
            </w:pPr>
            <w:r>
              <w:rPr>
                <w:rFonts w:hint="eastAsia" w:ascii="仿宋_GB2312" w:hAnsi="仿宋_GB2312" w:eastAsia="仿宋_GB2312" w:cs="仿宋_GB2312"/>
                <w:b/>
                <w:bCs/>
                <w:color w:val="000000" w:themeColor="text1"/>
                <w:kern w:val="2"/>
                <w:sz w:val="21"/>
                <w:szCs w:val="21"/>
                <w:lang w:val="en-US" w:bidi="ar-SA"/>
                <w14:textFill>
                  <w14:solidFill>
                    <w14:schemeClr w14:val="tx1"/>
                  </w14:solidFill>
                </w14:textFill>
              </w:rPr>
              <w:t>已基本完成。一是</w:t>
            </w:r>
            <w:r>
              <w:rPr>
                <w:rFonts w:hint="eastAsia" w:ascii="仿宋_GB2312" w:hAnsi="仿宋_GB2312" w:eastAsia="仿宋_GB2312" w:cs="仿宋_GB2312"/>
                <w:color w:val="000000" w:themeColor="text1"/>
                <w:kern w:val="2"/>
                <w:sz w:val="21"/>
                <w:szCs w:val="21"/>
                <w:lang w:val="en-US" w:bidi="ar-SA"/>
                <w14:textFill>
                  <w14:solidFill>
                    <w14:schemeClr w14:val="tx1"/>
                  </w14:solidFill>
                </w14:textFill>
              </w:rPr>
              <w:t>依</w:t>
            </w:r>
            <w:r>
              <w:rPr>
                <w:rFonts w:ascii="仿宋_GB2312" w:hAnsi="仿宋_GB2312" w:eastAsia="仿宋_GB2312" w:cs="仿宋_GB2312"/>
                <w:color w:val="000000" w:themeColor="text1"/>
                <w:kern w:val="2"/>
                <w:sz w:val="21"/>
                <w:szCs w:val="21"/>
                <w:lang w:val="en-US"/>
                <w14:textFill>
                  <w14:solidFill>
                    <w14:schemeClr w14:val="tx1"/>
                  </w14:solidFill>
                </w14:textFill>
              </w:rPr>
              <w:t>引进尚杰AI运动中心、天翔悦动城-智能体育综合体等2个项目，累计投资11亿元</w:t>
            </w:r>
            <w:r>
              <w:rPr>
                <w:rFonts w:hint="eastAsia" w:ascii="仿宋_GB2312" w:hAnsi="仿宋_GB2312" w:eastAsia="仿宋_GB2312" w:cs="仿宋_GB2312"/>
                <w:color w:val="000000" w:themeColor="text1"/>
                <w:kern w:val="2"/>
                <w:sz w:val="21"/>
                <w:szCs w:val="21"/>
                <w:lang w:val="en-US" w:bidi="ar-SA"/>
                <w14:textFill>
                  <w14:solidFill>
                    <w14:schemeClr w14:val="tx1"/>
                  </w14:solidFill>
                </w14:textFill>
              </w:rPr>
              <w:t>。二是</w:t>
            </w:r>
            <w:r>
              <w:rPr>
                <w:rFonts w:ascii="仿宋_GB2312" w:hAnsi="仿宋_GB2312" w:eastAsia="仿宋_GB2312" w:cs="仿宋_GB2312"/>
                <w:color w:val="000000" w:themeColor="text1"/>
                <w:kern w:val="2"/>
                <w:sz w:val="21"/>
                <w:szCs w:val="21"/>
                <w:lang w:val="en-US"/>
                <w14:textFill>
                  <w14:solidFill>
                    <w14:schemeClr w14:val="tx1"/>
                  </w14:solidFill>
                </w14:textFill>
              </w:rPr>
              <w:t>承办并组队参与中华龙舟赛、福州马拉松、2023电竞赛等14项活动赛事；开展全国青少年体育俱乐部联赛乒乓球比赛（福州赛区）、五四青年节百团接力赛等15项全民健身活动</w:t>
            </w:r>
            <w:r>
              <w:rPr>
                <w:rFonts w:hint="eastAsia" w:ascii="仿宋_GB2312" w:hAnsi="仿宋_GB2312" w:eastAsia="仿宋_GB2312" w:cs="仿宋_GB2312"/>
                <w:color w:val="000000" w:themeColor="text1"/>
                <w:kern w:val="2"/>
                <w:sz w:val="21"/>
                <w:szCs w:val="21"/>
                <w:lang w:val="en-US"/>
                <w14:textFill>
                  <w14:solidFill>
                    <w14:schemeClr w14:val="tx1"/>
                  </w14:solidFill>
                </w14:textFill>
              </w:rPr>
              <w:t>。三是</w:t>
            </w:r>
            <w:r>
              <w:rPr>
                <w:rFonts w:ascii="仿宋_GB2312" w:hAnsi="仿宋_GB2312" w:eastAsia="仿宋_GB2312" w:cs="仿宋_GB2312"/>
                <w:color w:val="000000" w:themeColor="text1"/>
                <w:kern w:val="2"/>
                <w:sz w:val="21"/>
                <w:szCs w:val="21"/>
                <w:lang w:val="en-US"/>
                <w14:textFill>
                  <w14:solidFill>
                    <w14:schemeClr w14:val="tx1"/>
                  </w14:solidFill>
                </w14:textFill>
              </w:rPr>
              <w:t>对我区体育产业发展现状开展调研，提升我区国家体育产业示范基地工作质量</w:t>
            </w:r>
            <w:r>
              <w:rPr>
                <w:rFonts w:hint="eastAsia" w:ascii="仿宋_GB2312" w:hAnsi="仿宋_GB2312" w:eastAsia="仿宋_GB2312" w:cs="仿宋_GB2312"/>
                <w:color w:val="000000" w:themeColor="text1"/>
                <w:kern w:val="2"/>
                <w:sz w:val="21"/>
                <w:szCs w:val="21"/>
                <w:lang w:val="en-US"/>
                <w14:textFill>
                  <w14:solidFill>
                    <w14:schemeClr w14:val="tx1"/>
                  </w14:solidFill>
                </w14:textFill>
              </w:rPr>
              <w:t>。四是</w:t>
            </w:r>
            <w:r>
              <w:rPr>
                <w:rFonts w:ascii="仿宋_GB2312" w:hAnsi="仿宋_GB2312" w:eastAsia="仿宋_GB2312" w:cs="仿宋_GB2312"/>
                <w:color w:val="000000" w:themeColor="text1"/>
                <w:kern w:val="2"/>
                <w:sz w:val="21"/>
                <w:szCs w:val="21"/>
                <w:lang w:val="en-US"/>
                <w14:textFill>
                  <w14:solidFill>
                    <w14:schemeClr w14:val="tx1"/>
                  </w14:solidFill>
                </w14:textFill>
              </w:rPr>
              <w:t>组队参加9项福州市各项锦标赛，获得37金67银74铜、网球团体第一、篮球团体第二、乒乓球团体第二的成绩。成功举办省、市少年儿童网球锦标赛等大型比赛</w:t>
            </w:r>
            <w:r>
              <w:rPr>
                <w:rFonts w:hint="eastAsia" w:ascii="仿宋_GB2312" w:hAnsi="仿宋_GB2312" w:eastAsia="仿宋_GB2312" w:cs="仿宋_GB2312"/>
                <w:color w:val="000000" w:themeColor="text1"/>
                <w:kern w:val="2"/>
                <w:sz w:val="21"/>
                <w:szCs w:val="21"/>
                <w:lang w:val="en-US"/>
                <w14:textFill>
                  <w14:solidFill>
                    <w14:schemeClr w14:val="tx1"/>
                  </w14:solidFill>
                </w14:textFill>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129" w:type="dxa"/>
          </w:tcPr>
          <w:p>
            <w:pPr>
              <w:pStyle w:val="21"/>
              <w:keepNext w:val="0"/>
              <w:keepLines w:val="0"/>
              <w:suppressLineNumbers w:val="0"/>
              <w:tabs>
                <w:tab w:val="left" w:pos="1103"/>
              </w:tabs>
              <w:spacing w:before="0" w:beforeAutospacing="0" w:after="0" w:afterAutospacing="0"/>
              <w:ind w:left="0" w:right="0" w:firstLine="0"/>
              <w:jc w:val="both"/>
              <w:rPr>
                <w:rFonts w:hint="eastAsia" w:ascii="仿宋_GB2312" w:hAnsi="仿宋_GB2312" w:eastAsia="仿宋_GB2312" w:cs="仿宋_GB2312"/>
                <w:color w:val="000000" w:themeColor="text1"/>
                <w:kern w:val="2"/>
                <w:sz w:val="21"/>
                <w:szCs w:val="21"/>
                <w:lang w:val="en-US" w:bidi="ar-SA"/>
                <w14:textFill>
                  <w14:solidFill>
                    <w14:schemeClr w14:val="tx1"/>
                  </w14:solidFill>
                </w14:textFill>
              </w:rPr>
            </w:pPr>
            <w:r>
              <w:rPr>
                <w:rFonts w:hint="eastAsia" w:ascii="仿宋_GB2312" w:hAnsi="仿宋_GB2312" w:eastAsia="仿宋_GB2312" w:cs="仿宋_GB2312"/>
                <w:color w:val="000000" w:themeColor="text1"/>
                <w:kern w:val="2"/>
                <w:sz w:val="21"/>
                <w:szCs w:val="21"/>
                <w:lang w:val="en-US" w:bidi="ar-SA"/>
                <w14:textFill>
                  <w14:solidFill>
                    <w14:schemeClr w14:val="tx1"/>
                  </w14:solidFill>
                </w14:textFill>
              </w:rPr>
              <w:t>4</w:t>
            </w:r>
          </w:p>
        </w:tc>
        <w:tc>
          <w:tcPr>
            <w:tcW w:w="2410" w:type="dxa"/>
          </w:tcPr>
          <w:p>
            <w:pPr>
              <w:pStyle w:val="21"/>
              <w:keepNext w:val="0"/>
              <w:keepLines w:val="0"/>
              <w:suppressLineNumbers w:val="0"/>
              <w:tabs>
                <w:tab w:val="left" w:pos="1103"/>
              </w:tabs>
              <w:spacing w:before="0" w:beforeAutospacing="0" w:after="0" w:afterAutospacing="0"/>
              <w:ind w:left="0" w:right="0" w:firstLine="0"/>
              <w:jc w:val="center"/>
              <w:rPr>
                <w:rFonts w:hint="eastAsia" w:ascii="仿宋_GB2312" w:hAnsi="仿宋_GB2312" w:eastAsia="仿宋_GB2312" w:cs="仿宋_GB2312"/>
                <w:color w:val="000000" w:themeColor="text1"/>
                <w:kern w:val="2"/>
                <w:sz w:val="21"/>
                <w:szCs w:val="21"/>
                <w:lang w:val="en-US" w:bidi="ar-SA"/>
                <w14:textFill>
                  <w14:solidFill>
                    <w14:schemeClr w14:val="tx1"/>
                  </w14:solidFill>
                </w14:textFill>
              </w:rPr>
            </w:pPr>
            <w:r>
              <w:rPr>
                <w:rFonts w:hint="eastAsia" w:ascii="仿宋_GB2312" w:hAnsi="仿宋_GB2312" w:eastAsia="仿宋_GB2312" w:cs="仿宋_GB2312"/>
                <w:color w:val="000000" w:themeColor="text1"/>
                <w:kern w:val="2"/>
                <w:sz w:val="21"/>
                <w:szCs w:val="21"/>
                <w:lang w:val="en-US" w:bidi="ar-SA"/>
                <w14:textFill>
                  <w14:solidFill>
                    <w14:schemeClr w14:val="tx1"/>
                  </w14:solidFill>
                </w14:textFill>
              </w:rPr>
              <w:t>激发全域旅游发展活力</w:t>
            </w:r>
          </w:p>
        </w:tc>
        <w:tc>
          <w:tcPr>
            <w:tcW w:w="5523" w:type="dxa"/>
          </w:tcPr>
          <w:p>
            <w:pPr>
              <w:pStyle w:val="21"/>
              <w:keepNext w:val="0"/>
              <w:keepLines w:val="0"/>
              <w:suppressLineNumbers w:val="0"/>
              <w:tabs>
                <w:tab w:val="left" w:pos="1103"/>
              </w:tabs>
              <w:spacing w:before="0" w:beforeAutospacing="0" w:after="0" w:afterAutospacing="0"/>
              <w:ind w:left="0" w:right="0" w:firstLine="0"/>
              <w:jc w:val="both"/>
              <w:rPr>
                <w:rFonts w:hint="eastAsia" w:ascii="仿宋_GB2312" w:hAnsi="仿宋_GB2312" w:eastAsia="仿宋_GB2312" w:cs="仿宋_GB2312"/>
                <w:color w:val="000000" w:themeColor="text1"/>
                <w:kern w:val="2"/>
                <w:sz w:val="21"/>
                <w:szCs w:val="21"/>
                <w:lang w:val="en-US" w:bidi="ar-SA"/>
                <w14:textFill>
                  <w14:solidFill>
                    <w14:schemeClr w14:val="tx1"/>
                  </w14:solidFill>
                </w14:textFill>
              </w:rPr>
            </w:pPr>
            <w:r>
              <w:rPr>
                <w:rFonts w:hint="eastAsia" w:ascii="仿宋_GB2312" w:hAnsi="仿宋_GB2312" w:eastAsia="仿宋_GB2312" w:cs="仿宋_GB2312"/>
                <w:b/>
                <w:bCs/>
                <w:color w:val="000000" w:themeColor="text1"/>
                <w:kern w:val="2"/>
                <w:sz w:val="21"/>
                <w:szCs w:val="21"/>
                <w:lang w:val="en-US" w:bidi="ar-SA"/>
                <w14:textFill>
                  <w14:solidFill>
                    <w14:schemeClr w14:val="tx1"/>
                  </w14:solidFill>
                </w14:textFill>
              </w:rPr>
              <w:t>已基本完成。</w:t>
            </w:r>
            <w:r>
              <w:rPr>
                <w:rFonts w:hint="eastAsia" w:ascii="仿宋_GB2312" w:hAnsi="仿宋_GB2312" w:eastAsia="仿宋_GB2312" w:cs="仿宋_GB2312"/>
                <w:color w:val="000000" w:themeColor="text1"/>
                <w:kern w:val="2"/>
                <w:sz w:val="21"/>
                <w:szCs w:val="21"/>
                <w:lang w:val="en-US" w:bidi="ar-SA"/>
                <w14:textFill>
                  <w14:solidFill>
                    <w14:schemeClr w14:val="tx1"/>
                  </w14:solidFill>
                </w14:textFill>
              </w:rPr>
              <w:t>一是</w:t>
            </w:r>
            <w:r>
              <w:rPr>
                <w:rFonts w:ascii="仿宋_GB2312" w:hAnsi="仿宋_GB2312" w:eastAsia="仿宋_GB2312" w:cs="仿宋_GB2312"/>
                <w:color w:val="000000" w:themeColor="text1"/>
                <w:kern w:val="2"/>
                <w:sz w:val="21"/>
                <w:szCs w:val="21"/>
                <w:lang w:val="en-US"/>
                <w14:textFill>
                  <w14:solidFill>
                    <w14:schemeClr w14:val="tx1"/>
                  </w14:solidFill>
                </w14:textFill>
              </w:rPr>
              <w:t>举办烟台山街头文化艺术节等264场“闽江之心”系列文旅活动，全面搞活文旅经济</w:t>
            </w:r>
            <w:r>
              <w:rPr>
                <w:rFonts w:hint="eastAsia" w:ascii="仿宋_GB2312" w:hAnsi="仿宋_GB2312" w:eastAsia="仿宋_GB2312" w:cs="仿宋_GB2312"/>
                <w:color w:val="000000" w:themeColor="text1"/>
                <w:kern w:val="2"/>
                <w:sz w:val="21"/>
                <w:szCs w:val="21"/>
                <w:lang w:val="en-US" w:bidi="ar-SA"/>
                <w14:textFill>
                  <w14:solidFill>
                    <w14:schemeClr w14:val="tx1"/>
                  </w14:solidFill>
                </w14:textFill>
              </w:rPr>
              <w:t>。二是</w:t>
            </w:r>
            <w:r>
              <w:rPr>
                <w:rFonts w:ascii="仿宋_GB2312" w:hAnsi="仿宋_GB2312" w:eastAsia="仿宋_GB2312" w:cs="仿宋_GB2312"/>
                <w:color w:val="000000" w:themeColor="text1"/>
                <w:kern w:val="2"/>
                <w:sz w:val="21"/>
                <w:szCs w:val="21"/>
                <w:lang w:val="en-US"/>
                <w14:textFill>
                  <w14:solidFill>
                    <w14:schemeClr w14:val="tx1"/>
                  </w14:solidFill>
                </w14:textFill>
              </w:rPr>
              <w:t>制定仓山区文创走廊行动方案，提升区文化软实力和产业竞争力</w:t>
            </w:r>
            <w:r>
              <w:rPr>
                <w:rFonts w:hint="eastAsia" w:ascii="仿宋_GB2312" w:hAnsi="仿宋_GB2312" w:eastAsia="仿宋_GB2312" w:cs="仿宋_GB2312"/>
                <w:color w:val="000000" w:themeColor="text1"/>
                <w:kern w:val="2"/>
                <w:sz w:val="21"/>
                <w:szCs w:val="21"/>
                <w:lang w:val="en-US"/>
                <w14:textFill>
                  <w14:solidFill>
                    <w14:schemeClr w14:val="tx1"/>
                  </w14:solidFill>
                </w14:textFill>
              </w:rPr>
              <w:t>,</w:t>
            </w:r>
            <w:r>
              <w:rPr>
                <w:rFonts w:ascii="仿宋_GB2312" w:hAnsi="仿宋_GB2312" w:eastAsia="仿宋_GB2312" w:cs="仿宋_GB2312"/>
                <w:color w:val="000000" w:themeColor="text1"/>
                <w:kern w:val="2"/>
                <w:sz w:val="21"/>
                <w:szCs w:val="21"/>
                <w:lang w:val="en-US"/>
                <w14:textFill>
                  <w14:solidFill>
                    <w14:schemeClr w14:val="tx1"/>
                  </w14:solidFill>
                </w14:textFill>
              </w:rPr>
              <w:t>仓山区互联网小镇获评福建（福州）短视频直播产业基地</w:t>
            </w:r>
            <w:r>
              <w:rPr>
                <w:rFonts w:hint="eastAsia" w:ascii="仿宋_GB2312" w:hAnsi="仿宋_GB2312" w:eastAsia="仿宋_GB2312" w:cs="仿宋_GB2312"/>
                <w:color w:val="000000" w:themeColor="text1"/>
                <w:kern w:val="2"/>
                <w:sz w:val="21"/>
                <w:szCs w:val="21"/>
                <w:lang w:val="en-US"/>
                <w14:textFill>
                  <w14:solidFill>
                    <w14:schemeClr w14:val="tx1"/>
                  </w14:solidFill>
                </w14:textFill>
              </w:rPr>
              <w:t>,</w:t>
            </w:r>
            <w:r>
              <w:rPr>
                <w:rFonts w:ascii="仿宋_GB2312" w:hAnsi="仿宋_GB2312" w:eastAsia="仿宋_GB2312" w:cs="仿宋_GB2312"/>
                <w:color w:val="000000" w:themeColor="text1"/>
                <w:kern w:val="2"/>
                <w:sz w:val="21"/>
                <w:szCs w:val="21"/>
                <w:lang w:val="en-US"/>
                <w14:textFill>
                  <w14:solidFill>
                    <w14:schemeClr w14:val="tx1"/>
                  </w14:solidFill>
                </w14:textFill>
              </w:rPr>
              <w:t>“福州烟台山城市复兴”项目入围2023第二届三联人文城市奖“城市创新奖”，烟台山成为省内热门旅游目的地</w:t>
            </w:r>
            <w:r>
              <w:rPr>
                <w:rFonts w:hint="eastAsia" w:ascii="仿宋_GB2312" w:hAnsi="仿宋_GB2312" w:eastAsia="仿宋_GB2312" w:cs="仿宋_GB2312"/>
                <w:color w:val="000000" w:themeColor="text1"/>
                <w:kern w:val="2"/>
                <w:sz w:val="21"/>
                <w:szCs w:val="21"/>
                <w:lang w:val="en-US"/>
                <w14:textFill>
                  <w14:solidFill>
                    <w14:schemeClr w14:val="tx1"/>
                  </w14:solidFill>
                </w14:textFill>
              </w:rPr>
              <w:t>。</w:t>
            </w:r>
            <w:r>
              <w:rPr>
                <w:rFonts w:ascii="仿宋_GB2312" w:hAnsi="仿宋_GB2312" w:eastAsia="仿宋_GB2312" w:cs="仿宋_GB2312"/>
                <w:color w:val="000000" w:themeColor="text1"/>
                <w:kern w:val="2"/>
                <w:sz w:val="21"/>
                <w:szCs w:val="21"/>
                <w:lang w:val="en-US"/>
                <w14:textFill>
                  <w14:solidFill>
                    <w14:schemeClr w14:val="tx1"/>
                  </w14:solidFill>
                </w14:textFill>
              </w:rPr>
              <w:t>山海恒达标本观光工厂获评2023年度福建省金牌观光工厂</w:t>
            </w:r>
            <w:r>
              <w:rPr>
                <w:rFonts w:hint="eastAsia" w:ascii="仿宋_GB2312" w:hAnsi="仿宋_GB2312" w:eastAsia="仿宋_GB2312" w:cs="仿宋_GB2312"/>
                <w:color w:val="000000" w:themeColor="text1"/>
                <w:kern w:val="2"/>
                <w:sz w:val="21"/>
                <w:szCs w:val="21"/>
                <w:lang w:val="en-US"/>
                <w14:textFill>
                  <w14:solidFill>
                    <w14:schemeClr w14:val="tx1"/>
                  </w14:solidFill>
                </w14:textFill>
              </w:rPr>
              <w:t>等。</w:t>
            </w:r>
            <w:r>
              <w:rPr>
                <w:rFonts w:hint="eastAsia" w:ascii="仿宋_GB2312" w:hAnsi="仿宋_GB2312" w:eastAsia="仿宋_GB2312" w:cs="仿宋_GB2312"/>
                <w:color w:val="000000" w:themeColor="text1"/>
                <w:kern w:val="2"/>
                <w:sz w:val="21"/>
                <w:szCs w:val="21"/>
                <w:lang w:val="en-US" w:bidi="ar-SA"/>
                <w14:textFill>
                  <w14:solidFill>
                    <w14:schemeClr w14:val="tx1"/>
                  </w14:solidFill>
                </w14:textFill>
              </w:rPr>
              <w:t>三是</w:t>
            </w:r>
            <w:r>
              <w:rPr>
                <w:rFonts w:ascii="仿宋_GB2312" w:hAnsi="仿宋_GB2312" w:eastAsia="仿宋_GB2312" w:cs="仿宋_GB2312"/>
                <w:color w:val="000000" w:themeColor="text1"/>
                <w:kern w:val="2"/>
                <w:sz w:val="21"/>
                <w:szCs w:val="21"/>
                <w:lang w:val="en-US"/>
                <w14:textFill>
                  <w14:solidFill>
                    <w14:schemeClr w14:val="tx1"/>
                  </w14:solidFill>
                </w14:textFill>
              </w:rPr>
              <w:t>联合省广播影视集团，打造“闽江之心</w:t>
            </w:r>
            <w:r>
              <w:rPr>
                <w:rFonts w:ascii="Calibri" w:hAnsi="Calibri" w:eastAsia="仿宋_GB2312" w:cs="Calibri"/>
                <w:color w:val="000000" w:themeColor="text1"/>
                <w:kern w:val="2"/>
                <w:sz w:val="21"/>
                <w:szCs w:val="21"/>
                <w:lang w:val="en-US"/>
                <w14:textFill>
                  <w14:solidFill>
                    <w14:schemeClr w14:val="tx1"/>
                  </w14:solidFill>
                </w14:textFill>
              </w:rPr>
              <w:t> </w:t>
            </w:r>
            <w:r>
              <w:rPr>
                <w:rFonts w:ascii="仿宋_GB2312" w:hAnsi="仿宋_GB2312" w:eastAsia="仿宋_GB2312" w:cs="仿宋_GB2312"/>
                <w:color w:val="000000" w:themeColor="text1"/>
                <w:kern w:val="2"/>
                <w:sz w:val="21"/>
                <w:szCs w:val="21"/>
                <w:lang w:val="en-US"/>
                <w14:textFill>
                  <w14:solidFill>
                    <w14:schemeClr w14:val="tx1"/>
                  </w14:solidFill>
                </w14:textFill>
              </w:rPr>
              <w:t>无界之所”仓山区文旅系列访谈专栏，播放量达7606万</w:t>
            </w:r>
            <w:r>
              <w:rPr>
                <w:rFonts w:hint="eastAsia" w:ascii="仿宋_GB2312" w:hAnsi="仿宋_GB2312" w:eastAsia="仿宋_GB2312" w:cs="仿宋_GB2312"/>
                <w:color w:val="000000" w:themeColor="text1"/>
                <w:kern w:val="2"/>
                <w:sz w:val="21"/>
                <w:szCs w:val="21"/>
                <w:lang w:val="en-US"/>
                <w14:textFill>
                  <w14:solidFill>
                    <w14:schemeClr w14:val="tx1"/>
                  </w14:solidFill>
                </w14:textFill>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129" w:type="dxa"/>
          </w:tcPr>
          <w:p>
            <w:pPr>
              <w:pStyle w:val="21"/>
              <w:keepNext w:val="0"/>
              <w:keepLines w:val="0"/>
              <w:suppressLineNumbers w:val="0"/>
              <w:tabs>
                <w:tab w:val="left" w:pos="1103"/>
              </w:tabs>
              <w:spacing w:before="0" w:beforeAutospacing="0" w:after="0" w:afterAutospacing="0"/>
              <w:ind w:left="0" w:right="0" w:firstLine="0"/>
              <w:jc w:val="both"/>
              <w:rPr>
                <w:rFonts w:hint="eastAsia" w:ascii="仿宋_GB2312" w:hAnsi="仿宋_GB2312" w:eastAsia="仿宋_GB2312" w:cs="仿宋_GB2312"/>
                <w:color w:val="000000" w:themeColor="text1"/>
                <w:kern w:val="2"/>
                <w:sz w:val="21"/>
                <w:szCs w:val="21"/>
                <w:lang w:val="en-US" w:bidi="ar-SA"/>
                <w14:textFill>
                  <w14:solidFill>
                    <w14:schemeClr w14:val="tx1"/>
                  </w14:solidFill>
                </w14:textFill>
              </w:rPr>
            </w:pPr>
            <w:r>
              <w:rPr>
                <w:rFonts w:hint="eastAsia" w:ascii="仿宋_GB2312" w:hAnsi="仿宋_GB2312" w:eastAsia="仿宋_GB2312" w:cs="仿宋_GB2312"/>
                <w:color w:val="000000" w:themeColor="text1"/>
                <w:kern w:val="2"/>
                <w:sz w:val="21"/>
                <w:szCs w:val="21"/>
                <w:lang w:val="en-US" w:bidi="ar-SA"/>
                <w14:textFill>
                  <w14:solidFill>
                    <w14:schemeClr w14:val="tx1"/>
                  </w14:solidFill>
                </w14:textFill>
              </w:rPr>
              <w:t>5</w:t>
            </w:r>
          </w:p>
        </w:tc>
        <w:tc>
          <w:tcPr>
            <w:tcW w:w="2410" w:type="dxa"/>
          </w:tcPr>
          <w:p>
            <w:pPr>
              <w:pStyle w:val="21"/>
              <w:keepNext w:val="0"/>
              <w:keepLines w:val="0"/>
              <w:suppressLineNumbers w:val="0"/>
              <w:tabs>
                <w:tab w:val="left" w:pos="1103"/>
              </w:tabs>
              <w:spacing w:before="0" w:beforeAutospacing="0" w:after="0" w:afterAutospacing="0"/>
              <w:ind w:left="0" w:right="0" w:firstLine="0"/>
              <w:jc w:val="center"/>
              <w:rPr>
                <w:rFonts w:hint="eastAsia" w:ascii="仿宋_GB2312" w:hAnsi="仿宋_GB2312" w:eastAsia="仿宋_GB2312" w:cs="仿宋_GB2312"/>
                <w:color w:val="000000" w:themeColor="text1"/>
                <w:kern w:val="2"/>
                <w:sz w:val="21"/>
                <w:szCs w:val="21"/>
                <w:lang w:val="en-US" w:bidi="ar-SA"/>
                <w14:textFill>
                  <w14:solidFill>
                    <w14:schemeClr w14:val="tx1"/>
                  </w14:solidFill>
                </w14:textFill>
              </w:rPr>
            </w:pPr>
            <w:r>
              <w:rPr>
                <w:rFonts w:hint="eastAsia" w:ascii="仿宋_GB2312" w:hAnsi="仿宋_GB2312" w:eastAsia="仿宋_GB2312" w:cs="仿宋_GB2312"/>
                <w:color w:val="000000" w:themeColor="text1"/>
                <w:kern w:val="2"/>
                <w:sz w:val="21"/>
                <w:szCs w:val="21"/>
                <w:lang w:val="en-US" w:bidi="ar-SA"/>
                <w14:textFill>
                  <w14:solidFill>
                    <w14:schemeClr w14:val="tx1"/>
                  </w14:solidFill>
                </w14:textFill>
              </w:rPr>
              <w:t>继续抓好文体旅市场服务监管</w:t>
            </w:r>
          </w:p>
        </w:tc>
        <w:tc>
          <w:tcPr>
            <w:tcW w:w="5523" w:type="dxa"/>
          </w:tcPr>
          <w:p>
            <w:pPr>
              <w:pStyle w:val="21"/>
              <w:keepNext w:val="0"/>
              <w:keepLines w:val="0"/>
              <w:suppressLineNumbers w:val="0"/>
              <w:tabs>
                <w:tab w:val="left" w:pos="1103"/>
              </w:tabs>
              <w:spacing w:before="0" w:beforeAutospacing="0" w:after="0" w:afterAutospacing="0"/>
              <w:ind w:left="0" w:right="0" w:firstLine="0"/>
              <w:jc w:val="both"/>
              <w:rPr>
                <w:rFonts w:hint="eastAsia" w:ascii="仿宋_GB2312" w:hAnsi="仿宋_GB2312" w:eastAsia="仿宋_GB2312" w:cs="仿宋_GB2312"/>
                <w:color w:val="000000" w:themeColor="text1"/>
                <w:kern w:val="2"/>
                <w:sz w:val="21"/>
                <w:szCs w:val="21"/>
                <w:lang w:val="en-US" w:bidi="ar-SA"/>
                <w14:textFill>
                  <w14:solidFill>
                    <w14:schemeClr w14:val="tx1"/>
                  </w14:solidFill>
                </w14:textFill>
              </w:rPr>
            </w:pPr>
            <w:r>
              <w:rPr>
                <w:rFonts w:hint="eastAsia" w:ascii="仿宋_GB2312" w:hAnsi="仿宋_GB2312" w:eastAsia="仿宋_GB2312" w:cs="仿宋_GB2312"/>
                <w:b/>
                <w:bCs/>
                <w:color w:val="000000" w:themeColor="text1"/>
                <w:kern w:val="2"/>
                <w:sz w:val="21"/>
                <w:szCs w:val="21"/>
                <w:lang w:val="en-US" w:bidi="ar-SA"/>
                <w14:textFill>
                  <w14:solidFill>
                    <w14:schemeClr w14:val="tx1"/>
                  </w14:solidFill>
                </w14:textFill>
              </w:rPr>
              <w:t>已基本完成。</w:t>
            </w:r>
            <w:r>
              <w:rPr>
                <w:rFonts w:hint="eastAsia" w:ascii="仿宋_GB2312" w:hAnsi="仿宋_GB2312" w:eastAsia="仿宋_GB2312" w:cs="仿宋_GB2312"/>
                <w:color w:val="000000" w:themeColor="text1"/>
                <w:kern w:val="2"/>
                <w:sz w:val="21"/>
                <w:szCs w:val="21"/>
                <w:lang w:val="en-US"/>
                <w14:textFill>
                  <w14:solidFill>
                    <w14:schemeClr w14:val="tx1"/>
                  </w14:solidFill>
                </w14:textFill>
              </w:rPr>
              <w:t>一是</w:t>
            </w:r>
            <w:r>
              <w:rPr>
                <w:rFonts w:ascii="仿宋_GB2312" w:hAnsi="仿宋_GB2312" w:eastAsia="仿宋_GB2312" w:cs="仿宋_GB2312"/>
                <w:color w:val="000000" w:themeColor="text1"/>
                <w:kern w:val="2"/>
                <w:sz w:val="21"/>
                <w:szCs w:val="21"/>
                <w:lang w:val="en-US"/>
                <w14:textFill>
                  <w14:solidFill>
                    <w14:schemeClr w14:val="tx1"/>
                  </w14:solidFill>
                </w14:textFill>
              </w:rPr>
              <w:t>走访文化艺术类、体育类校外培训机构244家次。</w:t>
            </w:r>
            <w:r>
              <w:rPr>
                <w:rFonts w:hint="eastAsia" w:ascii="仿宋_GB2312" w:hAnsi="仿宋_GB2312" w:eastAsia="仿宋_GB2312" w:cs="仿宋_GB2312"/>
                <w:color w:val="000000" w:themeColor="text1"/>
                <w:kern w:val="2"/>
                <w:sz w:val="21"/>
                <w:szCs w:val="21"/>
                <w:lang w:val="en-US"/>
                <w14:textFill>
                  <w14:solidFill>
                    <w14:schemeClr w14:val="tx1"/>
                  </w14:solidFill>
                </w14:textFill>
              </w:rPr>
              <w:t>二</w:t>
            </w:r>
            <w:r>
              <w:rPr>
                <w:rFonts w:ascii="仿宋_GB2312" w:hAnsi="仿宋_GB2312" w:eastAsia="仿宋_GB2312" w:cs="仿宋_GB2312"/>
                <w:color w:val="000000" w:themeColor="text1"/>
                <w:kern w:val="2"/>
                <w:sz w:val="21"/>
                <w:szCs w:val="21"/>
                <w:lang w:val="en-US"/>
                <w14:textFill>
                  <w14:solidFill>
                    <w14:schemeClr w14:val="tx1"/>
                  </w14:solidFill>
                </w14:textFill>
              </w:rPr>
              <w:t>是办结行政审批360件，完成统计年报审核85家次</w:t>
            </w:r>
            <w:r>
              <w:rPr>
                <w:rFonts w:hint="eastAsia" w:ascii="仿宋_GB2312" w:hAnsi="仿宋_GB2312" w:eastAsia="仿宋_GB2312" w:cs="仿宋_GB2312"/>
                <w:color w:val="000000" w:themeColor="text1"/>
                <w:kern w:val="2"/>
                <w:sz w:val="21"/>
                <w:szCs w:val="21"/>
                <w:lang w:val="en-US" w:bidi="ar-SA"/>
                <w14:textFill>
                  <w14:solidFill>
                    <w14:schemeClr w14:val="tx1"/>
                  </w14:solidFill>
                </w14:textFill>
              </w:rPr>
              <w:t>。三是</w:t>
            </w:r>
            <w:r>
              <w:rPr>
                <w:rFonts w:ascii="仿宋_GB2312" w:hAnsi="仿宋_GB2312" w:eastAsia="仿宋_GB2312" w:cs="仿宋_GB2312"/>
                <w:color w:val="000000" w:themeColor="text1"/>
                <w:kern w:val="2"/>
                <w:sz w:val="21"/>
                <w:szCs w:val="21"/>
                <w:lang w:val="en-US"/>
                <w14:textFill>
                  <w14:solidFill>
                    <w14:schemeClr w14:val="tx1"/>
                  </w14:solidFill>
                </w14:textFill>
              </w:rPr>
              <w:t>开展文旅市场扫黑除恶、扫黄打非、静夜守护、文明城区等相关工作，开展剧本杀、非法卫星电视接收设施等专项整治行动，共计出动检查人员983人次，查处办理文体旅市场综合执法案件8起</w:t>
            </w:r>
            <w:r>
              <w:rPr>
                <w:rFonts w:hint="eastAsia" w:ascii="仿宋_GB2312" w:hAnsi="仿宋_GB2312" w:eastAsia="仿宋_GB2312" w:cs="仿宋_GB2312"/>
                <w:color w:val="000000" w:themeColor="text1"/>
                <w:kern w:val="2"/>
                <w:sz w:val="21"/>
                <w:szCs w:val="21"/>
                <w:lang w:val="en-US"/>
                <w14:textFill>
                  <w14:solidFill>
                    <w14:schemeClr w14:val="tx1"/>
                  </w14:solidFill>
                </w14:textFill>
              </w:rPr>
              <w:t>，</w:t>
            </w:r>
            <w:r>
              <w:rPr>
                <w:rFonts w:ascii="仿宋_GB2312" w:hAnsi="仿宋_GB2312" w:eastAsia="仿宋_GB2312" w:cs="仿宋_GB2312"/>
                <w:color w:val="000000" w:themeColor="text1"/>
                <w:kern w:val="2"/>
                <w:sz w:val="21"/>
                <w:szCs w:val="21"/>
                <w:lang w:val="en-US"/>
                <w14:textFill>
                  <w14:solidFill>
                    <w14:schemeClr w14:val="tx1"/>
                  </w14:solidFill>
                </w14:textFill>
              </w:rPr>
              <w:t>开展“双随机”抽查工作，随机抽查52家次</w:t>
            </w:r>
            <w:r>
              <w:rPr>
                <w:rFonts w:hint="eastAsia" w:ascii="仿宋_GB2312" w:hAnsi="仿宋_GB2312" w:eastAsia="仿宋_GB2312" w:cs="仿宋_GB2312"/>
                <w:color w:val="000000" w:themeColor="text1"/>
                <w:kern w:val="2"/>
                <w:sz w:val="21"/>
                <w:szCs w:val="21"/>
                <w:lang w:val="en-US"/>
                <w14:textFill>
                  <w14:solidFill>
                    <w14:schemeClr w14:val="tx1"/>
                  </w14:solidFill>
                </w14:textFill>
              </w:rPr>
              <w:t>。</w:t>
            </w:r>
          </w:p>
        </w:tc>
      </w:tr>
      <w:bookmarkEnd w:id="14"/>
    </w:tbl>
    <w:p>
      <w:pPr>
        <w:pStyle w:val="18"/>
        <w:spacing w:line="520" w:lineRule="exact"/>
        <w:ind w:firstLine="572" w:firstLineChars="200"/>
        <w:jc w:val="both"/>
        <w:rPr>
          <w:rFonts w:hint="eastAsia" w:ascii="仿宋_GB2312" w:hAnsi="仿宋" w:eastAsia="仿宋_GB2312" w:cs="仿宋"/>
          <w:color w:val="000000" w:themeColor="text1"/>
          <w:spacing w:val="3"/>
          <w:sz w:val="28"/>
          <w:szCs w:val="28"/>
          <w14:textFill>
            <w14:solidFill>
              <w14:schemeClr w14:val="tx1"/>
            </w14:solidFill>
          </w14:textFill>
        </w:rPr>
      </w:pPr>
      <w:r>
        <w:rPr>
          <w:rFonts w:hint="eastAsia" w:ascii="仿宋_GB2312" w:hAnsi="仿宋" w:eastAsia="仿宋_GB2312" w:cs="仿宋"/>
          <w:color w:val="000000" w:themeColor="text1"/>
          <w:spacing w:val="3"/>
          <w:sz w:val="28"/>
          <w:szCs w:val="28"/>
          <w14:textFill>
            <w14:solidFill>
              <w14:schemeClr w14:val="tx1"/>
            </w14:solidFill>
          </w14:textFill>
        </w:rPr>
        <w:t>2.年度绩效目标完成情况</w:t>
      </w:r>
    </w:p>
    <w:p>
      <w:pPr>
        <w:pStyle w:val="18"/>
        <w:spacing w:line="520" w:lineRule="exact"/>
        <w:ind w:firstLine="572" w:firstLineChars="200"/>
        <w:jc w:val="both"/>
        <w:rPr>
          <w:rFonts w:hint="eastAsia" w:ascii="仿宋" w:hAnsi="仿宋" w:eastAsia="仿宋" w:cs="Arial"/>
          <w:snapToGrid w:val="0"/>
          <w:color w:val="000000" w:themeColor="text1"/>
          <w:sz w:val="28"/>
          <w:szCs w:val="28"/>
          <w:lang w:val="en-US" w:bidi="ar-SA"/>
          <w14:textFill>
            <w14:solidFill>
              <w14:schemeClr w14:val="tx1"/>
            </w14:solidFill>
          </w14:textFill>
        </w:rPr>
      </w:pPr>
      <w:r>
        <w:rPr>
          <w:rFonts w:hint="eastAsia" w:ascii="仿宋_GB2312" w:hAnsi="仿宋" w:eastAsia="仿宋_GB2312" w:cs="仿宋"/>
          <w:color w:val="000000" w:themeColor="text1"/>
          <w:spacing w:val="3"/>
          <w:sz w:val="28"/>
          <w:szCs w:val="28"/>
          <w14:textFill>
            <w14:solidFill>
              <w14:schemeClr w14:val="tx1"/>
            </w14:solidFill>
          </w14:textFill>
        </w:rPr>
        <w:t>区</w:t>
      </w:r>
      <w:r>
        <w:rPr>
          <w:rFonts w:ascii="仿宋_GB2312" w:hAnsi="仿宋" w:eastAsia="仿宋_GB2312" w:cs="仿宋"/>
          <w:color w:val="000000" w:themeColor="text1"/>
          <w:spacing w:val="3"/>
          <w:sz w:val="28"/>
          <w:szCs w:val="28"/>
          <w14:textFill>
            <w14:solidFill>
              <w14:schemeClr w14:val="tx1"/>
            </w14:solidFill>
          </w14:textFill>
        </w:rPr>
        <w:t>文化体育和旅游局202</w:t>
      </w:r>
      <w:r>
        <w:rPr>
          <w:rFonts w:hint="eastAsia" w:ascii="仿宋_GB2312" w:hAnsi="仿宋" w:eastAsia="仿宋_GB2312" w:cs="仿宋"/>
          <w:color w:val="000000" w:themeColor="text1"/>
          <w:spacing w:val="3"/>
          <w:sz w:val="28"/>
          <w:szCs w:val="28"/>
          <w14:textFill>
            <w14:solidFill>
              <w14:schemeClr w14:val="tx1"/>
            </w14:solidFill>
          </w14:textFill>
        </w:rPr>
        <w:t>3</w:t>
      </w:r>
      <w:r>
        <w:rPr>
          <w:rFonts w:ascii="仿宋_GB2312" w:hAnsi="仿宋" w:eastAsia="仿宋_GB2312" w:cs="仿宋"/>
          <w:color w:val="000000" w:themeColor="text1"/>
          <w:spacing w:val="3"/>
          <w:sz w:val="28"/>
          <w:szCs w:val="28"/>
          <w14:textFill>
            <w14:solidFill>
              <w14:schemeClr w14:val="tx1"/>
            </w14:solidFill>
          </w14:textFill>
        </w:rPr>
        <w:t>年绩效目标</w:t>
      </w:r>
      <w:r>
        <w:rPr>
          <w:rFonts w:hint="eastAsia" w:ascii="仿宋_GB2312" w:hAnsi="仿宋" w:eastAsia="仿宋_GB2312" w:cs="仿宋"/>
          <w:color w:val="000000" w:themeColor="text1"/>
          <w:spacing w:val="3"/>
          <w:sz w:val="28"/>
          <w:szCs w:val="28"/>
          <w14:textFill>
            <w14:solidFill>
              <w14:schemeClr w14:val="tx1"/>
            </w14:solidFill>
          </w14:textFill>
        </w:rPr>
        <w:t>中</w:t>
      </w:r>
      <w:r>
        <w:rPr>
          <w:rFonts w:ascii="仿宋_GB2312" w:hAnsi="仿宋" w:eastAsia="仿宋_GB2312" w:cs="仿宋"/>
          <w:color w:val="000000" w:themeColor="text1"/>
          <w:spacing w:val="3"/>
          <w:sz w:val="28"/>
          <w:szCs w:val="28"/>
          <w14:textFill>
            <w14:solidFill>
              <w14:schemeClr w14:val="tx1"/>
            </w14:solidFill>
          </w14:textFill>
        </w:rPr>
        <w:t>除了</w:t>
      </w:r>
      <w:r>
        <w:rPr>
          <w:rFonts w:hint="eastAsia" w:ascii="仿宋_GB2312" w:hAnsi="仿宋" w:eastAsia="仿宋_GB2312" w:cs="仿宋"/>
          <w:color w:val="000000" w:themeColor="text1"/>
          <w:spacing w:val="3"/>
          <w:sz w:val="28"/>
          <w:szCs w:val="28"/>
          <w14:textFill>
            <w14:solidFill>
              <w14:schemeClr w14:val="tx1"/>
            </w14:solidFill>
          </w14:textFill>
        </w:rPr>
        <w:t>资金拨付（下达、结算）及时率以及资金使用率未达到年初设立标准外，其他指标诸如开展大型全民健身活动次数</w:t>
      </w:r>
      <w:r>
        <w:rPr>
          <w:rFonts w:ascii="仿宋_GB2312" w:hAnsi="仿宋" w:eastAsia="仿宋_GB2312" w:cs="仿宋"/>
          <w:color w:val="000000" w:themeColor="text1"/>
          <w:spacing w:val="3"/>
          <w:sz w:val="28"/>
          <w:szCs w:val="28"/>
          <w14:textFill>
            <w14:solidFill>
              <w14:schemeClr w14:val="tx1"/>
            </w14:solidFill>
          </w14:textFill>
        </w:rPr>
        <w:t>、</w:t>
      </w:r>
      <w:r>
        <w:rPr>
          <w:rFonts w:hint="eastAsia" w:ascii="仿宋_GB2312" w:hAnsi="仿宋" w:eastAsia="仿宋_GB2312" w:cs="仿宋"/>
          <w:color w:val="000000" w:themeColor="text1"/>
          <w:spacing w:val="3"/>
          <w:sz w:val="28"/>
          <w:szCs w:val="28"/>
          <w14:textFill>
            <w14:solidFill>
              <w14:schemeClr w14:val="tx1"/>
            </w14:solidFill>
          </w14:textFill>
        </w:rPr>
        <w:t>文化体育活动场次</w:t>
      </w:r>
      <w:r>
        <w:rPr>
          <w:rFonts w:ascii="仿宋_GB2312" w:hAnsi="仿宋" w:eastAsia="仿宋_GB2312" w:cs="仿宋"/>
          <w:color w:val="000000" w:themeColor="text1"/>
          <w:spacing w:val="3"/>
          <w:sz w:val="28"/>
          <w:szCs w:val="28"/>
          <w14:textFill>
            <w14:solidFill>
              <w14:schemeClr w14:val="tx1"/>
            </w14:solidFill>
          </w14:textFill>
        </w:rPr>
        <w:t>等目标任务基本已达成年初指标</w:t>
      </w:r>
      <w:r>
        <w:rPr>
          <w:rFonts w:hint="eastAsia" w:ascii="仿宋" w:hAnsi="仿宋" w:eastAsia="仿宋" w:cs="Arial"/>
          <w:snapToGrid w:val="0"/>
          <w:color w:val="000000" w:themeColor="text1"/>
          <w:sz w:val="28"/>
          <w:szCs w:val="28"/>
          <w:lang w:val="en-US" w:bidi="ar-SA"/>
          <w14:textFill>
            <w14:solidFill>
              <w14:schemeClr w14:val="tx1"/>
            </w14:solidFill>
          </w14:textFill>
        </w:rPr>
        <w:t>。</w:t>
      </w:r>
    </w:p>
    <w:p>
      <w:pPr>
        <w:widowControl/>
        <w:kinsoku w:val="0"/>
        <w:adjustRightInd w:val="0"/>
        <w:snapToGrid w:val="0"/>
        <w:spacing w:line="540" w:lineRule="exact"/>
        <w:ind w:firstLine="640" w:firstLineChars="200"/>
        <w:textAlignment w:val="baseline"/>
        <w:outlineLvl w:val="1"/>
        <w:rPr>
          <w:rFonts w:hint="eastAsia" w:ascii="楷体" w:hAnsi="楷体" w:eastAsia="楷体" w:cs="Arial"/>
          <w:snapToGrid w:val="0"/>
          <w:color w:val="000000" w:themeColor="text1"/>
          <w:sz w:val="32"/>
          <w:szCs w:val="32"/>
          <w:lang w:val="en-US" w:bidi="ar-SA"/>
          <w14:textFill>
            <w14:solidFill>
              <w14:schemeClr w14:val="tx1"/>
            </w14:solidFill>
          </w14:textFill>
        </w:rPr>
      </w:pPr>
      <w:bookmarkStart w:id="15" w:name="_Toc186557229"/>
      <w:r>
        <w:rPr>
          <w:rFonts w:hint="eastAsia" w:ascii="楷体" w:hAnsi="楷体" w:eastAsia="楷体" w:cs="Arial"/>
          <w:snapToGrid w:val="0"/>
          <w:color w:val="000000" w:themeColor="text1"/>
          <w:sz w:val="32"/>
          <w:szCs w:val="32"/>
          <w:lang w:val="en-US" w:bidi="ar-SA"/>
          <w14:textFill>
            <w14:solidFill>
              <w14:schemeClr w14:val="tx1"/>
            </w14:solidFill>
          </w14:textFill>
        </w:rPr>
        <w:t>（二）部门决策情况分析（满分28分，得25分）</w:t>
      </w:r>
      <w:bookmarkEnd w:id="15"/>
    </w:p>
    <w:p>
      <w:pPr>
        <w:pStyle w:val="18"/>
        <w:spacing w:line="520" w:lineRule="exact"/>
        <w:ind w:firstLine="572" w:firstLineChars="200"/>
        <w:jc w:val="both"/>
        <w:rPr>
          <w:rFonts w:hint="eastAsia" w:ascii="仿宋_GB2312" w:hAnsi="仿宋" w:eastAsia="仿宋_GB2312" w:cs="仿宋"/>
          <w:color w:val="000000" w:themeColor="text1"/>
          <w:spacing w:val="3"/>
          <w:sz w:val="28"/>
          <w:szCs w:val="28"/>
          <w14:textFill>
            <w14:solidFill>
              <w14:schemeClr w14:val="tx1"/>
            </w14:solidFill>
          </w14:textFill>
        </w:rPr>
      </w:pPr>
      <w:r>
        <w:rPr>
          <w:rFonts w:hint="eastAsia" w:ascii="仿宋_GB2312" w:hAnsi="仿宋" w:eastAsia="仿宋_GB2312" w:cs="仿宋"/>
          <w:color w:val="000000" w:themeColor="text1"/>
          <w:spacing w:val="3"/>
          <w:sz w:val="28"/>
          <w:szCs w:val="28"/>
          <w14:textFill>
            <w14:solidFill>
              <w14:schemeClr w14:val="tx1"/>
            </w14:solidFill>
          </w14:textFill>
        </w:rPr>
        <w:t>1.目标管理（满分10分，得7分）</w:t>
      </w:r>
    </w:p>
    <w:p>
      <w:pPr>
        <w:pStyle w:val="18"/>
        <w:spacing w:line="520" w:lineRule="exact"/>
        <w:ind w:firstLine="572" w:firstLineChars="200"/>
        <w:jc w:val="both"/>
        <w:rPr>
          <w:rFonts w:hint="eastAsia" w:ascii="仿宋_GB2312" w:hAnsi="仿宋" w:eastAsia="仿宋_GB2312" w:cs="仿宋"/>
          <w:color w:val="000000" w:themeColor="text1"/>
          <w:spacing w:val="3"/>
          <w:sz w:val="28"/>
          <w:szCs w:val="28"/>
          <w14:textFill>
            <w14:solidFill>
              <w14:schemeClr w14:val="tx1"/>
            </w14:solidFill>
          </w14:textFill>
        </w:rPr>
      </w:pPr>
      <w:r>
        <w:rPr>
          <w:rFonts w:hint="eastAsia" w:ascii="仿宋_GB2312" w:hAnsi="仿宋" w:eastAsia="仿宋_GB2312" w:cs="仿宋"/>
          <w:color w:val="000000" w:themeColor="text1"/>
          <w:spacing w:val="3"/>
          <w:sz w:val="28"/>
          <w:szCs w:val="28"/>
          <w14:textFill>
            <w14:solidFill>
              <w14:schemeClr w14:val="tx1"/>
            </w14:solidFill>
          </w14:textFill>
        </w:rPr>
        <w:t>（1）绩效目标合理性（得2分）</w:t>
      </w:r>
    </w:p>
    <w:p>
      <w:pPr>
        <w:pStyle w:val="18"/>
        <w:spacing w:line="520" w:lineRule="exact"/>
        <w:ind w:firstLine="572" w:firstLineChars="200"/>
        <w:jc w:val="both"/>
        <w:rPr>
          <w:rFonts w:hint="eastAsia" w:ascii="仿宋_GB2312" w:hAnsi="仿宋" w:eastAsia="仿宋_GB2312" w:cs="仿宋"/>
          <w:color w:val="000000" w:themeColor="text1"/>
          <w:spacing w:val="3"/>
          <w:sz w:val="28"/>
          <w:szCs w:val="28"/>
          <w14:textFill>
            <w14:solidFill>
              <w14:schemeClr w14:val="tx1"/>
            </w14:solidFill>
          </w14:textFill>
        </w:rPr>
      </w:pPr>
      <w:r>
        <w:rPr>
          <w:rFonts w:hint="eastAsia" w:ascii="仿宋_GB2312" w:hAnsi="仿宋" w:eastAsia="仿宋_GB2312" w:cs="仿宋"/>
          <w:color w:val="000000" w:themeColor="text1"/>
          <w:spacing w:val="3"/>
          <w:sz w:val="28"/>
          <w:szCs w:val="28"/>
          <w14:textFill>
            <w14:solidFill>
              <w14:schemeClr w14:val="tx1"/>
            </w14:solidFill>
          </w14:textFill>
        </w:rPr>
        <w:t>该项指标衡量部门（单位）所设立的整体绩效目标是否符合客观实际，用以反映和考核部门（单位）整体绩效目标与年度工作任务的相符性。</w:t>
      </w:r>
    </w:p>
    <w:p>
      <w:pPr>
        <w:pStyle w:val="18"/>
        <w:spacing w:line="520" w:lineRule="exact"/>
        <w:ind w:firstLine="572" w:firstLineChars="200"/>
        <w:jc w:val="both"/>
        <w:rPr>
          <w:rFonts w:hint="eastAsia" w:ascii="仿宋_GB2312" w:hAnsi="仿宋" w:eastAsia="仿宋_GB2312" w:cs="仿宋"/>
          <w:color w:val="000000" w:themeColor="text1"/>
          <w:spacing w:val="3"/>
          <w:sz w:val="28"/>
          <w:szCs w:val="28"/>
          <w14:textFill>
            <w14:solidFill>
              <w14:schemeClr w14:val="tx1"/>
            </w14:solidFill>
          </w14:textFill>
        </w:rPr>
      </w:pPr>
      <w:r>
        <w:rPr>
          <w:rFonts w:hint="eastAsia" w:ascii="仿宋_GB2312" w:hAnsi="仿宋" w:eastAsia="仿宋_GB2312" w:cs="仿宋"/>
          <w:color w:val="000000" w:themeColor="text1"/>
          <w:spacing w:val="3"/>
          <w:sz w:val="28"/>
          <w:szCs w:val="28"/>
          <w14:textFill>
            <w14:solidFill>
              <w14:schemeClr w14:val="tx1"/>
            </w14:solidFill>
          </w14:textFill>
        </w:rPr>
        <w:t>通过核查仓山区文化体育和旅游局提供的佐证材料，绩效目标与部门预算资金基本匹配，部门申报的项目符合当前全区政策导向，部门申报的部分项目属于部门正常履行职责的必要实施途径，基本具备实施可行性，但是部分绩效目标和年度工作计划契合性不足，并未完全覆盖年度工作计划中涉及的重点内容，年度总体目标撰写时直接填写的是部门主要职责，未进行概括和精简。</w:t>
      </w:r>
    </w:p>
    <w:p>
      <w:pPr>
        <w:pStyle w:val="18"/>
        <w:spacing w:line="520" w:lineRule="exact"/>
        <w:ind w:firstLine="572" w:firstLineChars="200"/>
        <w:jc w:val="both"/>
        <w:rPr>
          <w:rFonts w:hint="eastAsia" w:ascii="仿宋_GB2312" w:hAnsi="仿宋" w:eastAsia="仿宋_GB2312" w:cs="仿宋"/>
          <w:color w:val="000000" w:themeColor="text1"/>
          <w:spacing w:val="3"/>
          <w:sz w:val="28"/>
          <w:szCs w:val="28"/>
          <w14:textFill>
            <w14:solidFill>
              <w14:schemeClr w14:val="tx1"/>
            </w14:solidFill>
          </w14:textFill>
        </w:rPr>
      </w:pPr>
      <w:r>
        <w:rPr>
          <w:rFonts w:hint="eastAsia" w:ascii="仿宋_GB2312" w:hAnsi="仿宋" w:eastAsia="仿宋_GB2312" w:cs="仿宋"/>
          <w:color w:val="000000" w:themeColor="text1"/>
          <w:spacing w:val="3"/>
          <w:sz w:val="28"/>
          <w:szCs w:val="28"/>
          <w14:textFill>
            <w14:solidFill>
              <w14:schemeClr w14:val="tx1"/>
            </w14:solidFill>
          </w14:textFill>
        </w:rPr>
        <w:t>根据绩效指标体系评分标准，该项指标扣2分，绩效评价得分为2分。</w:t>
      </w:r>
    </w:p>
    <w:p>
      <w:pPr>
        <w:pStyle w:val="18"/>
        <w:spacing w:line="520" w:lineRule="exact"/>
        <w:ind w:firstLine="572" w:firstLineChars="200"/>
        <w:jc w:val="both"/>
        <w:rPr>
          <w:rFonts w:hint="eastAsia" w:ascii="仿宋_GB2312" w:hAnsi="仿宋" w:eastAsia="仿宋_GB2312" w:cs="仿宋"/>
          <w:color w:val="000000" w:themeColor="text1"/>
          <w:spacing w:val="3"/>
          <w:sz w:val="28"/>
          <w:szCs w:val="28"/>
          <w14:textFill>
            <w14:solidFill>
              <w14:schemeClr w14:val="tx1"/>
            </w14:solidFill>
          </w14:textFill>
        </w:rPr>
      </w:pPr>
      <w:r>
        <w:rPr>
          <w:rFonts w:hint="eastAsia" w:ascii="仿宋_GB2312" w:hAnsi="仿宋" w:eastAsia="仿宋_GB2312" w:cs="仿宋"/>
          <w:color w:val="000000" w:themeColor="text1"/>
          <w:spacing w:val="3"/>
          <w:sz w:val="28"/>
          <w:szCs w:val="28"/>
          <w14:textFill>
            <w14:solidFill>
              <w14:schemeClr w14:val="tx1"/>
            </w14:solidFill>
          </w14:textFill>
        </w:rPr>
        <w:t>（2）绩效目标覆盖率（得2分）</w:t>
      </w:r>
    </w:p>
    <w:p>
      <w:pPr>
        <w:pStyle w:val="18"/>
        <w:spacing w:line="520" w:lineRule="exact"/>
        <w:ind w:firstLine="572" w:firstLineChars="200"/>
        <w:jc w:val="both"/>
        <w:rPr>
          <w:rFonts w:hint="eastAsia" w:ascii="仿宋_GB2312" w:hAnsi="仿宋" w:eastAsia="仿宋_GB2312" w:cs="仿宋"/>
          <w:color w:val="000000" w:themeColor="text1"/>
          <w:spacing w:val="3"/>
          <w:sz w:val="28"/>
          <w:szCs w:val="28"/>
          <w14:textFill>
            <w14:solidFill>
              <w14:schemeClr w14:val="tx1"/>
            </w14:solidFill>
          </w14:textFill>
        </w:rPr>
      </w:pPr>
      <w:r>
        <w:rPr>
          <w:rFonts w:hint="eastAsia" w:ascii="仿宋_GB2312" w:hAnsi="仿宋" w:eastAsia="仿宋_GB2312" w:cs="仿宋"/>
          <w:color w:val="000000" w:themeColor="text1"/>
          <w:spacing w:val="3"/>
          <w:sz w:val="28"/>
          <w:szCs w:val="28"/>
          <w14:textFill>
            <w14:solidFill>
              <w14:schemeClr w14:val="tx1"/>
            </w14:solidFill>
          </w14:textFill>
        </w:rPr>
        <w:t>该项指标衡量部门（单位）设置了绩效目标的项目占部门（单位）全部项目的比率，用以反映和考核部门（单位）绩效目标设置的占比情况。</w:t>
      </w:r>
    </w:p>
    <w:p>
      <w:pPr>
        <w:pStyle w:val="18"/>
        <w:spacing w:line="520" w:lineRule="exact"/>
        <w:ind w:firstLine="572" w:firstLineChars="200"/>
        <w:jc w:val="both"/>
        <w:rPr>
          <w:rFonts w:hint="eastAsia" w:ascii="仿宋_GB2312" w:hAnsi="仿宋" w:eastAsia="仿宋_GB2312" w:cs="仿宋"/>
          <w:color w:val="000000" w:themeColor="text1"/>
          <w:spacing w:val="3"/>
          <w:sz w:val="28"/>
          <w:szCs w:val="28"/>
          <w14:textFill>
            <w14:solidFill>
              <w14:schemeClr w14:val="tx1"/>
            </w14:solidFill>
          </w14:textFill>
        </w:rPr>
      </w:pPr>
      <w:r>
        <w:rPr>
          <w:rFonts w:hint="eastAsia" w:ascii="仿宋_GB2312" w:hAnsi="仿宋" w:eastAsia="仿宋_GB2312" w:cs="仿宋"/>
          <w:color w:val="000000" w:themeColor="text1"/>
          <w:spacing w:val="3"/>
          <w:sz w:val="28"/>
          <w:szCs w:val="28"/>
          <w14:textFill>
            <w14:solidFill>
              <w14:schemeClr w14:val="tx1"/>
            </w14:solidFill>
          </w14:textFill>
        </w:rPr>
        <w:t>通过核查仓山区文化体育和旅游局提供的佐证材料，2023年仓山区文化体育和旅游局共有64个资金项目，均已根据项目年度具体实施内容设置了三级绩效目标，明细目标至少6个以上，覆盖率达到100%。</w:t>
      </w:r>
    </w:p>
    <w:p>
      <w:pPr>
        <w:pStyle w:val="18"/>
        <w:spacing w:line="520" w:lineRule="exact"/>
        <w:ind w:firstLine="572" w:firstLineChars="200"/>
        <w:jc w:val="both"/>
        <w:rPr>
          <w:rFonts w:hint="eastAsia" w:ascii="仿宋_GB2312" w:hAnsi="仿宋" w:eastAsia="仿宋_GB2312" w:cs="仿宋"/>
          <w:color w:val="000000" w:themeColor="text1"/>
          <w:spacing w:val="3"/>
          <w:sz w:val="28"/>
          <w:szCs w:val="28"/>
          <w14:textFill>
            <w14:solidFill>
              <w14:schemeClr w14:val="tx1"/>
            </w14:solidFill>
          </w14:textFill>
        </w:rPr>
      </w:pPr>
      <w:r>
        <w:rPr>
          <w:rFonts w:hint="eastAsia" w:ascii="仿宋_GB2312" w:hAnsi="仿宋" w:eastAsia="仿宋_GB2312" w:cs="仿宋"/>
          <w:color w:val="000000" w:themeColor="text1"/>
          <w:spacing w:val="3"/>
          <w:sz w:val="28"/>
          <w:szCs w:val="28"/>
          <w14:textFill>
            <w14:solidFill>
              <w14:schemeClr w14:val="tx1"/>
            </w14:solidFill>
          </w14:textFill>
        </w:rPr>
        <w:t>根据绩效指标体系评分标准，此项指标绩效评价得分为2分。</w:t>
      </w:r>
    </w:p>
    <w:p>
      <w:pPr>
        <w:pStyle w:val="18"/>
        <w:spacing w:line="520" w:lineRule="exact"/>
        <w:ind w:firstLine="572" w:firstLineChars="200"/>
        <w:jc w:val="both"/>
        <w:rPr>
          <w:rFonts w:hint="eastAsia" w:ascii="仿宋_GB2312" w:hAnsi="仿宋" w:eastAsia="仿宋_GB2312" w:cs="仿宋"/>
          <w:color w:val="000000" w:themeColor="text1"/>
          <w:spacing w:val="3"/>
          <w:sz w:val="28"/>
          <w:szCs w:val="28"/>
          <w14:textFill>
            <w14:solidFill>
              <w14:schemeClr w14:val="tx1"/>
            </w14:solidFill>
          </w14:textFill>
        </w:rPr>
      </w:pPr>
      <w:r>
        <w:rPr>
          <w:rFonts w:hint="eastAsia" w:ascii="仿宋_GB2312" w:hAnsi="仿宋" w:eastAsia="仿宋_GB2312" w:cs="仿宋"/>
          <w:color w:val="000000" w:themeColor="text1"/>
          <w:spacing w:val="3"/>
          <w:sz w:val="28"/>
          <w:szCs w:val="28"/>
          <w14:textFill>
            <w14:solidFill>
              <w14:schemeClr w14:val="tx1"/>
            </w14:solidFill>
          </w14:textFill>
        </w:rPr>
        <w:t>（3）绩效指标明确性（得3分）</w:t>
      </w:r>
    </w:p>
    <w:p>
      <w:pPr>
        <w:pStyle w:val="18"/>
        <w:spacing w:line="520" w:lineRule="exact"/>
        <w:ind w:firstLine="572" w:firstLineChars="200"/>
        <w:jc w:val="both"/>
        <w:rPr>
          <w:rFonts w:hint="eastAsia" w:ascii="仿宋_GB2312" w:hAnsi="仿宋" w:eastAsia="仿宋_GB2312" w:cs="仿宋"/>
          <w:color w:val="000000" w:themeColor="text1"/>
          <w:spacing w:val="3"/>
          <w:sz w:val="28"/>
          <w:szCs w:val="28"/>
          <w14:textFill>
            <w14:solidFill>
              <w14:schemeClr w14:val="tx1"/>
            </w14:solidFill>
          </w14:textFill>
        </w:rPr>
      </w:pPr>
      <w:r>
        <w:rPr>
          <w:rFonts w:hint="eastAsia" w:ascii="仿宋_GB2312" w:hAnsi="仿宋" w:eastAsia="仿宋_GB2312" w:cs="仿宋"/>
          <w:color w:val="000000" w:themeColor="text1"/>
          <w:spacing w:val="3"/>
          <w:sz w:val="28"/>
          <w:szCs w:val="28"/>
          <w14:textFill>
            <w14:solidFill>
              <w14:schemeClr w14:val="tx1"/>
            </w14:solidFill>
          </w14:textFill>
        </w:rPr>
        <w:t>该项指标衡量部门（单位）依据整体绩效目标所设定的绩效指标是否清晰、细化、可量化，用以反映和考核部门（单位）整体绩效目标的明细化情况。</w:t>
      </w:r>
    </w:p>
    <w:p>
      <w:pPr>
        <w:pStyle w:val="18"/>
        <w:spacing w:line="520" w:lineRule="exact"/>
        <w:ind w:firstLine="572" w:firstLineChars="200"/>
        <w:jc w:val="both"/>
        <w:rPr>
          <w:rFonts w:hint="eastAsia" w:ascii="仿宋_GB2312" w:hAnsi="仿宋" w:eastAsia="仿宋_GB2312" w:cs="仿宋"/>
          <w:color w:val="000000" w:themeColor="text1"/>
          <w:spacing w:val="3"/>
          <w:sz w:val="28"/>
          <w:szCs w:val="28"/>
          <w14:textFill>
            <w14:solidFill>
              <w14:schemeClr w14:val="tx1"/>
            </w14:solidFill>
          </w14:textFill>
        </w:rPr>
      </w:pPr>
      <w:r>
        <w:rPr>
          <w:rFonts w:hint="eastAsia" w:ascii="仿宋_GB2312" w:hAnsi="仿宋" w:eastAsia="仿宋_GB2312" w:cs="仿宋"/>
          <w:color w:val="000000" w:themeColor="text1"/>
          <w:spacing w:val="3"/>
          <w:sz w:val="28"/>
          <w:szCs w:val="28"/>
          <w14:textFill>
            <w14:solidFill>
              <w14:schemeClr w14:val="tx1"/>
            </w14:solidFill>
          </w14:textFill>
        </w:rPr>
        <w:t>通过核查仓山区文化体育和旅游局提供的佐证材料，仓山区文化体育和旅游局2023年度绩效指标共设置了5项一级指标，7项二级指标和11项三级明细指标，绩效指标类别基本能够明确体现该部门履职效果，指标评价标准均为量化标准，但是量化标准值的选取依据不够充分，有些指标数值不具有挑战性。</w:t>
      </w:r>
    </w:p>
    <w:p>
      <w:pPr>
        <w:pStyle w:val="18"/>
        <w:spacing w:line="520" w:lineRule="exact"/>
        <w:ind w:firstLine="572" w:firstLineChars="200"/>
        <w:jc w:val="both"/>
        <w:rPr>
          <w:rFonts w:hint="eastAsia" w:ascii="仿宋_GB2312" w:hAnsi="仿宋" w:eastAsia="仿宋_GB2312" w:cs="仿宋"/>
          <w:color w:val="000000" w:themeColor="text1"/>
          <w:spacing w:val="3"/>
          <w:sz w:val="28"/>
          <w:szCs w:val="28"/>
          <w14:textFill>
            <w14:solidFill>
              <w14:schemeClr w14:val="tx1"/>
            </w14:solidFill>
          </w14:textFill>
        </w:rPr>
      </w:pPr>
      <w:r>
        <w:rPr>
          <w:rFonts w:hint="eastAsia" w:ascii="仿宋_GB2312" w:hAnsi="仿宋" w:eastAsia="仿宋_GB2312" w:cs="仿宋"/>
          <w:color w:val="000000" w:themeColor="text1"/>
          <w:spacing w:val="3"/>
          <w:sz w:val="28"/>
          <w:szCs w:val="28"/>
          <w14:textFill>
            <w14:solidFill>
              <w14:schemeClr w14:val="tx1"/>
            </w14:solidFill>
          </w14:textFill>
        </w:rPr>
        <w:t>根据绩效指标体系评分标准，该项指标扣1分，绩效评价得分为3分。</w:t>
      </w:r>
    </w:p>
    <w:p>
      <w:pPr>
        <w:pStyle w:val="18"/>
        <w:spacing w:line="520" w:lineRule="exact"/>
        <w:ind w:firstLine="572" w:firstLineChars="200"/>
        <w:jc w:val="both"/>
        <w:rPr>
          <w:rFonts w:hint="eastAsia" w:ascii="仿宋_GB2312" w:hAnsi="仿宋" w:eastAsia="仿宋_GB2312" w:cs="仿宋"/>
          <w:color w:val="000000" w:themeColor="text1"/>
          <w:spacing w:val="3"/>
          <w:sz w:val="28"/>
          <w:szCs w:val="28"/>
          <w14:textFill>
            <w14:solidFill>
              <w14:schemeClr w14:val="tx1"/>
            </w14:solidFill>
          </w14:textFill>
        </w:rPr>
      </w:pPr>
      <w:r>
        <w:rPr>
          <w:rFonts w:hint="eastAsia" w:ascii="仿宋_GB2312" w:hAnsi="仿宋" w:eastAsia="仿宋_GB2312" w:cs="仿宋"/>
          <w:color w:val="000000" w:themeColor="text1"/>
          <w:spacing w:val="3"/>
          <w:sz w:val="28"/>
          <w:szCs w:val="28"/>
          <w14:textFill>
            <w14:solidFill>
              <w14:schemeClr w14:val="tx1"/>
            </w14:solidFill>
          </w14:textFill>
        </w:rPr>
        <w:t>2.预算编制（满分18分，得18分）</w:t>
      </w:r>
    </w:p>
    <w:p>
      <w:pPr>
        <w:pStyle w:val="18"/>
        <w:spacing w:line="520" w:lineRule="exact"/>
        <w:ind w:firstLine="572" w:firstLineChars="200"/>
        <w:jc w:val="both"/>
        <w:rPr>
          <w:rFonts w:hint="eastAsia" w:ascii="仿宋_GB2312" w:hAnsi="仿宋" w:eastAsia="仿宋_GB2312" w:cs="仿宋"/>
          <w:color w:val="000000" w:themeColor="text1"/>
          <w:spacing w:val="3"/>
          <w:sz w:val="28"/>
          <w:szCs w:val="28"/>
          <w14:textFill>
            <w14:solidFill>
              <w14:schemeClr w14:val="tx1"/>
            </w14:solidFill>
          </w14:textFill>
        </w:rPr>
      </w:pPr>
      <w:r>
        <w:rPr>
          <w:rFonts w:hint="eastAsia" w:ascii="仿宋_GB2312" w:hAnsi="仿宋" w:eastAsia="仿宋_GB2312" w:cs="仿宋"/>
          <w:color w:val="000000" w:themeColor="text1"/>
          <w:spacing w:val="3"/>
          <w:sz w:val="28"/>
          <w:szCs w:val="28"/>
          <w14:textFill>
            <w14:solidFill>
              <w14:schemeClr w14:val="tx1"/>
            </w14:solidFill>
          </w14:textFill>
        </w:rPr>
        <w:t>（1）预算编制合理性（得5分）</w:t>
      </w:r>
    </w:p>
    <w:p>
      <w:pPr>
        <w:pStyle w:val="18"/>
        <w:spacing w:line="520" w:lineRule="exact"/>
        <w:ind w:firstLine="572" w:firstLineChars="200"/>
        <w:jc w:val="both"/>
        <w:rPr>
          <w:rFonts w:hint="eastAsia" w:ascii="仿宋_GB2312" w:hAnsi="仿宋" w:eastAsia="仿宋_GB2312" w:cs="仿宋"/>
          <w:color w:val="000000" w:themeColor="text1"/>
          <w:spacing w:val="3"/>
          <w:sz w:val="28"/>
          <w:szCs w:val="28"/>
          <w14:textFill>
            <w14:solidFill>
              <w14:schemeClr w14:val="tx1"/>
            </w14:solidFill>
          </w14:textFill>
        </w:rPr>
      </w:pPr>
      <w:r>
        <w:rPr>
          <w:rFonts w:hint="eastAsia" w:ascii="仿宋_GB2312" w:hAnsi="仿宋" w:eastAsia="仿宋_GB2312" w:cs="仿宋"/>
          <w:color w:val="000000" w:themeColor="text1"/>
          <w:spacing w:val="3"/>
          <w:sz w:val="28"/>
          <w:szCs w:val="28"/>
          <w14:textFill>
            <w14:solidFill>
              <w14:schemeClr w14:val="tx1"/>
            </w14:solidFill>
          </w14:textFill>
        </w:rPr>
        <w:t>该项指标考核部门（单位）预算的合理性，即是否符合本部门职责、是否符合政府的方针政策和工作要求，资金有无根据项目的轻重缓急进行分配。</w:t>
      </w:r>
    </w:p>
    <w:p>
      <w:pPr>
        <w:pStyle w:val="18"/>
        <w:spacing w:line="520" w:lineRule="exact"/>
        <w:ind w:firstLine="572" w:firstLineChars="200"/>
        <w:jc w:val="both"/>
        <w:rPr>
          <w:rFonts w:hint="eastAsia" w:ascii="仿宋_GB2312" w:hAnsi="仿宋" w:eastAsia="仿宋_GB2312" w:cs="仿宋"/>
          <w:color w:val="000000" w:themeColor="text1"/>
          <w:spacing w:val="3"/>
          <w:sz w:val="28"/>
          <w:szCs w:val="28"/>
          <w14:textFill>
            <w14:solidFill>
              <w14:schemeClr w14:val="tx1"/>
            </w14:solidFill>
          </w14:textFill>
        </w:rPr>
      </w:pPr>
      <w:r>
        <w:rPr>
          <w:rFonts w:hint="eastAsia" w:ascii="仿宋_GB2312" w:hAnsi="仿宋" w:eastAsia="仿宋_GB2312" w:cs="仿宋"/>
          <w:color w:val="000000" w:themeColor="text1"/>
          <w:spacing w:val="3"/>
          <w:sz w:val="28"/>
          <w:szCs w:val="28"/>
          <w14:textFill>
            <w14:solidFill>
              <w14:schemeClr w14:val="tx1"/>
            </w14:solidFill>
          </w14:textFill>
        </w:rPr>
        <w:t>通过核查仓山区文化体育和旅游局提供的佐证材料，部门预算编制、分配符合本部门职责，部门预算资金能根据年度工作重点，在不同项目、不同用途之间进行分配，功能分类和经济分类编制准确，年度中间无大量调剂，项目之间未频繁调剂，部门预算分配不固化，能根据实际情况合理调整。</w:t>
      </w:r>
    </w:p>
    <w:p>
      <w:pPr>
        <w:pStyle w:val="18"/>
        <w:spacing w:line="520" w:lineRule="exact"/>
        <w:ind w:firstLine="572" w:firstLineChars="200"/>
        <w:jc w:val="both"/>
        <w:rPr>
          <w:rFonts w:hint="eastAsia" w:ascii="仿宋_GB2312" w:hAnsi="仿宋" w:eastAsia="仿宋_GB2312" w:cs="仿宋"/>
          <w:color w:val="000000" w:themeColor="text1"/>
          <w:spacing w:val="3"/>
          <w:sz w:val="28"/>
          <w:szCs w:val="28"/>
          <w14:textFill>
            <w14:solidFill>
              <w14:schemeClr w14:val="tx1"/>
            </w14:solidFill>
          </w14:textFill>
        </w:rPr>
      </w:pPr>
      <w:r>
        <w:rPr>
          <w:rFonts w:hint="eastAsia" w:ascii="仿宋_GB2312" w:hAnsi="仿宋" w:eastAsia="仿宋_GB2312" w:cs="仿宋"/>
          <w:color w:val="000000" w:themeColor="text1"/>
          <w:spacing w:val="3"/>
          <w:sz w:val="28"/>
          <w:szCs w:val="28"/>
          <w14:textFill>
            <w14:solidFill>
              <w14:schemeClr w14:val="tx1"/>
            </w14:solidFill>
          </w14:textFill>
        </w:rPr>
        <w:t>根据绩效指标体系评分标准，该项指标绩效评价得分为5分。</w:t>
      </w:r>
    </w:p>
    <w:p>
      <w:pPr>
        <w:pStyle w:val="18"/>
        <w:spacing w:line="520" w:lineRule="exact"/>
        <w:ind w:firstLine="572" w:firstLineChars="200"/>
        <w:jc w:val="both"/>
        <w:rPr>
          <w:rFonts w:hint="eastAsia" w:ascii="仿宋_GB2312" w:hAnsi="仿宋" w:eastAsia="仿宋_GB2312" w:cs="仿宋"/>
          <w:color w:val="000000" w:themeColor="text1"/>
          <w:spacing w:val="3"/>
          <w:sz w:val="28"/>
          <w:szCs w:val="28"/>
          <w14:textFill>
            <w14:solidFill>
              <w14:schemeClr w14:val="tx1"/>
            </w14:solidFill>
          </w14:textFill>
        </w:rPr>
      </w:pPr>
      <w:r>
        <w:rPr>
          <w:rFonts w:hint="eastAsia" w:ascii="仿宋_GB2312" w:hAnsi="仿宋" w:eastAsia="仿宋_GB2312" w:cs="仿宋"/>
          <w:color w:val="000000" w:themeColor="text1"/>
          <w:spacing w:val="3"/>
          <w:sz w:val="28"/>
          <w:szCs w:val="28"/>
          <w14:textFill>
            <w14:solidFill>
              <w14:schemeClr w14:val="tx1"/>
            </w14:solidFill>
          </w14:textFill>
        </w:rPr>
        <w:t>（2）预算编制规范性（得5分）</w:t>
      </w:r>
    </w:p>
    <w:p>
      <w:pPr>
        <w:pStyle w:val="18"/>
        <w:spacing w:line="520" w:lineRule="exact"/>
        <w:ind w:firstLine="572" w:firstLineChars="200"/>
        <w:jc w:val="both"/>
        <w:rPr>
          <w:rFonts w:hint="eastAsia" w:ascii="仿宋_GB2312" w:hAnsi="仿宋" w:eastAsia="仿宋_GB2312" w:cs="仿宋"/>
          <w:color w:val="000000" w:themeColor="text1"/>
          <w:spacing w:val="3"/>
          <w:sz w:val="28"/>
          <w:szCs w:val="28"/>
          <w14:textFill>
            <w14:solidFill>
              <w14:schemeClr w14:val="tx1"/>
            </w14:solidFill>
          </w14:textFill>
        </w:rPr>
      </w:pPr>
      <w:r>
        <w:rPr>
          <w:rFonts w:hint="eastAsia" w:ascii="仿宋_GB2312" w:hAnsi="仿宋" w:eastAsia="仿宋_GB2312" w:cs="仿宋"/>
          <w:color w:val="000000" w:themeColor="text1"/>
          <w:spacing w:val="3"/>
          <w:sz w:val="28"/>
          <w:szCs w:val="28"/>
          <w14:textFill>
            <w14:solidFill>
              <w14:schemeClr w14:val="tx1"/>
            </w14:solidFill>
          </w14:textFill>
        </w:rPr>
        <w:t>该项指标考核部门（单位）预算编制是否符合财政当年度有关预算编制的原则，例如在规范性和细致程度方面是否符合要求等。</w:t>
      </w:r>
    </w:p>
    <w:p>
      <w:pPr>
        <w:pStyle w:val="18"/>
        <w:spacing w:line="520" w:lineRule="exact"/>
        <w:ind w:firstLine="572" w:firstLineChars="200"/>
        <w:jc w:val="both"/>
        <w:rPr>
          <w:rFonts w:hint="eastAsia" w:ascii="仿宋_GB2312" w:hAnsi="仿宋" w:eastAsia="仿宋_GB2312" w:cs="仿宋"/>
          <w:color w:val="000000" w:themeColor="text1"/>
          <w:spacing w:val="3"/>
          <w:sz w:val="28"/>
          <w:szCs w:val="28"/>
          <w14:textFill>
            <w14:solidFill>
              <w14:schemeClr w14:val="tx1"/>
            </w14:solidFill>
          </w14:textFill>
        </w:rPr>
      </w:pPr>
      <w:r>
        <w:rPr>
          <w:rFonts w:hint="eastAsia" w:ascii="仿宋_GB2312" w:hAnsi="仿宋" w:eastAsia="仿宋_GB2312" w:cs="仿宋"/>
          <w:color w:val="000000" w:themeColor="text1"/>
          <w:spacing w:val="3"/>
          <w:sz w:val="28"/>
          <w:szCs w:val="28"/>
          <w14:textFill>
            <w14:solidFill>
              <w14:schemeClr w14:val="tx1"/>
            </w14:solidFill>
          </w14:textFill>
        </w:rPr>
        <w:t>通过核查仓山区文化体育和旅游局提供的佐证材料，预算编制根据《福州市仓山区财政局关于编制2023年区级部门预算的通知》（仓财预〔2022〕22号）中的要求进行编制。在预算额度内根据轻重缓急确定项目，按照项目支出内容初步细化了预算支出明细。预算编制规范性与细致性基本符合部门预算编制要求。</w:t>
      </w:r>
    </w:p>
    <w:p>
      <w:pPr>
        <w:pStyle w:val="18"/>
        <w:spacing w:line="520" w:lineRule="exact"/>
        <w:ind w:firstLine="572" w:firstLineChars="200"/>
        <w:jc w:val="both"/>
        <w:rPr>
          <w:rFonts w:hint="eastAsia" w:ascii="仿宋_GB2312" w:hAnsi="仿宋" w:eastAsia="仿宋_GB2312" w:cs="仿宋"/>
          <w:color w:val="000000" w:themeColor="text1"/>
          <w:spacing w:val="3"/>
          <w:sz w:val="28"/>
          <w:szCs w:val="28"/>
          <w14:textFill>
            <w14:solidFill>
              <w14:schemeClr w14:val="tx1"/>
            </w14:solidFill>
          </w14:textFill>
        </w:rPr>
      </w:pPr>
      <w:r>
        <w:rPr>
          <w:rFonts w:hint="eastAsia" w:ascii="仿宋_GB2312" w:hAnsi="仿宋" w:eastAsia="仿宋_GB2312" w:cs="仿宋"/>
          <w:color w:val="000000" w:themeColor="text1"/>
          <w:spacing w:val="3"/>
          <w:sz w:val="28"/>
          <w:szCs w:val="28"/>
          <w14:textFill>
            <w14:solidFill>
              <w14:schemeClr w14:val="tx1"/>
            </w14:solidFill>
          </w14:textFill>
        </w:rPr>
        <w:t>根据绩效指标体系评分标准，此项指标绩效评价得分为5分。</w:t>
      </w:r>
    </w:p>
    <w:p>
      <w:pPr>
        <w:pStyle w:val="18"/>
        <w:spacing w:line="520" w:lineRule="exact"/>
        <w:ind w:firstLine="572" w:firstLineChars="200"/>
        <w:jc w:val="both"/>
        <w:rPr>
          <w:rFonts w:hint="eastAsia" w:ascii="仿宋_GB2312" w:hAnsi="仿宋" w:eastAsia="仿宋_GB2312" w:cs="仿宋"/>
          <w:color w:val="000000" w:themeColor="text1"/>
          <w:spacing w:val="3"/>
          <w:sz w:val="28"/>
          <w:szCs w:val="28"/>
          <w14:textFill>
            <w14:solidFill>
              <w14:schemeClr w14:val="tx1"/>
            </w14:solidFill>
          </w14:textFill>
        </w:rPr>
      </w:pPr>
      <w:r>
        <w:rPr>
          <w:rFonts w:hint="eastAsia" w:ascii="仿宋_GB2312" w:hAnsi="仿宋" w:eastAsia="仿宋_GB2312" w:cs="仿宋"/>
          <w:color w:val="000000" w:themeColor="text1"/>
          <w:spacing w:val="3"/>
          <w:sz w:val="28"/>
          <w:szCs w:val="28"/>
          <w14:textFill>
            <w14:solidFill>
              <w14:schemeClr w14:val="tx1"/>
            </w14:solidFill>
          </w14:textFill>
        </w:rPr>
        <w:t>（3）预算编制规划性（得4分）</w:t>
      </w:r>
    </w:p>
    <w:p>
      <w:pPr>
        <w:pStyle w:val="18"/>
        <w:spacing w:line="520" w:lineRule="exact"/>
        <w:ind w:firstLine="572" w:firstLineChars="200"/>
        <w:jc w:val="both"/>
        <w:rPr>
          <w:rFonts w:hint="eastAsia" w:ascii="仿宋_GB2312" w:hAnsi="仿宋" w:eastAsia="仿宋_GB2312" w:cs="仿宋"/>
          <w:color w:val="000000" w:themeColor="text1"/>
          <w:spacing w:val="3"/>
          <w:sz w:val="28"/>
          <w:szCs w:val="28"/>
          <w14:textFill>
            <w14:solidFill>
              <w14:schemeClr w14:val="tx1"/>
            </w14:solidFill>
          </w14:textFill>
        </w:rPr>
      </w:pPr>
      <w:r>
        <w:rPr>
          <w:rFonts w:hint="eastAsia" w:ascii="仿宋_GB2312" w:hAnsi="仿宋" w:eastAsia="仿宋_GB2312" w:cs="仿宋"/>
          <w:color w:val="000000" w:themeColor="text1"/>
          <w:spacing w:val="3"/>
          <w:sz w:val="28"/>
          <w:szCs w:val="28"/>
          <w14:textFill>
            <w14:solidFill>
              <w14:schemeClr w14:val="tx1"/>
            </w14:solidFill>
          </w14:textFill>
        </w:rPr>
        <w:t>该项指标考核部门（单位）预算的前瞻性和中期规划，即是否组织和汇总编制本部门管理领域的中期发展规划，并依据中期规划编制年度预算。</w:t>
      </w:r>
    </w:p>
    <w:p>
      <w:pPr>
        <w:pStyle w:val="18"/>
        <w:spacing w:line="520" w:lineRule="exact"/>
        <w:ind w:firstLine="572" w:firstLineChars="200"/>
        <w:jc w:val="both"/>
        <w:rPr>
          <w:rFonts w:hint="eastAsia" w:ascii="仿宋_GB2312" w:hAnsi="仿宋" w:eastAsia="仿宋_GB2312" w:cs="仿宋"/>
          <w:color w:val="000000" w:themeColor="text1"/>
          <w:spacing w:val="3"/>
          <w:sz w:val="28"/>
          <w:szCs w:val="28"/>
          <w14:textFill>
            <w14:solidFill>
              <w14:schemeClr w14:val="tx1"/>
            </w14:solidFill>
          </w14:textFill>
        </w:rPr>
      </w:pPr>
      <w:r>
        <w:rPr>
          <w:rFonts w:hint="eastAsia" w:ascii="仿宋_GB2312" w:hAnsi="仿宋" w:eastAsia="仿宋_GB2312" w:cs="仿宋"/>
          <w:color w:val="000000" w:themeColor="text1"/>
          <w:spacing w:val="3"/>
          <w:sz w:val="28"/>
          <w:szCs w:val="28"/>
          <w14:textFill>
            <w14:solidFill>
              <w14:schemeClr w14:val="tx1"/>
            </w14:solidFill>
          </w14:textFill>
        </w:rPr>
        <w:t>通过核查仓山区文化体育和旅游局提供的佐证材料，部门编制了未来中期发展规划，本部门（单位）在预算编制时，按中期发展规划按照中期发展规划的重点编制预算，并根据发展方向进行预算分配。</w:t>
      </w:r>
    </w:p>
    <w:p>
      <w:pPr>
        <w:pStyle w:val="18"/>
        <w:spacing w:line="520" w:lineRule="exact"/>
        <w:ind w:firstLine="572" w:firstLineChars="200"/>
        <w:jc w:val="both"/>
        <w:rPr>
          <w:rFonts w:hint="eastAsia" w:ascii="仿宋" w:hAnsi="仿宋" w:eastAsia="仿宋" w:cs="Arial"/>
          <w:snapToGrid w:val="0"/>
          <w:color w:val="000000" w:themeColor="text1"/>
          <w:sz w:val="28"/>
          <w:szCs w:val="28"/>
          <w:lang w:val="en-US" w:bidi="ar-SA"/>
          <w14:textFill>
            <w14:solidFill>
              <w14:schemeClr w14:val="tx1"/>
            </w14:solidFill>
          </w14:textFill>
        </w:rPr>
      </w:pPr>
      <w:r>
        <w:rPr>
          <w:rFonts w:hint="eastAsia" w:ascii="仿宋_GB2312" w:hAnsi="仿宋" w:eastAsia="仿宋_GB2312" w:cs="仿宋"/>
          <w:color w:val="000000" w:themeColor="text1"/>
          <w:spacing w:val="3"/>
          <w:sz w:val="28"/>
          <w:szCs w:val="28"/>
          <w14:textFill>
            <w14:solidFill>
              <w14:schemeClr w14:val="tx1"/>
            </w14:solidFill>
          </w14:textFill>
        </w:rPr>
        <w:t>根据绩效指标体系评分标准，此项指标绩效评价得分为4</w:t>
      </w:r>
      <w:r>
        <w:rPr>
          <w:rFonts w:hint="eastAsia" w:ascii="仿宋" w:hAnsi="仿宋" w:eastAsia="仿宋" w:cs="Arial"/>
          <w:snapToGrid w:val="0"/>
          <w:color w:val="000000" w:themeColor="text1"/>
          <w:sz w:val="28"/>
          <w:szCs w:val="28"/>
          <w:lang w:val="en-US" w:bidi="ar-SA"/>
          <w14:textFill>
            <w14:solidFill>
              <w14:schemeClr w14:val="tx1"/>
            </w14:solidFill>
          </w14:textFill>
        </w:rPr>
        <w:t>分。</w:t>
      </w:r>
    </w:p>
    <w:p>
      <w:pPr>
        <w:pStyle w:val="18"/>
        <w:spacing w:line="520" w:lineRule="exact"/>
        <w:ind w:firstLine="572" w:firstLineChars="200"/>
        <w:jc w:val="both"/>
        <w:rPr>
          <w:rFonts w:hint="eastAsia" w:ascii="仿宋_GB2312" w:hAnsi="仿宋" w:eastAsia="仿宋_GB2312" w:cs="仿宋"/>
          <w:color w:val="000000" w:themeColor="text1"/>
          <w:spacing w:val="3"/>
          <w:sz w:val="28"/>
          <w:szCs w:val="28"/>
          <w14:textFill>
            <w14:solidFill>
              <w14:schemeClr w14:val="tx1"/>
            </w14:solidFill>
          </w14:textFill>
        </w:rPr>
      </w:pPr>
      <w:r>
        <w:rPr>
          <w:rFonts w:hint="eastAsia" w:ascii="仿宋_GB2312" w:hAnsi="仿宋" w:eastAsia="仿宋_GB2312" w:cs="仿宋"/>
          <w:color w:val="000000" w:themeColor="text1"/>
          <w:spacing w:val="3"/>
          <w:sz w:val="28"/>
          <w:szCs w:val="28"/>
          <w14:textFill>
            <w14:solidFill>
              <w14:schemeClr w14:val="tx1"/>
            </w14:solidFill>
          </w14:textFill>
        </w:rPr>
        <w:t>（4）预算编制科学性（得4分）</w:t>
      </w:r>
    </w:p>
    <w:p>
      <w:pPr>
        <w:pStyle w:val="18"/>
        <w:spacing w:line="520" w:lineRule="exact"/>
        <w:ind w:firstLine="572" w:firstLineChars="200"/>
        <w:jc w:val="both"/>
        <w:rPr>
          <w:rFonts w:hint="eastAsia" w:ascii="仿宋_GB2312" w:hAnsi="仿宋" w:eastAsia="仿宋_GB2312" w:cs="仿宋"/>
          <w:color w:val="000000" w:themeColor="text1"/>
          <w:spacing w:val="3"/>
          <w:sz w:val="28"/>
          <w:szCs w:val="28"/>
          <w14:textFill>
            <w14:solidFill>
              <w14:schemeClr w14:val="tx1"/>
            </w14:solidFill>
          </w14:textFill>
        </w:rPr>
      </w:pPr>
      <w:r>
        <w:rPr>
          <w:rFonts w:hint="eastAsia" w:ascii="仿宋_GB2312" w:hAnsi="仿宋" w:eastAsia="仿宋_GB2312" w:cs="仿宋"/>
          <w:color w:val="000000" w:themeColor="text1"/>
          <w:spacing w:val="3"/>
          <w:sz w:val="28"/>
          <w:szCs w:val="28"/>
          <w14:textFill>
            <w14:solidFill>
              <w14:schemeClr w14:val="tx1"/>
            </w14:solidFill>
          </w14:textFill>
        </w:rPr>
        <w:t>该项指标考核部门（单位）预算编制是否切实保障中央和省、市部署的重大改革、重要政策和重点项目资金需求，不留“硬缺口”，优先在本部门预算跨部门相关资金中统筹解决当年新增专项支出需求。</w:t>
      </w:r>
    </w:p>
    <w:p>
      <w:pPr>
        <w:pStyle w:val="18"/>
        <w:spacing w:line="520" w:lineRule="exact"/>
        <w:ind w:firstLine="572" w:firstLineChars="200"/>
        <w:jc w:val="both"/>
        <w:rPr>
          <w:rFonts w:hint="eastAsia" w:ascii="仿宋_GB2312" w:hAnsi="仿宋" w:eastAsia="仿宋_GB2312" w:cs="仿宋"/>
          <w:color w:val="000000" w:themeColor="text1"/>
          <w:spacing w:val="3"/>
          <w:sz w:val="28"/>
          <w:szCs w:val="28"/>
          <w14:textFill>
            <w14:solidFill>
              <w14:schemeClr w14:val="tx1"/>
            </w14:solidFill>
          </w14:textFill>
        </w:rPr>
      </w:pPr>
      <w:r>
        <w:rPr>
          <w:rFonts w:hint="eastAsia" w:ascii="仿宋_GB2312" w:hAnsi="仿宋" w:eastAsia="仿宋_GB2312" w:cs="仿宋"/>
          <w:color w:val="000000" w:themeColor="text1"/>
          <w:spacing w:val="3"/>
          <w:sz w:val="28"/>
          <w:szCs w:val="28"/>
          <w14:textFill>
            <w14:solidFill>
              <w14:schemeClr w14:val="tx1"/>
            </w14:solidFill>
          </w14:textFill>
        </w:rPr>
        <w:t>通过核查仓山区文化体育和旅游局提供的佐证材料，本部门的预算调整金额主要是上级部门下达指标的增加，同时存在资金不足本由部门专项补足的情况。</w:t>
      </w:r>
    </w:p>
    <w:p>
      <w:pPr>
        <w:pStyle w:val="18"/>
        <w:spacing w:line="520" w:lineRule="exact"/>
        <w:ind w:firstLine="572" w:firstLineChars="200"/>
        <w:jc w:val="both"/>
        <w:rPr>
          <w:rFonts w:hint="eastAsia" w:ascii="仿宋_GB2312" w:hAnsi="仿宋" w:eastAsia="仿宋_GB2312" w:cs="仿宋"/>
          <w:color w:val="000000" w:themeColor="text1"/>
          <w:spacing w:val="3"/>
          <w:sz w:val="28"/>
          <w:szCs w:val="28"/>
          <w14:textFill>
            <w14:solidFill>
              <w14:schemeClr w14:val="tx1"/>
            </w14:solidFill>
          </w14:textFill>
        </w:rPr>
      </w:pPr>
      <w:r>
        <w:rPr>
          <w:rFonts w:hint="eastAsia" w:ascii="仿宋_GB2312" w:hAnsi="仿宋" w:eastAsia="仿宋_GB2312" w:cs="仿宋"/>
          <w:color w:val="000000" w:themeColor="text1"/>
          <w:spacing w:val="3"/>
          <w:sz w:val="28"/>
          <w:szCs w:val="28"/>
          <w14:textFill>
            <w14:solidFill>
              <w14:schemeClr w14:val="tx1"/>
            </w14:solidFill>
          </w14:textFill>
        </w:rPr>
        <w:t>根据绩效指标体系评分标准，此项指标绩效评价得分为4分。</w:t>
      </w:r>
    </w:p>
    <w:p>
      <w:pPr>
        <w:widowControl/>
        <w:kinsoku w:val="0"/>
        <w:adjustRightInd w:val="0"/>
        <w:snapToGrid w:val="0"/>
        <w:spacing w:line="540" w:lineRule="exact"/>
        <w:textAlignment w:val="baseline"/>
        <w:outlineLvl w:val="1"/>
        <w:rPr>
          <w:rFonts w:hint="eastAsia" w:ascii="楷体" w:hAnsi="楷体" w:eastAsia="楷体" w:cs="Arial"/>
          <w:snapToGrid w:val="0"/>
          <w:color w:val="000000" w:themeColor="text1"/>
          <w:sz w:val="32"/>
          <w:szCs w:val="32"/>
          <w:lang w:val="en-US" w:bidi="ar-SA"/>
          <w14:textFill>
            <w14:solidFill>
              <w14:schemeClr w14:val="tx1"/>
            </w14:solidFill>
          </w14:textFill>
        </w:rPr>
      </w:pPr>
      <w:bookmarkStart w:id="16" w:name="_Toc186557230"/>
      <w:r>
        <w:rPr>
          <w:rFonts w:hint="eastAsia" w:ascii="楷体" w:hAnsi="楷体" w:eastAsia="楷体" w:cs="Arial"/>
          <w:snapToGrid w:val="0"/>
          <w:color w:val="000000" w:themeColor="text1"/>
          <w:sz w:val="32"/>
          <w:szCs w:val="32"/>
          <w:lang w:val="en-US" w:bidi="ar-SA"/>
          <w14:textFill>
            <w14:solidFill>
              <w14:schemeClr w14:val="tx1"/>
            </w14:solidFill>
          </w14:textFill>
        </w:rPr>
        <w:t>（三）部门履职情况分析（满分40分，得33.01分）</w:t>
      </w:r>
      <w:bookmarkEnd w:id="16"/>
    </w:p>
    <w:p>
      <w:pPr>
        <w:pStyle w:val="18"/>
        <w:spacing w:line="520" w:lineRule="exact"/>
        <w:ind w:firstLine="572" w:firstLineChars="200"/>
        <w:jc w:val="both"/>
        <w:rPr>
          <w:rFonts w:hint="eastAsia" w:ascii="仿宋_GB2312" w:hAnsi="仿宋" w:eastAsia="仿宋_GB2312" w:cs="仿宋"/>
          <w:color w:val="000000" w:themeColor="text1"/>
          <w:spacing w:val="3"/>
          <w:sz w:val="28"/>
          <w:szCs w:val="28"/>
          <w14:textFill>
            <w14:solidFill>
              <w14:schemeClr w14:val="tx1"/>
            </w14:solidFill>
          </w14:textFill>
        </w:rPr>
      </w:pPr>
      <w:r>
        <w:rPr>
          <w:rFonts w:hint="eastAsia" w:ascii="仿宋_GB2312" w:hAnsi="仿宋" w:eastAsia="仿宋_GB2312" w:cs="仿宋"/>
          <w:color w:val="000000" w:themeColor="text1"/>
          <w:spacing w:val="3"/>
          <w:sz w:val="28"/>
          <w:szCs w:val="28"/>
          <w14:textFill>
            <w14:solidFill>
              <w14:schemeClr w14:val="tx1"/>
            </w14:solidFill>
          </w14:textFill>
        </w:rPr>
        <w:t>1.资金管理（满分22分，得18.01分）</w:t>
      </w:r>
    </w:p>
    <w:p>
      <w:pPr>
        <w:pStyle w:val="18"/>
        <w:spacing w:line="520" w:lineRule="exact"/>
        <w:ind w:firstLine="572" w:firstLineChars="200"/>
        <w:jc w:val="both"/>
        <w:rPr>
          <w:rFonts w:hint="eastAsia" w:ascii="仿宋_GB2312" w:hAnsi="仿宋" w:eastAsia="仿宋_GB2312" w:cs="仿宋"/>
          <w:color w:val="000000" w:themeColor="text1"/>
          <w:spacing w:val="3"/>
          <w:sz w:val="28"/>
          <w:szCs w:val="28"/>
          <w14:textFill>
            <w14:solidFill>
              <w14:schemeClr w14:val="tx1"/>
            </w14:solidFill>
          </w14:textFill>
        </w:rPr>
      </w:pPr>
      <w:r>
        <w:rPr>
          <w:rFonts w:hint="eastAsia" w:ascii="仿宋_GB2312" w:hAnsi="仿宋" w:eastAsia="仿宋_GB2312" w:cs="仿宋"/>
          <w:color w:val="000000" w:themeColor="text1"/>
          <w:spacing w:val="3"/>
          <w:sz w:val="28"/>
          <w:szCs w:val="28"/>
          <w14:textFill>
            <w14:solidFill>
              <w14:schemeClr w14:val="tx1"/>
            </w14:solidFill>
          </w14:textFill>
        </w:rPr>
        <w:t>（1）部门预算支出率（得2.39分）</w:t>
      </w:r>
    </w:p>
    <w:p>
      <w:pPr>
        <w:pStyle w:val="18"/>
        <w:spacing w:line="520" w:lineRule="exact"/>
        <w:ind w:firstLine="572" w:firstLineChars="200"/>
        <w:jc w:val="both"/>
        <w:rPr>
          <w:rFonts w:hint="eastAsia" w:ascii="仿宋_GB2312" w:hAnsi="仿宋" w:eastAsia="仿宋_GB2312" w:cs="仿宋"/>
          <w:color w:val="000000" w:themeColor="text1"/>
          <w:spacing w:val="3"/>
          <w:sz w:val="28"/>
          <w:szCs w:val="28"/>
          <w14:textFill>
            <w14:solidFill>
              <w14:schemeClr w14:val="tx1"/>
            </w14:solidFill>
          </w14:textFill>
        </w:rPr>
      </w:pPr>
      <w:r>
        <w:rPr>
          <w:rFonts w:hint="eastAsia" w:ascii="仿宋_GB2312" w:hAnsi="仿宋" w:eastAsia="仿宋_GB2312" w:cs="仿宋"/>
          <w:color w:val="000000" w:themeColor="text1"/>
          <w:spacing w:val="3"/>
          <w:sz w:val="28"/>
          <w:szCs w:val="28"/>
          <w14:textFill>
            <w14:solidFill>
              <w14:schemeClr w14:val="tx1"/>
            </w14:solidFill>
          </w14:textFill>
        </w:rPr>
        <w:t>该项指标衡量部门（单位）部门预算实际支付进度和既定支付进度的匹配情况，反映和考核部门（单位）预算执行的及时性和均衡性。</w:t>
      </w:r>
    </w:p>
    <w:p>
      <w:pPr>
        <w:pStyle w:val="18"/>
        <w:spacing w:line="520" w:lineRule="exact"/>
        <w:ind w:firstLine="572" w:firstLineChars="200"/>
        <w:jc w:val="both"/>
        <w:rPr>
          <w:rFonts w:hint="eastAsia" w:ascii="仿宋_GB2312" w:hAnsi="仿宋" w:eastAsia="仿宋_GB2312" w:cs="仿宋"/>
          <w:color w:val="000000" w:themeColor="text1"/>
          <w:spacing w:val="3"/>
          <w:sz w:val="28"/>
          <w:szCs w:val="28"/>
          <w14:textFill>
            <w14:solidFill>
              <w14:schemeClr w14:val="tx1"/>
            </w14:solidFill>
          </w14:textFill>
        </w:rPr>
      </w:pPr>
      <w:r>
        <w:rPr>
          <w:rFonts w:hint="eastAsia" w:ascii="仿宋_GB2312" w:hAnsi="仿宋" w:eastAsia="仿宋_GB2312" w:cs="仿宋"/>
          <w:color w:val="000000" w:themeColor="text1"/>
          <w:spacing w:val="3"/>
          <w:sz w:val="28"/>
          <w:szCs w:val="28"/>
          <w14:textFill>
            <w14:solidFill>
              <w14:schemeClr w14:val="tx1"/>
            </w14:solidFill>
          </w14:textFill>
        </w:rPr>
        <w:t>通过核查仓山区文化体育和旅游局提供的佐证材料，绩效自评表显示2023年度本部门预算支出实现率为79.60%。指标得分=3分×79.60%=2.39分。</w:t>
      </w:r>
    </w:p>
    <w:p>
      <w:pPr>
        <w:pStyle w:val="18"/>
        <w:spacing w:line="520" w:lineRule="exact"/>
        <w:ind w:firstLine="572" w:firstLineChars="200"/>
        <w:jc w:val="both"/>
        <w:rPr>
          <w:rFonts w:hint="eastAsia" w:ascii="仿宋_GB2312" w:hAnsi="仿宋" w:eastAsia="仿宋_GB2312" w:cs="仿宋"/>
          <w:color w:val="000000" w:themeColor="text1"/>
          <w:spacing w:val="3"/>
          <w:sz w:val="28"/>
          <w:szCs w:val="28"/>
          <w14:textFill>
            <w14:solidFill>
              <w14:schemeClr w14:val="tx1"/>
            </w14:solidFill>
          </w14:textFill>
        </w:rPr>
      </w:pPr>
      <w:r>
        <w:rPr>
          <w:rFonts w:hint="eastAsia" w:ascii="仿宋_GB2312" w:hAnsi="仿宋" w:eastAsia="仿宋_GB2312" w:cs="仿宋"/>
          <w:color w:val="000000" w:themeColor="text1"/>
          <w:spacing w:val="3"/>
          <w:sz w:val="28"/>
          <w:szCs w:val="28"/>
          <w14:textFill>
            <w14:solidFill>
              <w14:schemeClr w14:val="tx1"/>
            </w14:solidFill>
          </w14:textFill>
        </w:rPr>
        <w:t>根据绩效指标体系评分标准，此项指标绩效评价得分为2.39分。</w:t>
      </w:r>
    </w:p>
    <w:p>
      <w:pPr>
        <w:pStyle w:val="18"/>
        <w:spacing w:line="520" w:lineRule="exact"/>
        <w:ind w:firstLine="572" w:firstLineChars="200"/>
        <w:jc w:val="both"/>
        <w:rPr>
          <w:rFonts w:hint="eastAsia" w:ascii="仿宋_GB2312" w:hAnsi="仿宋" w:eastAsia="仿宋_GB2312" w:cs="仿宋"/>
          <w:color w:val="000000" w:themeColor="text1"/>
          <w:spacing w:val="3"/>
          <w:sz w:val="28"/>
          <w:szCs w:val="28"/>
          <w14:textFill>
            <w14:solidFill>
              <w14:schemeClr w14:val="tx1"/>
            </w14:solidFill>
          </w14:textFill>
        </w:rPr>
      </w:pPr>
      <w:r>
        <w:rPr>
          <w:rFonts w:hint="eastAsia" w:ascii="仿宋_GB2312" w:hAnsi="仿宋" w:eastAsia="仿宋_GB2312" w:cs="仿宋"/>
          <w:color w:val="000000" w:themeColor="text1"/>
          <w:spacing w:val="3"/>
          <w:sz w:val="28"/>
          <w:szCs w:val="28"/>
          <w14:textFill>
            <w14:solidFill>
              <w14:schemeClr w14:val="tx1"/>
            </w14:solidFill>
          </w14:textFill>
        </w:rPr>
        <w:t>（2）结转结余率（得1分）</w:t>
      </w:r>
    </w:p>
    <w:p>
      <w:pPr>
        <w:pStyle w:val="18"/>
        <w:spacing w:line="520" w:lineRule="exact"/>
        <w:ind w:firstLine="572" w:firstLineChars="200"/>
        <w:jc w:val="both"/>
        <w:rPr>
          <w:rFonts w:hint="eastAsia" w:ascii="仿宋_GB2312" w:hAnsi="仿宋" w:eastAsia="仿宋_GB2312" w:cs="仿宋"/>
          <w:color w:val="000000" w:themeColor="text1"/>
          <w:spacing w:val="3"/>
          <w:sz w:val="28"/>
          <w:szCs w:val="28"/>
          <w14:textFill>
            <w14:solidFill>
              <w14:schemeClr w14:val="tx1"/>
            </w14:solidFill>
          </w14:textFill>
        </w:rPr>
      </w:pPr>
      <w:r>
        <w:rPr>
          <w:rFonts w:hint="eastAsia" w:ascii="仿宋_GB2312" w:hAnsi="仿宋" w:eastAsia="仿宋_GB2312" w:cs="仿宋"/>
          <w:color w:val="000000" w:themeColor="text1"/>
          <w:spacing w:val="3"/>
          <w:sz w:val="28"/>
          <w:szCs w:val="28"/>
          <w14:textFill>
            <w14:solidFill>
              <w14:schemeClr w14:val="tx1"/>
            </w14:solidFill>
          </w14:textFill>
        </w:rPr>
        <w:t>该项指标衡量部门（单位）当年度上级财政拨款结转结余额与当年度上级财政拨款总额的比率，用以反映和考核部门（单位）对结转结余资金的实际控制程度。</w:t>
      </w:r>
    </w:p>
    <w:p>
      <w:pPr>
        <w:pStyle w:val="18"/>
        <w:spacing w:line="520" w:lineRule="exact"/>
        <w:ind w:firstLine="572" w:firstLineChars="200"/>
        <w:jc w:val="both"/>
        <w:rPr>
          <w:rFonts w:hint="eastAsia" w:ascii="仿宋_GB2312" w:hAnsi="仿宋" w:eastAsia="仿宋_GB2312" w:cs="仿宋"/>
          <w:color w:val="000000" w:themeColor="text1"/>
          <w:spacing w:val="3"/>
          <w:sz w:val="28"/>
          <w:szCs w:val="28"/>
          <w14:textFill>
            <w14:solidFill>
              <w14:schemeClr w14:val="tx1"/>
            </w14:solidFill>
          </w14:textFill>
        </w:rPr>
      </w:pPr>
      <w:r>
        <w:rPr>
          <w:rFonts w:hint="eastAsia" w:ascii="仿宋_GB2312" w:hAnsi="仿宋" w:eastAsia="仿宋_GB2312" w:cs="仿宋"/>
          <w:color w:val="000000" w:themeColor="text1"/>
          <w:spacing w:val="3"/>
          <w:sz w:val="28"/>
          <w:szCs w:val="28"/>
          <w14:textFill>
            <w14:solidFill>
              <w14:schemeClr w14:val="tx1"/>
            </w14:solidFill>
          </w14:textFill>
        </w:rPr>
        <w:t>根据上述部门预算支出率的计算结果，结转结余率=1-79.6%=20.4%。</w:t>
      </w:r>
    </w:p>
    <w:p>
      <w:pPr>
        <w:pStyle w:val="18"/>
        <w:spacing w:line="520" w:lineRule="exact"/>
        <w:ind w:firstLine="572" w:firstLineChars="200"/>
        <w:jc w:val="both"/>
        <w:rPr>
          <w:rFonts w:hint="eastAsia" w:ascii="仿宋_GB2312" w:hAnsi="仿宋" w:eastAsia="仿宋_GB2312" w:cs="仿宋"/>
          <w:color w:val="000000" w:themeColor="text1"/>
          <w:spacing w:val="3"/>
          <w:sz w:val="28"/>
          <w:szCs w:val="28"/>
          <w14:textFill>
            <w14:solidFill>
              <w14:schemeClr w14:val="tx1"/>
            </w14:solidFill>
          </w14:textFill>
        </w:rPr>
      </w:pPr>
      <w:r>
        <w:rPr>
          <w:rFonts w:hint="eastAsia" w:ascii="仿宋_GB2312" w:hAnsi="仿宋" w:eastAsia="仿宋_GB2312" w:cs="仿宋"/>
          <w:color w:val="000000" w:themeColor="text1"/>
          <w:spacing w:val="3"/>
          <w:sz w:val="28"/>
          <w:szCs w:val="28"/>
          <w14:textFill>
            <w14:solidFill>
              <w14:schemeClr w14:val="tx1"/>
            </w14:solidFill>
          </w14:textFill>
        </w:rPr>
        <w:t>根据绩效指标体系评分标准，此项指标绩效评价得分为1分。</w:t>
      </w:r>
    </w:p>
    <w:p>
      <w:pPr>
        <w:pStyle w:val="18"/>
        <w:spacing w:line="520" w:lineRule="exact"/>
        <w:ind w:firstLine="572" w:firstLineChars="200"/>
        <w:jc w:val="both"/>
        <w:rPr>
          <w:rFonts w:hint="eastAsia" w:ascii="仿宋_GB2312" w:hAnsi="仿宋" w:eastAsia="仿宋_GB2312" w:cs="仿宋"/>
          <w:color w:val="000000" w:themeColor="text1"/>
          <w:spacing w:val="3"/>
          <w:sz w:val="28"/>
          <w:szCs w:val="28"/>
          <w14:textFill>
            <w14:solidFill>
              <w14:schemeClr w14:val="tx1"/>
            </w14:solidFill>
          </w14:textFill>
        </w:rPr>
      </w:pPr>
      <w:r>
        <w:rPr>
          <w:rFonts w:hint="eastAsia" w:ascii="仿宋_GB2312" w:hAnsi="仿宋" w:eastAsia="仿宋_GB2312" w:cs="仿宋"/>
          <w:color w:val="000000" w:themeColor="text1"/>
          <w:spacing w:val="3"/>
          <w:sz w:val="28"/>
          <w:szCs w:val="28"/>
          <w14:textFill>
            <w14:solidFill>
              <w14:schemeClr w14:val="tx1"/>
            </w14:solidFill>
          </w14:textFill>
        </w:rPr>
        <w:t>（3）国库集中支付结转结余存量资金效率（得3分）</w:t>
      </w:r>
    </w:p>
    <w:p>
      <w:pPr>
        <w:pStyle w:val="18"/>
        <w:spacing w:line="520" w:lineRule="exact"/>
        <w:ind w:firstLine="572" w:firstLineChars="200"/>
        <w:jc w:val="both"/>
        <w:rPr>
          <w:rFonts w:hint="eastAsia" w:ascii="仿宋_GB2312" w:hAnsi="仿宋" w:eastAsia="仿宋_GB2312" w:cs="仿宋"/>
          <w:color w:val="000000" w:themeColor="text1"/>
          <w:spacing w:val="3"/>
          <w:sz w:val="28"/>
          <w:szCs w:val="28"/>
          <w14:textFill>
            <w14:solidFill>
              <w14:schemeClr w14:val="tx1"/>
            </w14:solidFill>
          </w14:textFill>
        </w:rPr>
      </w:pPr>
      <w:r>
        <w:rPr>
          <w:rFonts w:hint="eastAsia" w:ascii="仿宋_GB2312" w:hAnsi="仿宋" w:eastAsia="仿宋_GB2312" w:cs="仿宋"/>
          <w:color w:val="000000" w:themeColor="text1"/>
          <w:spacing w:val="3"/>
          <w:sz w:val="28"/>
          <w:szCs w:val="28"/>
          <w14:textFill>
            <w14:solidFill>
              <w14:schemeClr w14:val="tx1"/>
            </w14:solidFill>
          </w14:textFill>
        </w:rPr>
        <w:t>该项指标衡量部门（单位）的财政存量考核国库集中支付结转结余存量资金的变动情况。</w:t>
      </w:r>
    </w:p>
    <w:p>
      <w:pPr>
        <w:pStyle w:val="18"/>
        <w:spacing w:line="520" w:lineRule="exact"/>
        <w:ind w:firstLine="572" w:firstLineChars="200"/>
        <w:jc w:val="both"/>
        <w:rPr>
          <w:rFonts w:hint="eastAsia" w:ascii="仿宋_GB2312" w:hAnsi="仿宋" w:eastAsia="仿宋_GB2312" w:cs="仿宋"/>
          <w:color w:val="000000" w:themeColor="text1"/>
          <w:spacing w:val="3"/>
          <w:sz w:val="28"/>
          <w:szCs w:val="28"/>
          <w14:textFill>
            <w14:solidFill>
              <w14:schemeClr w14:val="tx1"/>
            </w14:solidFill>
          </w14:textFill>
        </w:rPr>
      </w:pPr>
      <w:r>
        <w:rPr>
          <w:rFonts w:hint="eastAsia" w:ascii="仿宋_GB2312" w:hAnsi="仿宋" w:eastAsia="仿宋_GB2312" w:cs="仿宋"/>
          <w:color w:val="000000" w:themeColor="text1"/>
          <w:spacing w:val="3"/>
          <w:sz w:val="28"/>
          <w:szCs w:val="28"/>
          <w14:textFill>
            <w14:solidFill>
              <w14:schemeClr w14:val="tx1"/>
            </w14:solidFill>
          </w14:textFill>
        </w:rPr>
        <w:t>部门财政存量资金变动率=（当年年末存量资金规模÷上一年度年末存量资金规模-1）×100%，通过核查仓山区文化体育和旅游局提供的佐证材料，2022年年末存量资金规模为0.00万元，2023年年末存量资金继续为0.00万元，变动率为0，财政资金存量资金效率性较好。</w:t>
      </w:r>
    </w:p>
    <w:p>
      <w:pPr>
        <w:pStyle w:val="18"/>
        <w:spacing w:line="520" w:lineRule="exact"/>
        <w:ind w:firstLine="572" w:firstLineChars="200"/>
        <w:jc w:val="both"/>
        <w:rPr>
          <w:rFonts w:hint="eastAsia" w:ascii="仿宋_GB2312" w:hAnsi="仿宋" w:eastAsia="仿宋_GB2312" w:cs="仿宋"/>
          <w:color w:val="000000" w:themeColor="text1"/>
          <w:spacing w:val="3"/>
          <w:sz w:val="28"/>
          <w:szCs w:val="28"/>
          <w14:textFill>
            <w14:solidFill>
              <w14:schemeClr w14:val="tx1"/>
            </w14:solidFill>
          </w14:textFill>
        </w:rPr>
      </w:pPr>
      <w:r>
        <w:rPr>
          <w:rFonts w:hint="eastAsia" w:ascii="仿宋_GB2312" w:hAnsi="仿宋" w:eastAsia="仿宋_GB2312" w:cs="仿宋"/>
          <w:color w:val="000000" w:themeColor="text1"/>
          <w:spacing w:val="3"/>
          <w:sz w:val="28"/>
          <w:szCs w:val="28"/>
          <w14:textFill>
            <w14:solidFill>
              <w14:schemeClr w14:val="tx1"/>
            </w14:solidFill>
          </w14:textFill>
        </w:rPr>
        <w:t>根据绩效指标体系评分标准，此项指标绩效评价得分为3分。</w:t>
      </w:r>
    </w:p>
    <w:p>
      <w:pPr>
        <w:pStyle w:val="18"/>
        <w:spacing w:line="520" w:lineRule="exact"/>
        <w:ind w:firstLine="572" w:firstLineChars="200"/>
        <w:jc w:val="both"/>
        <w:rPr>
          <w:rFonts w:hint="eastAsia" w:ascii="仿宋_GB2312" w:hAnsi="仿宋" w:eastAsia="仿宋_GB2312" w:cs="仿宋"/>
          <w:color w:val="000000" w:themeColor="text1"/>
          <w:spacing w:val="3"/>
          <w:sz w:val="28"/>
          <w:szCs w:val="28"/>
          <w14:textFill>
            <w14:solidFill>
              <w14:schemeClr w14:val="tx1"/>
            </w14:solidFill>
          </w14:textFill>
        </w:rPr>
      </w:pPr>
      <w:r>
        <w:rPr>
          <w:rFonts w:hint="eastAsia" w:ascii="仿宋_GB2312" w:hAnsi="仿宋" w:eastAsia="仿宋_GB2312" w:cs="仿宋"/>
          <w:color w:val="000000" w:themeColor="text1"/>
          <w:spacing w:val="3"/>
          <w:sz w:val="28"/>
          <w:szCs w:val="28"/>
          <w14:textFill>
            <w14:solidFill>
              <w14:schemeClr w14:val="tx1"/>
            </w14:solidFill>
          </w14:textFill>
        </w:rPr>
        <w:t>（4）政府采购执行率（得0.62分）</w:t>
      </w:r>
    </w:p>
    <w:p>
      <w:pPr>
        <w:pStyle w:val="18"/>
        <w:spacing w:line="520" w:lineRule="exact"/>
        <w:ind w:firstLine="572" w:firstLineChars="200"/>
        <w:jc w:val="both"/>
        <w:rPr>
          <w:rFonts w:hint="eastAsia" w:ascii="仿宋_GB2312" w:hAnsi="仿宋" w:eastAsia="仿宋_GB2312" w:cs="仿宋"/>
          <w:color w:val="000000" w:themeColor="text1"/>
          <w:spacing w:val="3"/>
          <w:sz w:val="28"/>
          <w:szCs w:val="28"/>
          <w14:textFill>
            <w14:solidFill>
              <w14:schemeClr w14:val="tx1"/>
            </w14:solidFill>
          </w14:textFill>
        </w:rPr>
      </w:pPr>
      <w:r>
        <w:rPr>
          <w:rFonts w:hint="eastAsia" w:ascii="仿宋_GB2312" w:hAnsi="仿宋" w:eastAsia="仿宋_GB2312" w:cs="仿宋"/>
          <w:color w:val="000000" w:themeColor="text1"/>
          <w:spacing w:val="3"/>
          <w:sz w:val="28"/>
          <w:szCs w:val="28"/>
          <w14:textFill>
            <w14:solidFill>
              <w14:schemeClr w14:val="tx1"/>
            </w14:solidFill>
          </w14:textFill>
        </w:rPr>
        <w:t>该项指标衡量部门（单位）本年度实际政府采购金额与年度政府采购预算的比率，用以反映和考核部门（单位）政府采购预算执行情况。</w:t>
      </w:r>
    </w:p>
    <w:p>
      <w:pPr>
        <w:pStyle w:val="18"/>
        <w:spacing w:line="520" w:lineRule="exact"/>
        <w:ind w:firstLine="572" w:firstLineChars="200"/>
        <w:jc w:val="both"/>
        <w:rPr>
          <w:rFonts w:hint="eastAsia" w:ascii="仿宋_GB2312" w:hAnsi="仿宋" w:eastAsia="仿宋_GB2312" w:cs="仿宋"/>
          <w:color w:val="000000" w:themeColor="text1"/>
          <w:spacing w:val="3"/>
          <w:sz w:val="28"/>
          <w:szCs w:val="28"/>
          <w14:textFill>
            <w14:solidFill>
              <w14:schemeClr w14:val="tx1"/>
            </w14:solidFill>
          </w14:textFill>
        </w:rPr>
      </w:pPr>
      <w:r>
        <w:rPr>
          <w:rFonts w:hint="eastAsia" w:ascii="仿宋_GB2312" w:hAnsi="仿宋" w:eastAsia="仿宋_GB2312" w:cs="仿宋"/>
          <w:color w:val="000000" w:themeColor="text1"/>
          <w:spacing w:val="3"/>
          <w:sz w:val="28"/>
          <w:szCs w:val="28"/>
          <w14:textFill>
            <w14:solidFill>
              <w14:schemeClr w14:val="tx1"/>
            </w14:solidFill>
          </w14:textFill>
        </w:rPr>
        <w:t>通过核查仓山区文化体育和旅游局提供的佐证材料，部门2023年采购年初预算共计226.45万元，全年预算额为1046.04，实际支出322.85万元。政府采购执行率=30.86%。此项指标绩效评价得分为2分*30.86%=0.62分。</w:t>
      </w:r>
    </w:p>
    <w:p>
      <w:pPr>
        <w:pStyle w:val="18"/>
        <w:spacing w:line="520" w:lineRule="exact"/>
        <w:ind w:firstLine="572" w:firstLineChars="200"/>
        <w:jc w:val="both"/>
        <w:rPr>
          <w:rFonts w:hint="eastAsia" w:ascii="仿宋_GB2312" w:hAnsi="仿宋" w:eastAsia="仿宋_GB2312" w:cs="仿宋"/>
          <w:color w:val="000000" w:themeColor="text1"/>
          <w:spacing w:val="3"/>
          <w:sz w:val="28"/>
          <w:szCs w:val="28"/>
          <w14:textFill>
            <w14:solidFill>
              <w14:schemeClr w14:val="tx1"/>
            </w14:solidFill>
          </w14:textFill>
        </w:rPr>
      </w:pPr>
      <w:r>
        <w:rPr>
          <w:rFonts w:hint="eastAsia" w:ascii="仿宋_GB2312" w:hAnsi="仿宋" w:eastAsia="仿宋_GB2312" w:cs="仿宋"/>
          <w:color w:val="000000" w:themeColor="text1"/>
          <w:spacing w:val="3"/>
          <w:sz w:val="28"/>
          <w:szCs w:val="28"/>
          <w14:textFill>
            <w14:solidFill>
              <w14:schemeClr w14:val="tx1"/>
            </w14:solidFill>
          </w14:textFill>
        </w:rPr>
        <w:t>（5）财务合规性（得4分）</w:t>
      </w:r>
    </w:p>
    <w:p>
      <w:pPr>
        <w:pStyle w:val="18"/>
        <w:spacing w:line="520" w:lineRule="exact"/>
        <w:ind w:firstLine="572" w:firstLineChars="200"/>
        <w:jc w:val="both"/>
        <w:rPr>
          <w:rFonts w:hint="eastAsia" w:ascii="仿宋_GB2312" w:hAnsi="仿宋" w:eastAsia="仿宋_GB2312" w:cs="仿宋"/>
          <w:color w:val="000000" w:themeColor="text1"/>
          <w:spacing w:val="3"/>
          <w:sz w:val="28"/>
          <w:szCs w:val="28"/>
          <w14:textFill>
            <w14:solidFill>
              <w14:schemeClr w14:val="tx1"/>
            </w14:solidFill>
          </w14:textFill>
        </w:rPr>
      </w:pPr>
      <w:r>
        <w:rPr>
          <w:rFonts w:hint="eastAsia" w:ascii="仿宋_GB2312" w:hAnsi="仿宋" w:eastAsia="仿宋_GB2312" w:cs="仿宋"/>
          <w:color w:val="000000" w:themeColor="text1"/>
          <w:spacing w:val="3"/>
          <w:sz w:val="28"/>
          <w:szCs w:val="28"/>
          <w14:textFill>
            <w14:solidFill>
              <w14:schemeClr w14:val="tx1"/>
            </w14:solidFill>
          </w14:textFill>
        </w:rPr>
        <w:t>该项指标反映部门（单位）资金支出规范性，包括资金管理、费用支出等制度是否严格执行；会计核算是否规范、反映是否存在支出依据不合规、虚列项目支出的情况；是否存在截留、挤占、挪用项目资金情况。</w:t>
      </w:r>
    </w:p>
    <w:p>
      <w:pPr>
        <w:pStyle w:val="18"/>
        <w:spacing w:line="520" w:lineRule="exact"/>
        <w:ind w:firstLine="572" w:firstLineChars="200"/>
        <w:jc w:val="both"/>
        <w:rPr>
          <w:rFonts w:hint="eastAsia" w:ascii="仿宋_GB2312" w:hAnsi="仿宋" w:eastAsia="仿宋_GB2312" w:cs="仿宋"/>
          <w:color w:val="000000" w:themeColor="text1"/>
          <w:spacing w:val="3"/>
          <w:sz w:val="28"/>
          <w:szCs w:val="28"/>
          <w14:textFill>
            <w14:solidFill>
              <w14:schemeClr w14:val="tx1"/>
            </w14:solidFill>
          </w14:textFill>
        </w:rPr>
      </w:pPr>
      <w:r>
        <w:rPr>
          <w:rFonts w:hint="eastAsia" w:ascii="仿宋_GB2312" w:hAnsi="仿宋" w:eastAsia="仿宋_GB2312" w:cs="仿宋"/>
          <w:color w:val="000000" w:themeColor="text1"/>
          <w:spacing w:val="3"/>
          <w:sz w:val="28"/>
          <w:szCs w:val="28"/>
          <w14:textFill>
            <w14:solidFill>
              <w14:schemeClr w14:val="tx1"/>
            </w14:solidFill>
          </w14:textFill>
        </w:rPr>
        <w:t>通过核查仓山区文化体育和旅游局提供的佐证材料，按规定履行调整报批手续，资金管理、费用标准、支付符合有关制度，会计核算规范，重大项目支出有必要决策程序。</w:t>
      </w:r>
    </w:p>
    <w:p>
      <w:pPr>
        <w:pStyle w:val="18"/>
        <w:spacing w:line="520" w:lineRule="exact"/>
        <w:ind w:firstLine="572" w:firstLineChars="200"/>
        <w:jc w:val="both"/>
        <w:rPr>
          <w:rFonts w:hint="eastAsia" w:ascii="仿宋_GB2312" w:hAnsi="仿宋" w:eastAsia="仿宋_GB2312" w:cs="仿宋"/>
          <w:color w:val="000000" w:themeColor="text1"/>
          <w:spacing w:val="3"/>
          <w:sz w:val="28"/>
          <w:szCs w:val="28"/>
          <w14:textFill>
            <w14:solidFill>
              <w14:schemeClr w14:val="tx1"/>
            </w14:solidFill>
          </w14:textFill>
        </w:rPr>
      </w:pPr>
      <w:r>
        <w:rPr>
          <w:rFonts w:hint="eastAsia" w:ascii="仿宋_GB2312" w:hAnsi="仿宋" w:eastAsia="仿宋_GB2312" w:cs="仿宋"/>
          <w:color w:val="000000" w:themeColor="text1"/>
          <w:spacing w:val="3"/>
          <w:sz w:val="28"/>
          <w:szCs w:val="28"/>
          <w14:textFill>
            <w14:solidFill>
              <w14:schemeClr w14:val="tx1"/>
            </w14:solidFill>
          </w14:textFill>
        </w:rPr>
        <w:t>根据绩效指标体系评分标准，此项指标绩效评价得分为4分。</w:t>
      </w:r>
    </w:p>
    <w:p>
      <w:pPr>
        <w:pStyle w:val="18"/>
        <w:spacing w:line="520" w:lineRule="exact"/>
        <w:ind w:firstLine="572" w:firstLineChars="200"/>
        <w:jc w:val="both"/>
        <w:rPr>
          <w:rFonts w:hint="eastAsia" w:ascii="仿宋_GB2312" w:hAnsi="仿宋" w:eastAsia="仿宋_GB2312" w:cs="仿宋"/>
          <w:color w:val="000000" w:themeColor="text1"/>
          <w:spacing w:val="3"/>
          <w:sz w:val="28"/>
          <w:szCs w:val="28"/>
          <w14:textFill>
            <w14:solidFill>
              <w14:schemeClr w14:val="tx1"/>
            </w14:solidFill>
          </w14:textFill>
        </w:rPr>
      </w:pPr>
      <w:r>
        <w:rPr>
          <w:rFonts w:hint="eastAsia" w:ascii="仿宋_GB2312" w:hAnsi="仿宋" w:eastAsia="仿宋_GB2312" w:cs="仿宋"/>
          <w:color w:val="000000" w:themeColor="text1"/>
          <w:spacing w:val="3"/>
          <w:sz w:val="28"/>
          <w:szCs w:val="28"/>
          <w14:textFill>
            <w14:solidFill>
              <w14:schemeClr w14:val="tx1"/>
            </w14:solidFill>
          </w14:textFill>
        </w:rPr>
        <w:t>（6）资金下达合法性（得3分）</w:t>
      </w:r>
    </w:p>
    <w:p>
      <w:pPr>
        <w:pStyle w:val="18"/>
        <w:spacing w:line="520" w:lineRule="exact"/>
        <w:ind w:firstLine="572" w:firstLineChars="200"/>
        <w:jc w:val="both"/>
        <w:rPr>
          <w:rFonts w:hint="eastAsia" w:ascii="仿宋_GB2312" w:hAnsi="仿宋" w:eastAsia="仿宋_GB2312" w:cs="仿宋"/>
          <w:color w:val="000000" w:themeColor="text1"/>
          <w:spacing w:val="3"/>
          <w:sz w:val="28"/>
          <w:szCs w:val="28"/>
          <w14:textFill>
            <w14:solidFill>
              <w14:schemeClr w14:val="tx1"/>
            </w14:solidFill>
          </w14:textFill>
        </w:rPr>
      </w:pPr>
      <w:r>
        <w:rPr>
          <w:rFonts w:hint="eastAsia" w:ascii="仿宋_GB2312" w:hAnsi="仿宋" w:eastAsia="仿宋_GB2312" w:cs="仿宋"/>
          <w:color w:val="000000" w:themeColor="text1"/>
          <w:spacing w:val="3"/>
          <w:sz w:val="28"/>
          <w:szCs w:val="28"/>
          <w14:textFill>
            <w14:solidFill>
              <w14:schemeClr w14:val="tx1"/>
            </w14:solidFill>
          </w14:textFill>
        </w:rPr>
        <w:t>该项指标反映部门下达其主管的一般性转移支付和专项转移支付的及时性。</w:t>
      </w:r>
    </w:p>
    <w:p>
      <w:pPr>
        <w:pStyle w:val="18"/>
        <w:spacing w:line="520" w:lineRule="exact"/>
        <w:ind w:firstLine="572" w:firstLineChars="200"/>
        <w:jc w:val="both"/>
        <w:rPr>
          <w:rFonts w:hint="eastAsia" w:ascii="仿宋_GB2312" w:hAnsi="仿宋" w:eastAsia="仿宋_GB2312" w:cs="仿宋"/>
          <w:color w:val="000000" w:themeColor="text1"/>
          <w:spacing w:val="3"/>
          <w:sz w:val="28"/>
          <w:szCs w:val="28"/>
          <w14:textFill>
            <w14:solidFill>
              <w14:schemeClr w14:val="tx1"/>
            </w14:solidFill>
          </w14:textFill>
        </w:rPr>
      </w:pPr>
      <w:r>
        <w:rPr>
          <w:rFonts w:hint="eastAsia" w:ascii="仿宋_GB2312" w:hAnsi="仿宋" w:eastAsia="仿宋_GB2312" w:cs="仿宋"/>
          <w:color w:val="000000" w:themeColor="text1"/>
          <w:spacing w:val="3"/>
          <w:sz w:val="28"/>
          <w:szCs w:val="28"/>
          <w14:textFill>
            <w14:solidFill>
              <w14:schemeClr w14:val="tx1"/>
            </w14:solidFill>
          </w14:textFill>
        </w:rPr>
        <w:t>通过核查仓山区文化体育和旅游局提供的佐证材料，仓山区文化体育和旅游局根据《仓山区文物局关于拨付建新镇、仓山镇市级文物保护单位专项经费的请示》（仓文物〔2023〕63号）、《仓山区文物局关于增加严复故居和墓日常管理维护补助经费的请示》（仓文物〔2023〕64号）等转移支付66.38万元至仓山镇、螺洲镇等9个镇街，及时下达。</w:t>
      </w:r>
    </w:p>
    <w:p>
      <w:pPr>
        <w:pStyle w:val="18"/>
        <w:spacing w:line="520" w:lineRule="exact"/>
        <w:ind w:firstLine="572" w:firstLineChars="200"/>
        <w:jc w:val="both"/>
        <w:rPr>
          <w:rFonts w:hint="eastAsia" w:ascii="仿宋_GB2312" w:hAnsi="仿宋" w:eastAsia="仿宋_GB2312" w:cs="仿宋"/>
          <w:color w:val="000000" w:themeColor="text1"/>
          <w:spacing w:val="3"/>
          <w:sz w:val="28"/>
          <w:szCs w:val="28"/>
          <w14:textFill>
            <w14:solidFill>
              <w14:schemeClr w14:val="tx1"/>
            </w14:solidFill>
          </w14:textFill>
        </w:rPr>
      </w:pPr>
      <w:r>
        <w:rPr>
          <w:rFonts w:hint="eastAsia" w:ascii="仿宋_GB2312" w:hAnsi="仿宋" w:eastAsia="仿宋_GB2312" w:cs="仿宋"/>
          <w:color w:val="000000" w:themeColor="text1"/>
          <w:spacing w:val="3"/>
          <w:sz w:val="28"/>
          <w:szCs w:val="28"/>
          <w14:textFill>
            <w14:solidFill>
              <w14:schemeClr w14:val="tx1"/>
            </w14:solidFill>
          </w14:textFill>
        </w:rPr>
        <w:t>根据绩效指标体系评分标准，此项指标绩效评价得分为3分。</w:t>
      </w:r>
    </w:p>
    <w:p>
      <w:pPr>
        <w:pStyle w:val="18"/>
        <w:spacing w:line="520" w:lineRule="exact"/>
        <w:ind w:firstLine="572" w:firstLineChars="200"/>
        <w:jc w:val="both"/>
        <w:rPr>
          <w:rFonts w:hint="eastAsia" w:ascii="仿宋_GB2312" w:hAnsi="仿宋" w:eastAsia="仿宋_GB2312" w:cs="仿宋"/>
          <w:color w:val="000000" w:themeColor="text1"/>
          <w:spacing w:val="3"/>
          <w:sz w:val="28"/>
          <w:szCs w:val="28"/>
          <w14:textFill>
            <w14:solidFill>
              <w14:schemeClr w14:val="tx1"/>
            </w14:solidFill>
          </w14:textFill>
        </w:rPr>
      </w:pPr>
      <w:r>
        <w:rPr>
          <w:rFonts w:hint="eastAsia" w:ascii="仿宋_GB2312" w:hAnsi="仿宋" w:eastAsia="仿宋_GB2312" w:cs="仿宋"/>
          <w:color w:val="000000" w:themeColor="text1"/>
          <w:spacing w:val="3"/>
          <w:sz w:val="28"/>
          <w:szCs w:val="28"/>
          <w14:textFill>
            <w14:solidFill>
              <w14:schemeClr w14:val="tx1"/>
            </w14:solidFill>
          </w14:textFill>
        </w:rPr>
        <w:t>（7）预决算信息公开（得4分）</w:t>
      </w:r>
    </w:p>
    <w:p>
      <w:pPr>
        <w:pStyle w:val="18"/>
        <w:spacing w:line="520" w:lineRule="exact"/>
        <w:ind w:firstLine="572" w:firstLineChars="200"/>
        <w:jc w:val="both"/>
        <w:rPr>
          <w:rFonts w:hint="eastAsia" w:ascii="仿宋_GB2312" w:hAnsi="仿宋" w:eastAsia="仿宋_GB2312" w:cs="仿宋"/>
          <w:color w:val="000000" w:themeColor="text1"/>
          <w:spacing w:val="3"/>
          <w:sz w:val="28"/>
          <w:szCs w:val="28"/>
          <w14:textFill>
            <w14:solidFill>
              <w14:schemeClr w14:val="tx1"/>
            </w14:solidFill>
          </w14:textFill>
        </w:rPr>
      </w:pPr>
      <w:r>
        <w:rPr>
          <w:rFonts w:hint="eastAsia" w:ascii="仿宋_GB2312" w:hAnsi="仿宋" w:eastAsia="仿宋_GB2312" w:cs="仿宋"/>
          <w:color w:val="000000" w:themeColor="text1"/>
          <w:spacing w:val="3"/>
          <w:sz w:val="28"/>
          <w:szCs w:val="28"/>
          <w14:textFill>
            <w14:solidFill>
              <w14:schemeClr w14:val="tx1"/>
            </w14:solidFill>
          </w14:textFill>
        </w:rPr>
        <w:t>该项指标主要考核部门（单位）在被评价年度是否按照政府信息公开有关规定公开相关预决算信息，用以反映部门（单位）预决算管理的公开透明情况。</w:t>
      </w:r>
    </w:p>
    <w:p>
      <w:pPr>
        <w:pStyle w:val="18"/>
        <w:spacing w:line="520" w:lineRule="exact"/>
        <w:ind w:firstLine="572" w:firstLineChars="200"/>
        <w:jc w:val="both"/>
        <w:rPr>
          <w:rFonts w:hint="eastAsia" w:ascii="仿宋_GB2312" w:hAnsi="仿宋" w:eastAsia="仿宋_GB2312" w:cs="仿宋"/>
          <w:color w:val="000000" w:themeColor="text1"/>
          <w:spacing w:val="3"/>
          <w:sz w:val="28"/>
          <w:szCs w:val="28"/>
          <w14:textFill>
            <w14:solidFill>
              <w14:schemeClr w14:val="tx1"/>
            </w14:solidFill>
          </w14:textFill>
        </w:rPr>
      </w:pPr>
      <w:r>
        <w:rPr>
          <w:rFonts w:hint="eastAsia" w:ascii="仿宋_GB2312" w:hAnsi="仿宋" w:eastAsia="仿宋_GB2312" w:cs="仿宋"/>
          <w:color w:val="000000" w:themeColor="text1"/>
          <w:spacing w:val="3"/>
          <w:sz w:val="28"/>
          <w:szCs w:val="28"/>
          <w14:textFill>
            <w14:solidFill>
              <w14:schemeClr w14:val="tx1"/>
            </w14:solidFill>
          </w14:textFill>
        </w:rPr>
        <w:t>通过核查仓山区文化体育和旅游局提供的佐证材料，2023年度仓山区文化体育和旅游局部门预算、决算信息均已进行公开。</w:t>
      </w:r>
    </w:p>
    <w:p>
      <w:pPr>
        <w:pStyle w:val="18"/>
        <w:spacing w:line="520" w:lineRule="exact"/>
        <w:ind w:firstLine="572" w:firstLineChars="200"/>
        <w:jc w:val="both"/>
        <w:rPr>
          <w:rFonts w:hint="eastAsia" w:ascii="仿宋_GB2312" w:hAnsi="仿宋" w:eastAsia="仿宋_GB2312" w:cs="仿宋"/>
          <w:color w:val="000000" w:themeColor="text1"/>
          <w:spacing w:val="3"/>
          <w:sz w:val="28"/>
          <w:szCs w:val="28"/>
          <w14:textFill>
            <w14:solidFill>
              <w14:schemeClr w14:val="tx1"/>
            </w14:solidFill>
          </w14:textFill>
        </w:rPr>
      </w:pPr>
      <w:r>
        <w:rPr>
          <w:rFonts w:hint="eastAsia" w:ascii="仿宋_GB2312" w:hAnsi="仿宋" w:eastAsia="仿宋_GB2312" w:cs="仿宋"/>
          <w:color w:val="000000" w:themeColor="text1"/>
          <w:spacing w:val="3"/>
          <w:sz w:val="28"/>
          <w:szCs w:val="28"/>
          <w14:textFill>
            <w14:solidFill>
              <w14:schemeClr w14:val="tx1"/>
            </w14:solidFill>
          </w14:textFill>
        </w:rPr>
        <w:t>根据绩效指标体系评分标准，此项指标绩效评价得分为4分。</w:t>
      </w:r>
    </w:p>
    <w:p>
      <w:pPr>
        <w:pStyle w:val="18"/>
        <w:spacing w:line="520" w:lineRule="exact"/>
        <w:ind w:firstLine="572" w:firstLineChars="200"/>
        <w:jc w:val="both"/>
        <w:rPr>
          <w:rFonts w:hint="eastAsia" w:ascii="仿宋_GB2312" w:hAnsi="仿宋" w:eastAsia="仿宋_GB2312" w:cs="仿宋"/>
          <w:color w:val="000000" w:themeColor="text1"/>
          <w:spacing w:val="3"/>
          <w:sz w:val="28"/>
          <w:szCs w:val="28"/>
          <w14:textFill>
            <w14:solidFill>
              <w14:schemeClr w14:val="tx1"/>
            </w14:solidFill>
          </w14:textFill>
        </w:rPr>
      </w:pPr>
      <w:r>
        <w:rPr>
          <w:rFonts w:hint="eastAsia" w:ascii="仿宋_GB2312" w:hAnsi="仿宋" w:eastAsia="仿宋_GB2312" w:cs="仿宋"/>
          <w:color w:val="000000" w:themeColor="text1"/>
          <w:spacing w:val="3"/>
          <w:sz w:val="28"/>
          <w:szCs w:val="28"/>
          <w14:textFill>
            <w14:solidFill>
              <w14:schemeClr w14:val="tx1"/>
            </w14:solidFill>
          </w14:textFill>
        </w:rPr>
        <w:t>2.业务管理（满分5分，得4分）</w:t>
      </w:r>
    </w:p>
    <w:p>
      <w:pPr>
        <w:pStyle w:val="18"/>
        <w:spacing w:line="520" w:lineRule="exact"/>
        <w:ind w:firstLine="572" w:firstLineChars="200"/>
        <w:jc w:val="both"/>
        <w:rPr>
          <w:rFonts w:hint="eastAsia" w:ascii="仿宋_GB2312" w:hAnsi="仿宋" w:eastAsia="仿宋_GB2312" w:cs="仿宋"/>
          <w:color w:val="000000" w:themeColor="text1"/>
          <w:spacing w:val="3"/>
          <w:sz w:val="28"/>
          <w:szCs w:val="28"/>
          <w14:textFill>
            <w14:solidFill>
              <w14:schemeClr w14:val="tx1"/>
            </w14:solidFill>
          </w14:textFill>
        </w:rPr>
      </w:pPr>
      <w:r>
        <w:rPr>
          <w:rFonts w:hint="eastAsia" w:ascii="仿宋_GB2312" w:hAnsi="仿宋" w:eastAsia="仿宋_GB2312" w:cs="仿宋"/>
          <w:color w:val="000000" w:themeColor="text1"/>
          <w:spacing w:val="3"/>
          <w:sz w:val="28"/>
          <w:szCs w:val="28"/>
          <w14:textFill>
            <w14:solidFill>
              <w14:schemeClr w14:val="tx1"/>
            </w14:solidFill>
          </w14:textFill>
        </w:rPr>
        <w:t>（1）制度建设（得1分）</w:t>
      </w:r>
    </w:p>
    <w:p>
      <w:pPr>
        <w:pStyle w:val="18"/>
        <w:spacing w:line="520" w:lineRule="exact"/>
        <w:ind w:firstLine="572" w:firstLineChars="200"/>
        <w:jc w:val="both"/>
        <w:rPr>
          <w:rFonts w:hint="eastAsia" w:ascii="仿宋_GB2312" w:hAnsi="仿宋" w:eastAsia="仿宋_GB2312" w:cs="仿宋"/>
          <w:color w:val="000000" w:themeColor="text1"/>
          <w:spacing w:val="3"/>
          <w:sz w:val="28"/>
          <w:szCs w:val="28"/>
          <w14:textFill>
            <w14:solidFill>
              <w14:schemeClr w14:val="tx1"/>
            </w14:solidFill>
          </w14:textFill>
        </w:rPr>
      </w:pPr>
      <w:r>
        <w:rPr>
          <w:rFonts w:hint="eastAsia" w:ascii="仿宋_GB2312" w:hAnsi="仿宋" w:eastAsia="仿宋_GB2312" w:cs="仿宋"/>
          <w:color w:val="000000" w:themeColor="text1"/>
          <w:spacing w:val="3"/>
          <w:sz w:val="28"/>
          <w:szCs w:val="28"/>
          <w14:textFill>
            <w14:solidFill>
              <w14:schemeClr w14:val="tx1"/>
            </w14:solidFill>
          </w14:textFill>
        </w:rPr>
        <w:t>该项指标考核部门（单位）项目在各项目管理中的制度建设情况。</w:t>
      </w:r>
    </w:p>
    <w:p>
      <w:pPr>
        <w:pStyle w:val="18"/>
        <w:spacing w:line="520" w:lineRule="exact"/>
        <w:ind w:firstLine="572" w:firstLineChars="200"/>
        <w:jc w:val="both"/>
        <w:rPr>
          <w:rFonts w:hint="eastAsia" w:ascii="仿宋_GB2312" w:hAnsi="仿宋" w:eastAsia="仿宋_GB2312" w:cs="仿宋"/>
          <w:color w:val="000000" w:themeColor="text1"/>
          <w:spacing w:val="3"/>
          <w:sz w:val="28"/>
          <w:szCs w:val="28"/>
          <w14:textFill>
            <w14:solidFill>
              <w14:schemeClr w14:val="tx1"/>
            </w14:solidFill>
          </w14:textFill>
        </w:rPr>
      </w:pPr>
      <w:r>
        <w:rPr>
          <w:rFonts w:hint="eastAsia" w:ascii="仿宋_GB2312" w:hAnsi="仿宋" w:eastAsia="仿宋_GB2312" w:cs="仿宋"/>
          <w:color w:val="000000" w:themeColor="text1"/>
          <w:spacing w:val="3"/>
          <w:sz w:val="28"/>
          <w:szCs w:val="28"/>
          <w14:textFill>
            <w14:solidFill>
              <w14:schemeClr w14:val="tx1"/>
            </w14:solidFill>
          </w14:textFill>
        </w:rPr>
        <w:t>通过现场抽查仓山区文化体育和旅游局提供的关于资金项目的佐证材料，存在部分项目没有完整的具有针对性的财务制度或项目管理制度。</w:t>
      </w:r>
    </w:p>
    <w:p>
      <w:pPr>
        <w:pStyle w:val="18"/>
        <w:spacing w:line="520" w:lineRule="exact"/>
        <w:ind w:firstLine="572" w:firstLineChars="200"/>
        <w:jc w:val="both"/>
        <w:rPr>
          <w:rFonts w:hint="eastAsia" w:ascii="仿宋_GB2312" w:hAnsi="仿宋" w:eastAsia="仿宋_GB2312" w:cs="仿宋"/>
          <w:color w:val="000000" w:themeColor="text1"/>
          <w:spacing w:val="3"/>
          <w:sz w:val="28"/>
          <w:szCs w:val="28"/>
          <w14:textFill>
            <w14:solidFill>
              <w14:schemeClr w14:val="tx1"/>
            </w14:solidFill>
          </w14:textFill>
        </w:rPr>
      </w:pPr>
      <w:r>
        <w:rPr>
          <w:rFonts w:hint="eastAsia" w:ascii="仿宋_GB2312" w:hAnsi="仿宋" w:eastAsia="仿宋_GB2312" w:cs="仿宋"/>
          <w:color w:val="000000" w:themeColor="text1"/>
          <w:spacing w:val="3"/>
          <w:sz w:val="28"/>
          <w:szCs w:val="28"/>
          <w14:textFill>
            <w14:solidFill>
              <w14:schemeClr w14:val="tx1"/>
            </w14:solidFill>
          </w14:textFill>
        </w:rPr>
        <w:t>根据绩效指标体系评分标准，该项指标扣1分，绩效评价得分为1分。</w:t>
      </w:r>
    </w:p>
    <w:p>
      <w:pPr>
        <w:pStyle w:val="18"/>
        <w:spacing w:line="520" w:lineRule="exact"/>
        <w:ind w:firstLine="572" w:firstLineChars="200"/>
        <w:jc w:val="both"/>
        <w:rPr>
          <w:rFonts w:hint="eastAsia" w:ascii="仿宋_GB2312" w:hAnsi="仿宋" w:eastAsia="仿宋_GB2312" w:cs="仿宋"/>
          <w:color w:val="000000" w:themeColor="text1"/>
          <w:spacing w:val="3"/>
          <w:sz w:val="28"/>
          <w:szCs w:val="28"/>
          <w14:textFill>
            <w14:solidFill>
              <w14:schemeClr w14:val="tx1"/>
            </w14:solidFill>
          </w14:textFill>
        </w:rPr>
      </w:pPr>
      <w:r>
        <w:rPr>
          <w:rFonts w:hint="eastAsia" w:ascii="仿宋_GB2312" w:hAnsi="仿宋" w:eastAsia="仿宋_GB2312" w:cs="仿宋"/>
          <w:color w:val="000000" w:themeColor="text1"/>
          <w:spacing w:val="3"/>
          <w:sz w:val="28"/>
          <w:szCs w:val="28"/>
          <w14:textFill>
            <w14:solidFill>
              <w14:schemeClr w14:val="tx1"/>
            </w14:solidFill>
          </w14:textFill>
        </w:rPr>
        <w:t>（2）制度执行（得3分）</w:t>
      </w:r>
    </w:p>
    <w:p>
      <w:pPr>
        <w:pStyle w:val="18"/>
        <w:spacing w:line="520" w:lineRule="exact"/>
        <w:ind w:firstLine="572" w:firstLineChars="200"/>
        <w:jc w:val="both"/>
        <w:rPr>
          <w:rFonts w:hint="eastAsia" w:ascii="仿宋_GB2312" w:hAnsi="仿宋" w:eastAsia="仿宋_GB2312" w:cs="仿宋"/>
          <w:color w:val="000000" w:themeColor="text1"/>
          <w:spacing w:val="3"/>
          <w:sz w:val="28"/>
          <w:szCs w:val="28"/>
          <w14:textFill>
            <w14:solidFill>
              <w14:schemeClr w14:val="tx1"/>
            </w14:solidFill>
          </w14:textFill>
        </w:rPr>
      </w:pPr>
      <w:r>
        <w:rPr>
          <w:rFonts w:hint="eastAsia" w:ascii="仿宋_GB2312" w:hAnsi="仿宋" w:eastAsia="仿宋_GB2312" w:cs="仿宋"/>
          <w:color w:val="000000" w:themeColor="text1"/>
          <w:spacing w:val="3"/>
          <w:sz w:val="28"/>
          <w:szCs w:val="28"/>
          <w14:textFill>
            <w14:solidFill>
              <w14:schemeClr w14:val="tx1"/>
            </w14:solidFill>
          </w14:textFill>
        </w:rPr>
        <w:t>该项指标反映部门（单位）项目支出实施过程是否规范,包括是否符合申报条件；申报、批复程序是否符合相关管理办法；项目招投标、调整、完成验收等是否履行相应手续等。</w:t>
      </w:r>
    </w:p>
    <w:p>
      <w:pPr>
        <w:pStyle w:val="18"/>
        <w:spacing w:line="520" w:lineRule="exact"/>
        <w:ind w:firstLine="572" w:firstLineChars="200"/>
        <w:jc w:val="both"/>
        <w:rPr>
          <w:rFonts w:hint="eastAsia" w:ascii="仿宋_GB2312" w:hAnsi="仿宋" w:eastAsia="仿宋_GB2312" w:cs="仿宋"/>
          <w:color w:val="000000" w:themeColor="text1"/>
          <w:spacing w:val="3"/>
          <w:sz w:val="28"/>
          <w:szCs w:val="28"/>
          <w14:textFill>
            <w14:solidFill>
              <w14:schemeClr w14:val="tx1"/>
            </w14:solidFill>
          </w14:textFill>
        </w:rPr>
      </w:pPr>
      <w:r>
        <w:rPr>
          <w:rFonts w:hint="eastAsia" w:ascii="仿宋_GB2312" w:hAnsi="仿宋" w:eastAsia="仿宋_GB2312" w:cs="仿宋"/>
          <w:color w:val="000000" w:themeColor="text1"/>
          <w:spacing w:val="3"/>
          <w:sz w:val="28"/>
          <w:szCs w:val="28"/>
          <w14:textFill>
            <w14:solidFill>
              <w14:schemeClr w14:val="tx1"/>
            </w14:solidFill>
          </w14:textFill>
        </w:rPr>
        <w:t>通过现场抽查仓山区文化体育和旅游局提供的佐证材料，项目实施基本遵循相关规定，固定资产购置均按照相应管理办法进行验收。</w:t>
      </w:r>
    </w:p>
    <w:p>
      <w:pPr>
        <w:pStyle w:val="18"/>
        <w:spacing w:line="520" w:lineRule="exact"/>
        <w:ind w:firstLine="572" w:firstLineChars="200"/>
        <w:jc w:val="both"/>
        <w:rPr>
          <w:rFonts w:hint="eastAsia" w:ascii="仿宋_GB2312" w:hAnsi="仿宋" w:eastAsia="仿宋_GB2312" w:cs="仿宋"/>
          <w:color w:val="000000" w:themeColor="text1"/>
          <w:spacing w:val="3"/>
          <w:sz w:val="28"/>
          <w:szCs w:val="28"/>
          <w14:textFill>
            <w14:solidFill>
              <w14:schemeClr w14:val="tx1"/>
            </w14:solidFill>
          </w14:textFill>
        </w:rPr>
      </w:pPr>
      <w:r>
        <w:rPr>
          <w:rFonts w:hint="eastAsia" w:ascii="仿宋_GB2312" w:hAnsi="仿宋" w:eastAsia="仿宋_GB2312" w:cs="仿宋"/>
          <w:color w:val="000000" w:themeColor="text1"/>
          <w:spacing w:val="3"/>
          <w:sz w:val="28"/>
          <w:szCs w:val="28"/>
          <w14:textFill>
            <w14:solidFill>
              <w14:schemeClr w14:val="tx1"/>
            </w14:solidFill>
          </w14:textFill>
        </w:rPr>
        <w:t>根据绩效指标体系评分标准，此项指标绩效评价得分为3分。</w:t>
      </w:r>
    </w:p>
    <w:p>
      <w:pPr>
        <w:pStyle w:val="18"/>
        <w:spacing w:line="520" w:lineRule="exact"/>
        <w:ind w:firstLine="572" w:firstLineChars="200"/>
        <w:jc w:val="both"/>
        <w:rPr>
          <w:rFonts w:hint="eastAsia" w:ascii="仿宋_GB2312" w:hAnsi="仿宋" w:eastAsia="仿宋_GB2312" w:cs="仿宋"/>
          <w:color w:val="000000" w:themeColor="text1"/>
          <w:spacing w:val="3"/>
          <w:sz w:val="28"/>
          <w:szCs w:val="28"/>
          <w14:textFill>
            <w14:solidFill>
              <w14:schemeClr w14:val="tx1"/>
            </w14:solidFill>
          </w14:textFill>
        </w:rPr>
      </w:pPr>
      <w:r>
        <w:rPr>
          <w:rFonts w:hint="eastAsia" w:ascii="仿宋_GB2312" w:hAnsi="仿宋" w:eastAsia="仿宋_GB2312" w:cs="仿宋"/>
          <w:color w:val="000000" w:themeColor="text1"/>
          <w:spacing w:val="3"/>
          <w:sz w:val="28"/>
          <w:szCs w:val="28"/>
          <w14:textFill>
            <w14:solidFill>
              <w14:schemeClr w14:val="tx1"/>
            </w14:solidFill>
          </w14:textFill>
        </w:rPr>
        <w:t>3.资产管理（满分5分，得5分）</w:t>
      </w:r>
    </w:p>
    <w:p>
      <w:pPr>
        <w:pStyle w:val="18"/>
        <w:spacing w:line="520" w:lineRule="exact"/>
        <w:ind w:firstLine="572" w:firstLineChars="200"/>
        <w:jc w:val="both"/>
        <w:rPr>
          <w:rFonts w:hint="eastAsia" w:ascii="仿宋_GB2312" w:hAnsi="仿宋" w:eastAsia="仿宋_GB2312" w:cs="仿宋"/>
          <w:color w:val="000000" w:themeColor="text1"/>
          <w:spacing w:val="3"/>
          <w:sz w:val="28"/>
          <w:szCs w:val="28"/>
          <w14:textFill>
            <w14:solidFill>
              <w14:schemeClr w14:val="tx1"/>
            </w14:solidFill>
          </w14:textFill>
        </w:rPr>
      </w:pPr>
      <w:r>
        <w:rPr>
          <w:rFonts w:hint="eastAsia" w:ascii="仿宋_GB2312" w:hAnsi="仿宋" w:eastAsia="仿宋_GB2312" w:cs="仿宋"/>
          <w:color w:val="000000" w:themeColor="text1"/>
          <w:spacing w:val="3"/>
          <w:sz w:val="28"/>
          <w:szCs w:val="28"/>
          <w14:textFill>
            <w14:solidFill>
              <w14:schemeClr w14:val="tx1"/>
            </w14:solidFill>
          </w14:textFill>
        </w:rPr>
        <w:t>（1）资产管理安全性（得2分）</w:t>
      </w:r>
    </w:p>
    <w:p>
      <w:pPr>
        <w:pStyle w:val="18"/>
        <w:spacing w:line="520" w:lineRule="exact"/>
        <w:ind w:firstLine="572" w:firstLineChars="200"/>
        <w:jc w:val="both"/>
        <w:rPr>
          <w:rFonts w:hint="eastAsia" w:ascii="仿宋_GB2312" w:hAnsi="仿宋" w:eastAsia="仿宋_GB2312" w:cs="仿宋"/>
          <w:color w:val="000000" w:themeColor="text1"/>
          <w:spacing w:val="3"/>
          <w:sz w:val="28"/>
          <w:szCs w:val="28"/>
          <w14:textFill>
            <w14:solidFill>
              <w14:schemeClr w14:val="tx1"/>
            </w14:solidFill>
          </w14:textFill>
        </w:rPr>
      </w:pPr>
      <w:r>
        <w:rPr>
          <w:rFonts w:hint="eastAsia" w:ascii="仿宋_GB2312" w:hAnsi="仿宋" w:eastAsia="仿宋_GB2312" w:cs="仿宋"/>
          <w:color w:val="000000" w:themeColor="text1"/>
          <w:spacing w:val="3"/>
          <w:sz w:val="28"/>
          <w:szCs w:val="28"/>
          <w14:textFill>
            <w14:solidFill>
              <w14:schemeClr w14:val="tx1"/>
            </w14:solidFill>
          </w14:textFill>
        </w:rPr>
        <w:t>该项指标衡量部门（单位）的资产是否保存完整、使用合规、配置合理、处置规范、收入及时足额上缴，用于反映和考核部门（单位）资产安全运行情况。</w:t>
      </w:r>
    </w:p>
    <w:p>
      <w:pPr>
        <w:pStyle w:val="18"/>
        <w:spacing w:line="520" w:lineRule="exact"/>
        <w:ind w:firstLine="572" w:firstLineChars="200"/>
        <w:jc w:val="both"/>
        <w:rPr>
          <w:rFonts w:hint="eastAsia" w:ascii="仿宋_GB2312" w:hAnsi="仿宋" w:eastAsia="仿宋_GB2312" w:cs="仿宋"/>
          <w:color w:val="000000" w:themeColor="text1"/>
          <w:spacing w:val="3"/>
          <w:sz w:val="28"/>
          <w:szCs w:val="28"/>
          <w14:textFill>
            <w14:solidFill>
              <w14:schemeClr w14:val="tx1"/>
            </w14:solidFill>
          </w14:textFill>
        </w:rPr>
      </w:pPr>
      <w:r>
        <w:rPr>
          <w:rFonts w:hint="eastAsia" w:ascii="仿宋_GB2312" w:hAnsi="仿宋" w:eastAsia="仿宋_GB2312" w:cs="仿宋"/>
          <w:color w:val="000000" w:themeColor="text1"/>
          <w:spacing w:val="3"/>
          <w:sz w:val="28"/>
          <w:szCs w:val="28"/>
          <w14:textFill>
            <w14:solidFill>
              <w14:schemeClr w14:val="tx1"/>
            </w14:solidFill>
          </w14:textFill>
        </w:rPr>
        <w:t>通过核查仓山区文化体育和旅游局提供的佐证材料，2023年年末有对固定资产进行清查，未发现有盘盈盘亏情况。资产基础信息和资产卡片信息已完善。资产运行情况良好。</w:t>
      </w:r>
    </w:p>
    <w:p>
      <w:pPr>
        <w:pStyle w:val="18"/>
        <w:spacing w:line="520" w:lineRule="exact"/>
        <w:ind w:firstLine="572" w:firstLineChars="200"/>
        <w:jc w:val="both"/>
        <w:rPr>
          <w:rFonts w:hint="eastAsia" w:ascii="仿宋_GB2312" w:hAnsi="仿宋" w:eastAsia="仿宋_GB2312" w:cs="仿宋"/>
          <w:color w:val="000000" w:themeColor="text1"/>
          <w:spacing w:val="3"/>
          <w:sz w:val="28"/>
          <w:szCs w:val="28"/>
          <w14:textFill>
            <w14:solidFill>
              <w14:schemeClr w14:val="tx1"/>
            </w14:solidFill>
          </w14:textFill>
        </w:rPr>
      </w:pPr>
      <w:r>
        <w:rPr>
          <w:rFonts w:hint="eastAsia" w:ascii="仿宋_GB2312" w:hAnsi="仿宋" w:eastAsia="仿宋_GB2312" w:cs="仿宋"/>
          <w:color w:val="000000" w:themeColor="text1"/>
          <w:spacing w:val="3"/>
          <w:sz w:val="28"/>
          <w:szCs w:val="28"/>
          <w14:textFill>
            <w14:solidFill>
              <w14:schemeClr w14:val="tx1"/>
            </w14:solidFill>
          </w14:textFill>
        </w:rPr>
        <w:t>根据绩效指标体系评分标准，此项指标绩效评价得分为2分。</w:t>
      </w:r>
    </w:p>
    <w:p>
      <w:pPr>
        <w:pStyle w:val="18"/>
        <w:spacing w:line="520" w:lineRule="exact"/>
        <w:ind w:firstLine="572" w:firstLineChars="200"/>
        <w:jc w:val="both"/>
        <w:rPr>
          <w:rFonts w:hint="eastAsia" w:ascii="仿宋_GB2312" w:hAnsi="仿宋" w:eastAsia="仿宋_GB2312" w:cs="仿宋"/>
          <w:color w:val="000000" w:themeColor="text1"/>
          <w:spacing w:val="3"/>
          <w:sz w:val="28"/>
          <w:szCs w:val="28"/>
          <w14:textFill>
            <w14:solidFill>
              <w14:schemeClr w14:val="tx1"/>
            </w14:solidFill>
          </w14:textFill>
        </w:rPr>
      </w:pPr>
      <w:r>
        <w:rPr>
          <w:rFonts w:hint="eastAsia" w:ascii="仿宋_GB2312" w:hAnsi="仿宋" w:eastAsia="仿宋_GB2312" w:cs="仿宋"/>
          <w:color w:val="000000" w:themeColor="text1"/>
          <w:spacing w:val="3"/>
          <w:sz w:val="28"/>
          <w:szCs w:val="28"/>
          <w14:textFill>
            <w14:solidFill>
              <w14:schemeClr w14:val="tx1"/>
            </w14:solidFill>
          </w14:textFill>
        </w:rPr>
        <w:t>（2）固定资产利用率（得3分）</w:t>
      </w:r>
    </w:p>
    <w:p>
      <w:pPr>
        <w:pStyle w:val="18"/>
        <w:spacing w:line="520" w:lineRule="exact"/>
        <w:ind w:firstLine="572" w:firstLineChars="200"/>
        <w:jc w:val="both"/>
        <w:rPr>
          <w:rFonts w:hint="eastAsia" w:ascii="仿宋_GB2312" w:hAnsi="仿宋" w:eastAsia="仿宋_GB2312" w:cs="仿宋"/>
          <w:color w:val="000000" w:themeColor="text1"/>
          <w:spacing w:val="3"/>
          <w:sz w:val="28"/>
          <w:szCs w:val="28"/>
          <w14:textFill>
            <w14:solidFill>
              <w14:schemeClr w14:val="tx1"/>
            </w14:solidFill>
          </w14:textFill>
        </w:rPr>
      </w:pPr>
      <w:r>
        <w:rPr>
          <w:rFonts w:hint="eastAsia" w:ascii="仿宋_GB2312" w:hAnsi="仿宋" w:eastAsia="仿宋_GB2312" w:cs="仿宋"/>
          <w:color w:val="000000" w:themeColor="text1"/>
          <w:spacing w:val="3"/>
          <w:sz w:val="28"/>
          <w:szCs w:val="28"/>
          <w14:textFill>
            <w14:solidFill>
              <w14:schemeClr w14:val="tx1"/>
            </w14:solidFill>
          </w14:textFill>
        </w:rPr>
        <w:t>该项指标衡量部门（单位）实际在用固定资产总额与所有固定资产总额的比例，用以反映和考核部门（单位）固定资产使用效率程度。</w:t>
      </w:r>
    </w:p>
    <w:p>
      <w:pPr>
        <w:pStyle w:val="18"/>
        <w:spacing w:line="520" w:lineRule="exact"/>
        <w:ind w:firstLine="572" w:firstLineChars="200"/>
        <w:jc w:val="both"/>
        <w:rPr>
          <w:rFonts w:hint="eastAsia" w:ascii="仿宋_GB2312" w:hAnsi="仿宋" w:eastAsia="仿宋_GB2312" w:cs="仿宋"/>
          <w:color w:val="000000" w:themeColor="text1"/>
          <w:spacing w:val="3"/>
          <w:sz w:val="28"/>
          <w:szCs w:val="28"/>
          <w14:textFill>
            <w14:solidFill>
              <w14:schemeClr w14:val="tx1"/>
            </w14:solidFill>
          </w14:textFill>
        </w:rPr>
      </w:pPr>
      <w:r>
        <w:rPr>
          <w:rFonts w:hint="eastAsia" w:ascii="仿宋_GB2312" w:hAnsi="仿宋" w:eastAsia="仿宋_GB2312" w:cs="仿宋"/>
          <w:color w:val="000000" w:themeColor="text1"/>
          <w:spacing w:val="3"/>
          <w:sz w:val="28"/>
          <w:szCs w:val="28"/>
          <w14:textFill>
            <w14:solidFill>
              <w14:schemeClr w14:val="tx1"/>
            </w14:solidFill>
          </w14:textFill>
        </w:rPr>
        <w:t>通过核查仓山区文化体育和旅游局提供的佐证材料，2023年度仓山区文化体育和旅游局及下属单位固定资产均处于在用状态。固定资产利用率达100%。</w:t>
      </w:r>
    </w:p>
    <w:p>
      <w:pPr>
        <w:pStyle w:val="18"/>
        <w:spacing w:line="520" w:lineRule="exact"/>
        <w:ind w:firstLine="572" w:firstLineChars="200"/>
        <w:jc w:val="both"/>
        <w:rPr>
          <w:rFonts w:hint="eastAsia" w:ascii="仿宋_GB2312" w:hAnsi="仿宋" w:eastAsia="仿宋_GB2312" w:cs="仿宋"/>
          <w:color w:val="000000" w:themeColor="text1"/>
          <w:spacing w:val="3"/>
          <w:sz w:val="28"/>
          <w:szCs w:val="28"/>
          <w14:textFill>
            <w14:solidFill>
              <w14:schemeClr w14:val="tx1"/>
            </w14:solidFill>
          </w14:textFill>
        </w:rPr>
      </w:pPr>
      <w:r>
        <w:rPr>
          <w:rFonts w:hint="eastAsia" w:ascii="仿宋_GB2312" w:hAnsi="仿宋" w:eastAsia="仿宋_GB2312" w:cs="仿宋"/>
          <w:color w:val="000000" w:themeColor="text1"/>
          <w:spacing w:val="3"/>
          <w:sz w:val="28"/>
          <w:szCs w:val="28"/>
          <w14:textFill>
            <w14:solidFill>
              <w14:schemeClr w14:val="tx1"/>
            </w14:solidFill>
          </w14:textFill>
        </w:rPr>
        <w:t>根据绩效指标体系评分标准，此项指标绩效评价得分为3分。</w:t>
      </w:r>
    </w:p>
    <w:p>
      <w:pPr>
        <w:pStyle w:val="18"/>
        <w:spacing w:line="520" w:lineRule="exact"/>
        <w:ind w:firstLine="572" w:firstLineChars="200"/>
        <w:jc w:val="both"/>
        <w:rPr>
          <w:rFonts w:hint="eastAsia" w:ascii="仿宋_GB2312" w:hAnsi="仿宋" w:eastAsia="仿宋_GB2312" w:cs="仿宋"/>
          <w:color w:val="000000" w:themeColor="text1"/>
          <w:spacing w:val="3"/>
          <w:sz w:val="28"/>
          <w:szCs w:val="28"/>
          <w14:textFill>
            <w14:solidFill>
              <w14:schemeClr w14:val="tx1"/>
            </w14:solidFill>
          </w14:textFill>
        </w:rPr>
      </w:pPr>
      <w:r>
        <w:rPr>
          <w:rFonts w:hint="eastAsia" w:ascii="仿宋_GB2312" w:hAnsi="仿宋" w:eastAsia="仿宋_GB2312" w:cs="仿宋"/>
          <w:color w:val="000000" w:themeColor="text1"/>
          <w:spacing w:val="3"/>
          <w:sz w:val="28"/>
          <w:szCs w:val="28"/>
          <w14:textFill>
            <w14:solidFill>
              <w14:schemeClr w14:val="tx1"/>
            </w14:solidFill>
          </w14:textFill>
        </w:rPr>
        <w:t>4.人员管理（满分4分，得2分）</w:t>
      </w:r>
    </w:p>
    <w:p>
      <w:pPr>
        <w:pStyle w:val="18"/>
        <w:spacing w:line="520" w:lineRule="exact"/>
        <w:ind w:firstLine="572" w:firstLineChars="200"/>
        <w:jc w:val="both"/>
        <w:rPr>
          <w:rFonts w:hint="eastAsia" w:ascii="仿宋_GB2312" w:hAnsi="仿宋" w:eastAsia="仿宋_GB2312" w:cs="仿宋"/>
          <w:color w:val="000000" w:themeColor="text1"/>
          <w:spacing w:val="3"/>
          <w:sz w:val="28"/>
          <w:szCs w:val="28"/>
          <w14:textFill>
            <w14:solidFill>
              <w14:schemeClr w14:val="tx1"/>
            </w14:solidFill>
          </w14:textFill>
        </w:rPr>
      </w:pPr>
      <w:r>
        <w:rPr>
          <w:rFonts w:hint="eastAsia" w:ascii="仿宋_GB2312" w:hAnsi="仿宋" w:eastAsia="仿宋_GB2312" w:cs="仿宋"/>
          <w:color w:val="000000" w:themeColor="text1"/>
          <w:spacing w:val="3"/>
          <w:sz w:val="28"/>
          <w:szCs w:val="28"/>
          <w14:textFill>
            <w14:solidFill>
              <w14:schemeClr w14:val="tx1"/>
            </w14:solidFill>
          </w14:textFill>
        </w:rPr>
        <w:t>（1）财政供养人员控制率（得2分）</w:t>
      </w:r>
    </w:p>
    <w:p>
      <w:pPr>
        <w:pStyle w:val="18"/>
        <w:spacing w:line="520" w:lineRule="exact"/>
        <w:ind w:firstLine="572" w:firstLineChars="200"/>
        <w:jc w:val="both"/>
        <w:rPr>
          <w:rFonts w:hint="eastAsia" w:ascii="仿宋_GB2312" w:hAnsi="仿宋" w:eastAsia="仿宋_GB2312" w:cs="仿宋"/>
          <w:color w:val="000000" w:themeColor="text1"/>
          <w:spacing w:val="3"/>
          <w:sz w:val="28"/>
          <w:szCs w:val="28"/>
          <w14:textFill>
            <w14:solidFill>
              <w14:schemeClr w14:val="tx1"/>
            </w14:solidFill>
          </w14:textFill>
        </w:rPr>
      </w:pPr>
      <w:r>
        <w:rPr>
          <w:rFonts w:hint="eastAsia" w:ascii="仿宋_GB2312" w:hAnsi="仿宋" w:eastAsia="仿宋_GB2312" w:cs="仿宋"/>
          <w:color w:val="000000" w:themeColor="text1"/>
          <w:spacing w:val="3"/>
          <w:sz w:val="28"/>
          <w:szCs w:val="28"/>
          <w14:textFill>
            <w14:solidFill>
              <w14:schemeClr w14:val="tx1"/>
            </w14:solidFill>
          </w14:textFill>
        </w:rPr>
        <w:t>该项指标衡量部门（单位）本年度在编人数（含工勤人员）与核定编制数（含工勤人员）的比率。</w:t>
      </w:r>
    </w:p>
    <w:p>
      <w:pPr>
        <w:pStyle w:val="18"/>
        <w:spacing w:line="520" w:lineRule="exact"/>
        <w:ind w:firstLine="572" w:firstLineChars="200"/>
        <w:jc w:val="both"/>
        <w:rPr>
          <w:rFonts w:hint="eastAsia" w:ascii="仿宋_GB2312" w:hAnsi="仿宋" w:eastAsia="仿宋_GB2312" w:cs="仿宋"/>
          <w:color w:val="000000" w:themeColor="text1"/>
          <w:spacing w:val="3"/>
          <w:sz w:val="28"/>
          <w:szCs w:val="28"/>
          <w14:textFill>
            <w14:solidFill>
              <w14:schemeClr w14:val="tx1"/>
            </w14:solidFill>
          </w14:textFill>
        </w:rPr>
      </w:pPr>
      <w:r>
        <w:rPr>
          <w:rFonts w:hint="eastAsia" w:ascii="仿宋_GB2312" w:hAnsi="仿宋" w:eastAsia="仿宋_GB2312" w:cs="仿宋"/>
          <w:color w:val="000000" w:themeColor="text1"/>
          <w:spacing w:val="3"/>
          <w:sz w:val="28"/>
          <w:szCs w:val="28"/>
          <w14:textFill>
            <w14:solidFill>
              <w14:schemeClr w14:val="tx1"/>
            </w14:solidFill>
          </w14:textFill>
        </w:rPr>
        <w:t>通过核查仓山区文化体育和旅游局提供的佐证材料人员花名册、决算汇总表以及三定方案，根据机构编制规定，仓山区文化体育和旅游局行政编制4名，目前在编在职人员3名，财政供养人员控制率为75%。</w:t>
      </w:r>
    </w:p>
    <w:p>
      <w:pPr>
        <w:pStyle w:val="18"/>
        <w:spacing w:line="520" w:lineRule="exact"/>
        <w:ind w:firstLine="572" w:firstLineChars="200"/>
        <w:jc w:val="both"/>
        <w:rPr>
          <w:rFonts w:hint="eastAsia" w:ascii="仿宋_GB2312" w:hAnsi="仿宋" w:eastAsia="仿宋_GB2312" w:cs="仿宋"/>
          <w:color w:val="000000" w:themeColor="text1"/>
          <w:spacing w:val="3"/>
          <w:sz w:val="28"/>
          <w:szCs w:val="28"/>
          <w14:textFill>
            <w14:solidFill>
              <w14:schemeClr w14:val="tx1"/>
            </w14:solidFill>
          </w14:textFill>
        </w:rPr>
      </w:pPr>
      <w:r>
        <w:rPr>
          <w:rFonts w:hint="eastAsia" w:ascii="仿宋_GB2312" w:hAnsi="仿宋" w:eastAsia="仿宋_GB2312" w:cs="仿宋"/>
          <w:color w:val="000000" w:themeColor="text1"/>
          <w:spacing w:val="3"/>
          <w:sz w:val="28"/>
          <w:szCs w:val="28"/>
          <w14:textFill>
            <w14:solidFill>
              <w14:schemeClr w14:val="tx1"/>
            </w14:solidFill>
          </w14:textFill>
        </w:rPr>
        <w:t>根据绩效指标体系评分标准，此项指标绩效评价得分为2分。</w:t>
      </w:r>
    </w:p>
    <w:p>
      <w:pPr>
        <w:pStyle w:val="18"/>
        <w:spacing w:line="520" w:lineRule="exact"/>
        <w:ind w:firstLine="572" w:firstLineChars="200"/>
        <w:jc w:val="both"/>
        <w:rPr>
          <w:rFonts w:hint="eastAsia" w:ascii="仿宋_GB2312" w:hAnsi="仿宋" w:eastAsia="仿宋_GB2312" w:cs="仿宋"/>
          <w:color w:val="000000" w:themeColor="text1"/>
          <w:spacing w:val="3"/>
          <w:sz w:val="28"/>
          <w:szCs w:val="28"/>
          <w14:textFill>
            <w14:solidFill>
              <w14:schemeClr w14:val="tx1"/>
            </w14:solidFill>
          </w14:textFill>
        </w:rPr>
      </w:pPr>
      <w:r>
        <w:rPr>
          <w:rFonts w:hint="eastAsia" w:ascii="仿宋_GB2312" w:hAnsi="仿宋" w:eastAsia="仿宋_GB2312" w:cs="仿宋"/>
          <w:color w:val="000000" w:themeColor="text1"/>
          <w:spacing w:val="3"/>
          <w:sz w:val="28"/>
          <w:szCs w:val="28"/>
          <w14:textFill>
            <w14:solidFill>
              <w14:schemeClr w14:val="tx1"/>
            </w14:solidFill>
          </w14:textFill>
        </w:rPr>
        <w:t>（2）编外人员控制率（得0分）</w:t>
      </w:r>
    </w:p>
    <w:p>
      <w:pPr>
        <w:pStyle w:val="18"/>
        <w:spacing w:line="520" w:lineRule="exact"/>
        <w:ind w:firstLine="572" w:firstLineChars="200"/>
        <w:jc w:val="both"/>
        <w:rPr>
          <w:rFonts w:hint="eastAsia" w:ascii="仿宋_GB2312" w:hAnsi="仿宋" w:eastAsia="仿宋_GB2312" w:cs="仿宋"/>
          <w:color w:val="000000" w:themeColor="text1"/>
          <w:spacing w:val="3"/>
          <w:sz w:val="28"/>
          <w:szCs w:val="28"/>
          <w14:textFill>
            <w14:solidFill>
              <w14:schemeClr w14:val="tx1"/>
            </w14:solidFill>
          </w14:textFill>
        </w:rPr>
      </w:pPr>
      <w:r>
        <w:rPr>
          <w:rFonts w:hint="eastAsia" w:ascii="仿宋_GB2312" w:hAnsi="仿宋" w:eastAsia="仿宋_GB2312" w:cs="仿宋"/>
          <w:color w:val="000000" w:themeColor="text1"/>
          <w:spacing w:val="3"/>
          <w:sz w:val="28"/>
          <w:szCs w:val="28"/>
          <w14:textFill>
            <w14:solidFill>
              <w14:schemeClr w14:val="tx1"/>
            </w14:solidFill>
          </w14:textFill>
        </w:rPr>
        <w:t>该项指标衡量部门（单位）本年度使用劳务派遣人员数量（含直接聘用的编外人员）与在职人员总数（在编+编外）的比率。在编人员在该指标计算中包含行政编制和事业编制。</w:t>
      </w:r>
    </w:p>
    <w:p>
      <w:pPr>
        <w:pStyle w:val="18"/>
        <w:spacing w:line="520" w:lineRule="exact"/>
        <w:ind w:firstLine="572" w:firstLineChars="200"/>
        <w:jc w:val="both"/>
        <w:rPr>
          <w:rFonts w:hint="eastAsia" w:ascii="仿宋_GB2312" w:hAnsi="仿宋" w:eastAsia="仿宋_GB2312" w:cs="仿宋"/>
          <w:color w:val="000000" w:themeColor="text1"/>
          <w:spacing w:val="3"/>
          <w:sz w:val="28"/>
          <w:szCs w:val="28"/>
          <w14:textFill>
            <w14:solidFill>
              <w14:schemeClr w14:val="tx1"/>
            </w14:solidFill>
          </w14:textFill>
        </w:rPr>
      </w:pPr>
      <w:r>
        <w:rPr>
          <w:rFonts w:hint="eastAsia" w:ascii="仿宋_GB2312" w:hAnsi="仿宋" w:eastAsia="仿宋_GB2312" w:cs="仿宋"/>
          <w:color w:val="000000" w:themeColor="text1"/>
          <w:spacing w:val="3"/>
          <w:sz w:val="28"/>
          <w:szCs w:val="28"/>
          <w14:textFill>
            <w14:solidFill>
              <w14:schemeClr w14:val="tx1"/>
            </w14:solidFill>
          </w14:textFill>
        </w:rPr>
        <w:t>通过核查仓山区文化体育和旅游局提供的佐证材料人员花名册、决算汇总表，核定仓山区文化体育和旅游局以及所辖单位行政+事业编制人员共39名，非编人员数量为43名，编外人员控制率为52.44%。</w:t>
      </w:r>
    </w:p>
    <w:p>
      <w:pPr>
        <w:pStyle w:val="18"/>
        <w:spacing w:line="520" w:lineRule="exact"/>
        <w:ind w:firstLine="572" w:firstLineChars="200"/>
        <w:jc w:val="both"/>
        <w:rPr>
          <w:rFonts w:hint="eastAsia" w:ascii="仿宋_GB2312" w:hAnsi="仿宋" w:eastAsia="仿宋_GB2312" w:cs="仿宋"/>
          <w:color w:val="000000" w:themeColor="text1"/>
          <w:spacing w:val="3"/>
          <w:sz w:val="28"/>
          <w:szCs w:val="28"/>
          <w14:textFill>
            <w14:solidFill>
              <w14:schemeClr w14:val="tx1"/>
            </w14:solidFill>
          </w14:textFill>
        </w:rPr>
      </w:pPr>
      <w:r>
        <w:rPr>
          <w:rFonts w:hint="eastAsia" w:ascii="仿宋_GB2312" w:hAnsi="仿宋" w:eastAsia="仿宋_GB2312" w:cs="仿宋"/>
          <w:color w:val="000000" w:themeColor="text1"/>
          <w:spacing w:val="3"/>
          <w:sz w:val="28"/>
          <w:szCs w:val="28"/>
          <w14:textFill>
            <w14:solidFill>
              <w14:schemeClr w14:val="tx1"/>
            </w14:solidFill>
          </w14:textFill>
        </w:rPr>
        <w:t>根据绩效指标体系评分标准，此项指标绩效评价得分为0分。</w:t>
      </w:r>
    </w:p>
    <w:p>
      <w:pPr>
        <w:pStyle w:val="18"/>
        <w:spacing w:line="520" w:lineRule="exact"/>
        <w:ind w:firstLine="572" w:firstLineChars="200"/>
        <w:jc w:val="both"/>
        <w:rPr>
          <w:rFonts w:hint="eastAsia" w:ascii="仿宋_GB2312" w:hAnsi="仿宋" w:eastAsia="仿宋_GB2312" w:cs="仿宋"/>
          <w:color w:val="000000" w:themeColor="text1"/>
          <w:spacing w:val="3"/>
          <w:sz w:val="28"/>
          <w:szCs w:val="28"/>
          <w14:textFill>
            <w14:solidFill>
              <w14:schemeClr w14:val="tx1"/>
            </w14:solidFill>
          </w14:textFill>
        </w:rPr>
      </w:pPr>
      <w:r>
        <w:rPr>
          <w:rFonts w:hint="eastAsia" w:ascii="仿宋_GB2312" w:hAnsi="仿宋" w:eastAsia="仿宋_GB2312" w:cs="仿宋"/>
          <w:color w:val="000000" w:themeColor="text1"/>
          <w:spacing w:val="3"/>
          <w:sz w:val="28"/>
          <w:szCs w:val="28"/>
          <w14:textFill>
            <w14:solidFill>
              <w14:schemeClr w14:val="tx1"/>
            </w14:solidFill>
          </w14:textFill>
        </w:rPr>
        <w:t>5.制度管理（满分4分，得4分）</w:t>
      </w:r>
    </w:p>
    <w:p>
      <w:pPr>
        <w:pStyle w:val="18"/>
        <w:spacing w:line="520" w:lineRule="exact"/>
        <w:ind w:firstLine="572" w:firstLineChars="200"/>
        <w:jc w:val="both"/>
        <w:rPr>
          <w:rFonts w:hint="eastAsia" w:ascii="仿宋_GB2312" w:hAnsi="仿宋" w:eastAsia="仿宋_GB2312" w:cs="仿宋"/>
          <w:color w:val="000000" w:themeColor="text1"/>
          <w:spacing w:val="3"/>
          <w:sz w:val="28"/>
          <w:szCs w:val="28"/>
          <w14:textFill>
            <w14:solidFill>
              <w14:schemeClr w14:val="tx1"/>
            </w14:solidFill>
          </w14:textFill>
        </w:rPr>
      </w:pPr>
      <w:r>
        <w:rPr>
          <w:rFonts w:hint="eastAsia" w:ascii="仿宋_GB2312" w:hAnsi="仿宋" w:eastAsia="仿宋_GB2312" w:cs="仿宋"/>
          <w:color w:val="000000" w:themeColor="text1"/>
          <w:spacing w:val="3"/>
          <w:sz w:val="28"/>
          <w:szCs w:val="28"/>
          <w14:textFill>
            <w14:solidFill>
              <w14:schemeClr w14:val="tx1"/>
            </w14:solidFill>
          </w14:textFill>
        </w:rPr>
        <w:t>（1）管理制度健全性（得4分）</w:t>
      </w:r>
    </w:p>
    <w:p>
      <w:pPr>
        <w:pStyle w:val="18"/>
        <w:spacing w:line="520" w:lineRule="exact"/>
        <w:ind w:firstLine="572" w:firstLineChars="200"/>
        <w:jc w:val="both"/>
        <w:rPr>
          <w:rFonts w:hint="eastAsia" w:ascii="仿宋_GB2312" w:hAnsi="仿宋" w:eastAsia="仿宋_GB2312" w:cs="仿宋"/>
          <w:color w:val="000000" w:themeColor="text1"/>
          <w:spacing w:val="3"/>
          <w:sz w:val="28"/>
          <w:szCs w:val="28"/>
          <w14:textFill>
            <w14:solidFill>
              <w14:schemeClr w14:val="tx1"/>
            </w14:solidFill>
          </w14:textFill>
        </w:rPr>
      </w:pPr>
      <w:r>
        <w:rPr>
          <w:rFonts w:hint="eastAsia" w:ascii="仿宋_GB2312" w:hAnsi="仿宋" w:eastAsia="仿宋_GB2312" w:cs="仿宋"/>
          <w:color w:val="000000" w:themeColor="text1"/>
          <w:spacing w:val="3"/>
          <w:sz w:val="28"/>
          <w:szCs w:val="28"/>
          <w14:textFill>
            <w14:solidFill>
              <w14:schemeClr w14:val="tx1"/>
            </w14:solidFill>
          </w14:textFill>
        </w:rPr>
        <w:t>该项指标衡量部门（单位）是否制订并严格执行了相应的预算资金、财务管理和预算绩效管理制度等，用以反映部门的管理制度对其完成主要职责和促进事业发展的保障情况。</w:t>
      </w:r>
    </w:p>
    <w:p>
      <w:pPr>
        <w:pStyle w:val="18"/>
        <w:spacing w:line="520" w:lineRule="exact"/>
        <w:ind w:firstLine="572" w:firstLineChars="200"/>
        <w:jc w:val="both"/>
        <w:rPr>
          <w:rFonts w:hint="eastAsia" w:ascii="仿宋_GB2312" w:hAnsi="仿宋" w:eastAsia="仿宋_GB2312" w:cs="仿宋"/>
          <w:color w:val="000000" w:themeColor="text1"/>
          <w:spacing w:val="3"/>
          <w:sz w:val="28"/>
          <w:szCs w:val="28"/>
          <w14:textFill>
            <w14:solidFill>
              <w14:schemeClr w14:val="tx1"/>
            </w14:solidFill>
          </w14:textFill>
        </w:rPr>
      </w:pPr>
      <w:r>
        <w:rPr>
          <w:rFonts w:hint="eastAsia" w:ascii="仿宋_GB2312" w:hAnsi="仿宋" w:eastAsia="仿宋_GB2312" w:cs="仿宋"/>
          <w:color w:val="000000" w:themeColor="text1"/>
          <w:spacing w:val="3"/>
          <w:sz w:val="28"/>
          <w:szCs w:val="28"/>
          <w14:textFill>
            <w14:solidFill>
              <w14:schemeClr w14:val="tx1"/>
            </w14:solidFill>
          </w14:textFill>
        </w:rPr>
        <w:t>通过核查仓山区文化体育和旅游局提供的佐证材料，部门制定了财务管理制度、内控制度、预算绩效管理制度等，基本有效执行和落实。</w:t>
      </w:r>
    </w:p>
    <w:p>
      <w:pPr>
        <w:pStyle w:val="18"/>
        <w:spacing w:line="520" w:lineRule="exact"/>
        <w:ind w:firstLine="572" w:firstLineChars="200"/>
        <w:jc w:val="both"/>
        <w:rPr>
          <w:rFonts w:hint="eastAsia" w:ascii="仿宋_GB2312" w:hAnsi="仿宋" w:eastAsia="仿宋_GB2312" w:cs="仿宋"/>
          <w:color w:val="000000" w:themeColor="text1"/>
          <w:spacing w:val="3"/>
          <w:sz w:val="28"/>
          <w:szCs w:val="28"/>
          <w14:textFill>
            <w14:solidFill>
              <w14:schemeClr w14:val="tx1"/>
            </w14:solidFill>
          </w14:textFill>
        </w:rPr>
      </w:pPr>
      <w:r>
        <w:rPr>
          <w:rFonts w:hint="eastAsia" w:ascii="仿宋_GB2312" w:hAnsi="仿宋" w:eastAsia="仿宋_GB2312" w:cs="仿宋"/>
          <w:color w:val="000000" w:themeColor="text1"/>
          <w:spacing w:val="3"/>
          <w:sz w:val="28"/>
          <w:szCs w:val="28"/>
          <w14:textFill>
            <w14:solidFill>
              <w14:schemeClr w14:val="tx1"/>
            </w14:solidFill>
          </w14:textFill>
        </w:rPr>
        <w:t>根据绩效指标体系评分标准，此项指标绩效评价得分为4分。</w:t>
      </w:r>
    </w:p>
    <w:p>
      <w:pPr>
        <w:widowControl/>
        <w:kinsoku w:val="0"/>
        <w:adjustRightInd w:val="0"/>
        <w:snapToGrid w:val="0"/>
        <w:spacing w:line="540" w:lineRule="exact"/>
        <w:textAlignment w:val="baseline"/>
        <w:outlineLvl w:val="1"/>
        <w:rPr>
          <w:rFonts w:hint="eastAsia" w:ascii="楷体" w:hAnsi="楷体" w:eastAsia="楷体" w:cs="Arial"/>
          <w:snapToGrid w:val="0"/>
          <w:color w:val="000000" w:themeColor="text1"/>
          <w:sz w:val="32"/>
          <w:szCs w:val="32"/>
          <w:lang w:val="en-US" w:bidi="ar-SA"/>
          <w14:textFill>
            <w14:solidFill>
              <w14:schemeClr w14:val="tx1"/>
            </w14:solidFill>
          </w14:textFill>
        </w:rPr>
      </w:pPr>
      <w:bookmarkStart w:id="17" w:name="_Toc186557231"/>
      <w:r>
        <w:rPr>
          <w:rFonts w:hint="eastAsia" w:ascii="楷体" w:hAnsi="楷体" w:eastAsia="楷体" w:cs="Arial"/>
          <w:snapToGrid w:val="0"/>
          <w:color w:val="000000" w:themeColor="text1"/>
          <w:sz w:val="32"/>
          <w:szCs w:val="32"/>
          <w:lang w:val="en-US" w:bidi="ar-SA"/>
          <w14:textFill>
            <w14:solidFill>
              <w14:schemeClr w14:val="tx1"/>
            </w14:solidFill>
          </w14:textFill>
        </w:rPr>
        <w:t>（四）部门效益情况分析（满分32分，得28.45分）</w:t>
      </w:r>
      <w:bookmarkEnd w:id="17"/>
    </w:p>
    <w:p>
      <w:pPr>
        <w:pStyle w:val="18"/>
        <w:spacing w:line="520" w:lineRule="exact"/>
        <w:ind w:firstLine="572" w:firstLineChars="200"/>
        <w:jc w:val="both"/>
        <w:rPr>
          <w:rFonts w:hint="eastAsia" w:ascii="仿宋_GB2312" w:hAnsi="仿宋" w:eastAsia="仿宋_GB2312" w:cs="仿宋"/>
          <w:color w:val="000000" w:themeColor="text1"/>
          <w:spacing w:val="3"/>
          <w:sz w:val="28"/>
          <w:szCs w:val="28"/>
          <w14:textFill>
            <w14:solidFill>
              <w14:schemeClr w14:val="tx1"/>
            </w14:solidFill>
          </w14:textFill>
        </w:rPr>
      </w:pPr>
      <w:r>
        <w:rPr>
          <w:rFonts w:hint="eastAsia" w:ascii="仿宋_GB2312" w:hAnsi="仿宋" w:eastAsia="仿宋_GB2312" w:cs="仿宋"/>
          <w:color w:val="000000" w:themeColor="text1"/>
          <w:spacing w:val="3"/>
          <w:sz w:val="28"/>
          <w:szCs w:val="28"/>
          <w14:textFill>
            <w14:solidFill>
              <w14:schemeClr w14:val="tx1"/>
            </w14:solidFill>
          </w14:textFill>
        </w:rPr>
        <w:t>1.经济性（满分8分，得8分）</w:t>
      </w:r>
    </w:p>
    <w:p>
      <w:pPr>
        <w:pStyle w:val="18"/>
        <w:spacing w:line="520" w:lineRule="exact"/>
        <w:ind w:firstLine="572" w:firstLineChars="200"/>
        <w:jc w:val="both"/>
        <w:rPr>
          <w:rFonts w:hint="eastAsia" w:ascii="仿宋_GB2312" w:hAnsi="仿宋" w:eastAsia="仿宋_GB2312" w:cs="仿宋"/>
          <w:color w:val="000000" w:themeColor="text1"/>
          <w:spacing w:val="3"/>
          <w:sz w:val="28"/>
          <w:szCs w:val="28"/>
          <w14:textFill>
            <w14:solidFill>
              <w14:schemeClr w14:val="tx1"/>
            </w14:solidFill>
          </w14:textFill>
        </w:rPr>
      </w:pPr>
      <w:r>
        <w:rPr>
          <w:rFonts w:hint="eastAsia" w:ascii="仿宋_GB2312" w:hAnsi="仿宋" w:eastAsia="仿宋_GB2312" w:cs="仿宋"/>
          <w:color w:val="000000" w:themeColor="text1"/>
          <w:spacing w:val="3"/>
          <w:sz w:val="28"/>
          <w:szCs w:val="28"/>
          <w14:textFill>
            <w14:solidFill>
              <w14:schemeClr w14:val="tx1"/>
            </w14:solidFill>
          </w14:textFill>
        </w:rPr>
        <w:t>（1）公用经费控制率（得3分）</w:t>
      </w:r>
    </w:p>
    <w:p>
      <w:pPr>
        <w:pStyle w:val="18"/>
        <w:spacing w:line="520" w:lineRule="exact"/>
        <w:ind w:firstLine="572" w:firstLineChars="200"/>
        <w:jc w:val="both"/>
        <w:rPr>
          <w:rFonts w:hint="eastAsia" w:ascii="仿宋_GB2312" w:hAnsi="仿宋" w:eastAsia="仿宋_GB2312" w:cs="仿宋"/>
          <w:color w:val="000000" w:themeColor="text1"/>
          <w:spacing w:val="3"/>
          <w:sz w:val="28"/>
          <w:szCs w:val="28"/>
          <w14:textFill>
            <w14:solidFill>
              <w14:schemeClr w14:val="tx1"/>
            </w14:solidFill>
          </w14:textFill>
        </w:rPr>
      </w:pPr>
      <w:r>
        <w:rPr>
          <w:rFonts w:hint="eastAsia" w:ascii="仿宋_GB2312" w:hAnsi="仿宋" w:eastAsia="仿宋_GB2312" w:cs="仿宋"/>
          <w:color w:val="000000" w:themeColor="text1"/>
          <w:spacing w:val="3"/>
          <w:sz w:val="28"/>
          <w:szCs w:val="28"/>
          <w14:textFill>
            <w14:solidFill>
              <w14:schemeClr w14:val="tx1"/>
            </w14:solidFill>
          </w14:textFill>
        </w:rPr>
        <w:t>该项指标衡量部门（单位）本年度实际支出的公用经费总额与预算安排的公用经费总额的比率，用以反映和考核部门（单位）对机构运转成本的实际控制程度。</w:t>
      </w:r>
    </w:p>
    <w:p>
      <w:pPr>
        <w:pStyle w:val="18"/>
        <w:spacing w:line="520" w:lineRule="exact"/>
        <w:ind w:firstLine="572" w:firstLineChars="200"/>
        <w:jc w:val="both"/>
        <w:rPr>
          <w:rFonts w:hint="eastAsia" w:ascii="仿宋_GB2312" w:hAnsi="仿宋" w:eastAsia="仿宋_GB2312" w:cs="仿宋"/>
          <w:color w:val="000000" w:themeColor="text1"/>
          <w:spacing w:val="3"/>
          <w:sz w:val="28"/>
          <w:szCs w:val="28"/>
          <w14:textFill>
            <w14:solidFill>
              <w14:schemeClr w14:val="tx1"/>
            </w14:solidFill>
          </w14:textFill>
        </w:rPr>
      </w:pPr>
      <w:r>
        <w:rPr>
          <w:rFonts w:hint="eastAsia" w:ascii="仿宋_GB2312" w:hAnsi="仿宋" w:eastAsia="仿宋_GB2312" w:cs="仿宋"/>
          <w:color w:val="000000" w:themeColor="text1"/>
          <w:spacing w:val="3"/>
          <w:sz w:val="28"/>
          <w:szCs w:val="28"/>
          <w14:textFill>
            <w14:solidFill>
              <w14:schemeClr w14:val="tx1"/>
            </w14:solidFill>
          </w14:textFill>
        </w:rPr>
        <w:t>通过核查仓山区文化体育和旅游局提供的佐证材料，公用经费年初预算数是52.90万元，支出决算数是44.06万元。公用经费决算数＜公用经费预算数。</w:t>
      </w:r>
    </w:p>
    <w:p>
      <w:pPr>
        <w:pStyle w:val="18"/>
        <w:spacing w:line="520" w:lineRule="exact"/>
        <w:ind w:firstLine="572" w:firstLineChars="200"/>
        <w:jc w:val="both"/>
        <w:rPr>
          <w:rFonts w:hint="eastAsia" w:ascii="仿宋_GB2312" w:hAnsi="仿宋" w:eastAsia="仿宋_GB2312" w:cs="仿宋"/>
          <w:color w:val="000000" w:themeColor="text1"/>
          <w:spacing w:val="3"/>
          <w:sz w:val="28"/>
          <w:szCs w:val="28"/>
          <w14:textFill>
            <w14:solidFill>
              <w14:schemeClr w14:val="tx1"/>
            </w14:solidFill>
          </w14:textFill>
        </w:rPr>
      </w:pPr>
      <w:r>
        <w:rPr>
          <w:rFonts w:hint="eastAsia" w:ascii="仿宋_GB2312" w:hAnsi="仿宋" w:eastAsia="仿宋_GB2312" w:cs="仿宋"/>
          <w:color w:val="000000" w:themeColor="text1"/>
          <w:spacing w:val="3"/>
          <w:sz w:val="28"/>
          <w:szCs w:val="28"/>
          <w14:textFill>
            <w14:solidFill>
              <w14:schemeClr w14:val="tx1"/>
            </w14:solidFill>
          </w14:textFill>
        </w:rPr>
        <w:t>根据绩效指标体系评分标准，此项指标绩效评价得分为3分。</w:t>
      </w:r>
    </w:p>
    <w:p>
      <w:pPr>
        <w:pStyle w:val="18"/>
        <w:spacing w:line="520" w:lineRule="exact"/>
        <w:ind w:firstLine="572" w:firstLineChars="200"/>
        <w:jc w:val="both"/>
        <w:rPr>
          <w:rFonts w:hint="eastAsia" w:ascii="仿宋_GB2312" w:hAnsi="仿宋" w:eastAsia="仿宋_GB2312" w:cs="仿宋"/>
          <w:color w:val="000000" w:themeColor="text1"/>
          <w:spacing w:val="3"/>
          <w:sz w:val="28"/>
          <w:szCs w:val="28"/>
          <w14:textFill>
            <w14:solidFill>
              <w14:schemeClr w14:val="tx1"/>
            </w14:solidFill>
          </w14:textFill>
        </w:rPr>
      </w:pPr>
      <w:r>
        <w:rPr>
          <w:rFonts w:hint="eastAsia" w:ascii="仿宋_GB2312" w:hAnsi="仿宋" w:eastAsia="仿宋_GB2312" w:cs="仿宋"/>
          <w:color w:val="000000" w:themeColor="text1"/>
          <w:spacing w:val="3"/>
          <w:sz w:val="28"/>
          <w:szCs w:val="28"/>
          <w14:textFill>
            <w14:solidFill>
              <w14:schemeClr w14:val="tx1"/>
            </w14:solidFill>
          </w14:textFill>
        </w:rPr>
        <w:t>（2）“三公”经费控制率（得3分）</w:t>
      </w:r>
    </w:p>
    <w:p>
      <w:pPr>
        <w:pStyle w:val="18"/>
        <w:spacing w:line="520" w:lineRule="exact"/>
        <w:ind w:firstLine="572" w:firstLineChars="200"/>
        <w:jc w:val="both"/>
        <w:rPr>
          <w:rFonts w:hint="eastAsia" w:ascii="仿宋_GB2312" w:hAnsi="仿宋" w:eastAsia="仿宋_GB2312" w:cs="仿宋"/>
          <w:color w:val="000000" w:themeColor="text1"/>
          <w:spacing w:val="3"/>
          <w:sz w:val="28"/>
          <w:szCs w:val="28"/>
          <w14:textFill>
            <w14:solidFill>
              <w14:schemeClr w14:val="tx1"/>
            </w14:solidFill>
          </w14:textFill>
        </w:rPr>
      </w:pPr>
      <w:r>
        <w:rPr>
          <w:rFonts w:hint="eastAsia" w:ascii="仿宋_GB2312" w:hAnsi="仿宋" w:eastAsia="仿宋_GB2312" w:cs="仿宋"/>
          <w:color w:val="000000" w:themeColor="text1"/>
          <w:spacing w:val="3"/>
          <w:sz w:val="28"/>
          <w:szCs w:val="28"/>
          <w14:textFill>
            <w14:solidFill>
              <w14:schemeClr w14:val="tx1"/>
            </w14:solidFill>
          </w14:textFill>
        </w:rPr>
        <w:t>该项指标衡量部门（单位）本年度“三公”经费实际支出数与预算安排的三公经费数的比率，用以反映和考核部门（单位）对“三公”经费的实际控制程度。</w:t>
      </w:r>
    </w:p>
    <w:p>
      <w:pPr>
        <w:pStyle w:val="18"/>
        <w:spacing w:line="520" w:lineRule="exact"/>
        <w:ind w:firstLine="572" w:firstLineChars="200"/>
        <w:jc w:val="both"/>
        <w:rPr>
          <w:rFonts w:hint="eastAsia" w:ascii="仿宋_GB2312" w:hAnsi="仿宋" w:eastAsia="仿宋_GB2312" w:cs="仿宋"/>
          <w:color w:val="000000" w:themeColor="text1"/>
          <w:spacing w:val="3"/>
          <w:sz w:val="28"/>
          <w:szCs w:val="28"/>
          <w14:textFill>
            <w14:solidFill>
              <w14:schemeClr w14:val="tx1"/>
            </w14:solidFill>
          </w14:textFill>
        </w:rPr>
      </w:pPr>
      <w:r>
        <w:rPr>
          <w:rFonts w:hint="eastAsia" w:ascii="仿宋_GB2312" w:hAnsi="仿宋" w:eastAsia="仿宋_GB2312" w:cs="仿宋"/>
          <w:color w:val="000000" w:themeColor="text1"/>
          <w:spacing w:val="3"/>
          <w:sz w:val="28"/>
          <w:szCs w:val="28"/>
          <w14:textFill>
            <w14:solidFill>
              <w14:schemeClr w14:val="tx1"/>
            </w14:solidFill>
          </w14:textFill>
        </w:rPr>
        <w:t>通过核查仓山区文化体育和旅游局提供的佐证材料，2023年度仓山区文化体育和旅游局“三公”经费年初预算数是0.00万元，支出决算数是0.00元。</w:t>
      </w:r>
    </w:p>
    <w:p>
      <w:pPr>
        <w:pStyle w:val="18"/>
        <w:spacing w:line="520" w:lineRule="exact"/>
        <w:ind w:firstLine="572" w:firstLineChars="200"/>
        <w:jc w:val="both"/>
        <w:rPr>
          <w:rFonts w:hint="eastAsia" w:ascii="仿宋_GB2312" w:hAnsi="仿宋" w:eastAsia="仿宋_GB2312" w:cs="仿宋"/>
          <w:color w:val="000000" w:themeColor="text1"/>
          <w:spacing w:val="3"/>
          <w:sz w:val="28"/>
          <w:szCs w:val="28"/>
          <w14:textFill>
            <w14:solidFill>
              <w14:schemeClr w14:val="tx1"/>
            </w14:solidFill>
          </w14:textFill>
        </w:rPr>
      </w:pPr>
      <w:r>
        <w:rPr>
          <w:rFonts w:hint="eastAsia" w:ascii="仿宋_GB2312" w:hAnsi="仿宋" w:eastAsia="仿宋_GB2312" w:cs="仿宋"/>
          <w:color w:val="000000" w:themeColor="text1"/>
          <w:spacing w:val="3"/>
          <w:sz w:val="28"/>
          <w:szCs w:val="28"/>
          <w14:textFill>
            <w14:solidFill>
              <w14:schemeClr w14:val="tx1"/>
            </w14:solidFill>
          </w14:textFill>
        </w:rPr>
        <w:t>根据绩效指标体系评分标准，此项指标绩效评价得分为3分。</w:t>
      </w:r>
    </w:p>
    <w:p>
      <w:pPr>
        <w:pStyle w:val="18"/>
        <w:spacing w:line="520" w:lineRule="exact"/>
        <w:ind w:firstLine="572" w:firstLineChars="200"/>
        <w:jc w:val="both"/>
        <w:rPr>
          <w:rFonts w:hint="eastAsia" w:ascii="仿宋_GB2312" w:hAnsi="仿宋" w:eastAsia="仿宋_GB2312" w:cs="仿宋"/>
          <w:color w:val="000000" w:themeColor="text1"/>
          <w:spacing w:val="3"/>
          <w:sz w:val="28"/>
          <w:szCs w:val="28"/>
          <w14:textFill>
            <w14:solidFill>
              <w14:schemeClr w14:val="tx1"/>
            </w14:solidFill>
          </w14:textFill>
        </w:rPr>
      </w:pPr>
      <w:r>
        <w:rPr>
          <w:rFonts w:hint="eastAsia" w:ascii="仿宋_GB2312" w:hAnsi="仿宋" w:eastAsia="仿宋_GB2312" w:cs="仿宋"/>
          <w:color w:val="000000" w:themeColor="text1"/>
          <w:spacing w:val="3"/>
          <w:sz w:val="28"/>
          <w:szCs w:val="28"/>
          <w14:textFill>
            <w14:solidFill>
              <w14:schemeClr w14:val="tx1"/>
            </w14:solidFill>
          </w14:textFill>
        </w:rPr>
        <w:t>（3）预算调整率（得2分）</w:t>
      </w:r>
    </w:p>
    <w:p>
      <w:pPr>
        <w:pStyle w:val="18"/>
        <w:spacing w:line="520" w:lineRule="exact"/>
        <w:ind w:firstLine="572" w:firstLineChars="200"/>
        <w:jc w:val="both"/>
        <w:rPr>
          <w:rFonts w:hint="eastAsia" w:ascii="仿宋_GB2312" w:hAnsi="仿宋" w:eastAsia="仿宋_GB2312" w:cs="仿宋"/>
          <w:color w:val="000000" w:themeColor="text1"/>
          <w:spacing w:val="3"/>
          <w:sz w:val="28"/>
          <w:szCs w:val="28"/>
          <w14:textFill>
            <w14:solidFill>
              <w14:schemeClr w14:val="tx1"/>
            </w14:solidFill>
          </w14:textFill>
        </w:rPr>
      </w:pPr>
      <w:r>
        <w:rPr>
          <w:rFonts w:hint="eastAsia" w:ascii="仿宋_GB2312" w:hAnsi="仿宋" w:eastAsia="仿宋_GB2312" w:cs="仿宋"/>
          <w:color w:val="000000" w:themeColor="text1"/>
          <w:spacing w:val="3"/>
          <w:sz w:val="28"/>
          <w:szCs w:val="28"/>
          <w14:textFill>
            <w14:solidFill>
              <w14:schemeClr w14:val="tx1"/>
            </w14:solidFill>
          </w14:textFill>
        </w:rPr>
        <w:t>该项指标衡量部门（单位）本年度预算调整数与预算数的比率，用以反映和考核部门（单位）预算的控制程度。</w:t>
      </w:r>
    </w:p>
    <w:p>
      <w:pPr>
        <w:pStyle w:val="18"/>
        <w:spacing w:line="520" w:lineRule="exact"/>
        <w:ind w:firstLine="572" w:firstLineChars="200"/>
        <w:jc w:val="both"/>
        <w:rPr>
          <w:rFonts w:hint="eastAsia" w:ascii="仿宋_GB2312" w:hAnsi="仿宋" w:eastAsia="仿宋_GB2312" w:cs="仿宋"/>
          <w:color w:val="000000" w:themeColor="text1"/>
          <w:spacing w:val="3"/>
          <w:sz w:val="28"/>
          <w:szCs w:val="28"/>
          <w14:textFill>
            <w14:solidFill>
              <w14:schemeClr w14:val="tx1"/>
            </w14:solidFill>
          </w14:textFill>
        </w:rPr>
      </w:pPr>
      <w:r>
        <w:rPr>
          <w:rFonts w:hint="eastAsia" w:ascii="仿宋_GB2312" w:hAnsi="仿宋" w:eastAsia="仿宋_GB2312" w:cs="仿宋"/>
          <w:color w:val="000000" w:themeColor="text1"/>
          <w:spacing w:val="3"/>
          <w:sz w:val="28"/>
          <w:szCs w:val="28"/>
          <w14:textFill>
            <w14:solidFill>
              <w14:schemeClr w14:val="tx1"/>
            </w14:solidFill>
          </w14:textFill>
        </w:rPr>
        <w:t>根据2023年仓山区文化体育和旅游局决算汇总表，部门年初预算数为1,778.66万元，调整预算数为2,102.57万元，预算调整率为18.21%。由于多数预算调整指标为上级部门2023年下达的项目指标，具有不可预测性，因此该项指标参考基本支出的预算调整率。基本支出全年预算数为1,010.14万元，年初预算数是</w:t>
      </w:r>
      <w:r>
        <w:rPr>
          <w:rFonts w:ascii="仿宋_GB2312" w:hAnsi="仿宋" w:eastAsia="仿宋_GB2312" w:cs="仿宋"/>
          <w:color w:val="000000" w:themeColor="text1"/>
          <w:spacing w:val="3"/>
          <w:sz w:val="28"/>
          <w:szCs w:val="28"/>
          <w14:textFill>
            <w14:solidFill>
              <w14:schemeClr w14:val="tx1"/>
            </w14:solidFill>
          </w14:textFill>
        </w:rPr>
        <w:t>1086.59</w:t>
      </w:r>
      <w:r>
        <w:rPr>
          <w:rFonts w:hint="eastAsia" w:ascii="仿宋_GB2312" w:hAnsi="仿宋" w:eastAsia="仿宋_GB2312" w:cs="仿宋"/>
          <w:color w:val="000000" w:themeColor="text1"/>
          <w:spacing w:val="3"/>
          <w:sz w:val="28"/>
          <w:szCs w:val="28"/>
          <w14:textFill>
            <w14:solidFill>
              <w14:schemeClr w14:val="tx1"/>
            </w14:solidFill>
          </w14:textFill>
        </w:rPr>
        <w:t>。预算调整率=-7.04%</w:t>
      </w:r>
    </w:p>
    <w:p>
      <w:pPr>
        <w:pStyle w:val="18"/>
        <w:spacing w:line="520" w:lineRule="exact"/>
        <w:ind w:firstLine="572" w:firstLineChars="200"/>
        <w:jc w:val="both"/>
        <w:rPr>
          <w:rFonts w:hint="eastAsia" w:ascii="仿宋_GB2312" w:hAnsi="仿宋" w:eastAsia="仿宋_GB2312" w:cs="仿宋"/>
          <w:color w:val="000000" w:themeColor="text1"/>
          <w:spacing w:val="3"/>
          <w:sz w:val="28"/>
          <w:szCs w:val="28"/>
          <w14:textFill>
            <w14:solidFill>
              <w14:schemeClr w14:val="tx1"/>
            </w14:solidFill>
          </w14:textFill>
        </w:rPr>
      </w:pPr>
      <w:r>
        <w:rPr>
          <w:rFonts w:hint="eastAsia" w:ascii="仿宋_GB2312" w:hAnsi="仿宋" w:eastAsia="仿宋_GB2312" w:cs="仿宋"/>
          <w:color w:val="000000" w:themeColor="text1"/>
          <w:spacing w:val="3"/>
          <w:sz w:val="28"/>
          <w:szCs w:val="28"/>
          <w14:textFill>
            <w14:solidFill>
              <w14:schemeClr w14:val="tx1"/>
            </w14:solidFill>
          </w14:textFill>
        </w:rPr>
        <w:t>根据绩效指标体系评分标准，此项指标绩效评价得分为2分。</w:t>
      </w:r>
    </w:p>
    <w:p>
      <w:pPr>
        <w:pStyle w:val="18"/>
        <w:spacing w:line="520" w:lineRule="exact"/>
        <w:ind w:firstLine="572" w:firstLineChars="200"/>
        <w:jc w:val="both"/>
        <w:rPr>
          <w:rFonts w:hint="eastAsia" w:ascii="仿宋_GB2312" w:hAnsi="仿宋" w:eastAsia="仿宋_GB2312" w:cs="仿宋"/>
          <w:color w:val="000000" w:themeColor="text1"/>
          <w:spacing w:val="3"/>
          <w:sz w:val="28"/>
          <w:szCs w:val="28"/>
          <w14:textFill>
            <w14:solidFill>
              <w14:schemeClr w14:val="tx1"/>
            </w14:solidFill>
          </w14:textFill>
        </w:rPr>
      </w:pPr>
      <w:r>
        <w:rPr>
          <w:rFonts w:hint="eastAsia" w:ascii="仿宋_GB2312" w:hAnsi="仿宋" w:eastAsia="仿宋_GB2312" w:cs="仿宋"/>
          <w:color w:val="000000" w:themeColor="text1"/>
          <w:spacing w:val="3"/>
          <w:sz w:val="28"/>
          <w:szCs w:val="28"/>
          <w14:textFill>
            <w14:solidFill>
              <w14:schemeClr w14:val="tx1"/>
            </w14:solidFill>
          </w14:textFill>
        </w:rPr>
        <w:t>2.效率性（满分9分，得7.84分）</w:t>
      </w:r>
    </w:p>
    <w:p>
      <w:pPr>
        <w:pStyle w:val="18"/>
        <w:spacing w:line="520" w:lineRule="exact"/>
        <w:ind w:firstLine="572" w:firstLineChars="200"/>
        <w:jc w:val="both"/>
        <w:rPr>
          <w:rFonts w:hint="eastAsia" w:ascii="仿宋_GB2312" w:hAnsi="仿宋" w:eastAsia="仿宋_GB2312" w:cs="仿宋"/>
          <w:color w:val="000000" w:themeColor="text1"/>
          <w:spacing w:val="3"/>
          <w:sz w:val="28"/>
          <w:szCs w:val="28"/>
          <w14:textFill>
            <w14:solidFill>
              <w14:schemeClr w14:val="tx1"/>
            </w14:solidFill>
          </w14:textFill>
        </w:rPr>
      </w:pPr>
      <w:r>
        <w:rPr>
          <w:rFonts w:hint="eastAsia" w:ascii="仿宋_GB2312" w:hAnsi="仿宋" w:eastAsia="仿宋_GB2312" w:cs="仿宋"/>
          <w:color w:val="000000" w:themeColor="text1"/>
          <w:spacing w:val="3"/>
          <w:sz w:val="28"/>
          <w:szCs w:val="28"/>
          <w14:textFill>
            <w14:solidFill>
              <w14:schemeClr w14:val="tx1"/>
            </w14:solidFill>
          </w14:textFill>
        </w:rPr>
        <w:t>（1）重点工作完成率（得3分）</w:t>
      </w:r>
    </w:p>
    <w:p>
      <w:pPr>
        <w:pStyle w:val="18"/>
        <w:spacing w:line="520" w:lineRule="exact"/>
        <w:ind w:firstLine="572" w:firstLineChars="200"/>
        <w:jc w:val="both"/>
        <w:rPr>
          <w:rFonts w:hint="eastAsia" w:ascii="仿宋_GB2312" w:hAnsi="仿宋" w:eastAsia="仿宋_GB2312" w:cs="仿宋"/>
          <w:color w:val="000000" w:themeColor="text1"/>
          <w:spacing w:val="3"/>
          <w:sz w:val="28"/>
          <w:szCs w:val="28"/>
          <w14:textFill>
            <w14:solidFill>
              <w14:schemeClr w14:val="tx1"/>
            </w14:solidFill>
          </w14:textFill>
        </w:rPr>
      </w:pPr>
      <w:r>
        <w:rPr>
          <w:rFonts w:hint="eastAsia" w:ascii="仿宋_GB2312" w:hAnsi="仿宋" w:eastAsia="仿宋_GB2312" w:cs="仿宋"/>
          <w:color w:val="000000" w:themeColor="text1"/>
          <w:spacing w:val="3"/>
          <w:sz w:val="28"/>
          <w:szCs w:val="28"/>
          <w14:textFill>
            <w14:solidFill>
              <w14:schemeClr w14:val="tx1"/>
            </w14:solidFill>
          </w14:textFill>
        </w:rPr>
        <w:t>该项指标衡量部门（单位）完成重点计划工作事项或项目的完成情况。</w:t>
      </w:r>
    </w:p>
    <w:p>
      <w:pPr>
        <w:pStyle w:val="18"/>
        <w:spacing w:line="520" w:lineRule="exact"/>
        <w:ind w:firstLine="572" w:firstLineChars="200"/>
        <w:jc w:val="both"/>
        <w:rPr>
          <w:rFonts w:hint="eastAsia" w:ascii="仿宋_GB2312" w:hAnsi="仿宋" w:eastAsia="仿宋_GB2312" w:cs="仿宋"/>
          <w:color w:val="000000" w:themeColor="text1"/>
          <w:spacing w:val="3"/>
          <w:sz w:val="28"/>
          <w:szCs w:val="28"/>
          <w14:textFill>
            <w14:solidFill>
              <w14:schemeClr w14:val="tx1"/>
            </w14:solidFill>
          </w14:textFill>
        </w:rPr>
      </w:pPr>
      <w:r>
        <w:rPr>
          <w:rFonts w:hint="eastAsia" w:ascii="仿宋_GB2312" w:hAnsi="仿宋" w:eastAsia="仿宋_GB2312" w:cs="仿宋"/>
          <w:color w:val="000000" w:themeColor="text1"/>
          <w:spacing w:val="3"/>
          <w:sz w:val="28"/>
          <w:szCs w:val="28"/>
          <w14:textFill>
            <w14:solidFill>
              <w14:schemeClr w14:val="tx1"/>
            </w14:solidFill>
          </w14:textFill>
        </w:rPr>
        <w:t>通过核查仓山区文化体育和旅游局提供的佐证材料，5项重点工作任务完成5件，继续增强文化遗产保护传承力度、继续促进全民健身事业蓬勃发展、继续激发全域旅游发展活力、继续抓好文体旅市场服务监管已基本完成，继续推进公共文化服务体系建设工作任务中，如“推进市美术馆、市博物馆选址仓山建设工作，配合市文旅局推进区级应急广播平台建设”等由于市局停止建设，因此本部门该项内容未见显著成效，因此依然认为完成率为100.00%。</w:t>
      </w:r>
    </w:p>
    <w:p>
      <w:pPr>
        <w:pStyle w:val="18"/>
        <w:spacing w:line="520" w:lineRule="exact"/>
        <w:ind w:firstLine="572" w:firstLineChars="200"/>
        <w:jc w:val="both"/>
        <w:rPr>
          <w:rFonts w:hint="eastAsia" w:ascii="仿宋_GB2312" w:hAnsi="仿宋" w:eastAsia="仿宋_GB2312" w:cs="仿宋"/>
          <w:color w:val="000000" w:themeColor="text1"/>
          <w:spacing w:val="3"/>
          <w:sz w:val="28"/>
          <w:szCs w:val="28"/>
          <w14:textFill>
            <w14:solidFill>
              <w14:schemeClr w14:val="tx1"/>
            </w14:solidFill>
          </w14:textFill>
        </w:rPr>
      </w:pPr>
      <w:r>
        <w:rPr>
          <w:rFonts w:hint="eastAsia" w:ascii="仿宋_GB2312" w:hAnsi="仿宋" w:eastAsia="仿宋_GB2312" w:cs="仿宋"/>
          <w:color w:val="000000" w:themeColor="text1"/>
          <w:spacing w:val="3"/>
          <w:sz w:val="28"/>
          <w:szCs w:val="28"/>
          <w14:textFill>
            <w14:solidFill>
              <w14:schemeClr w14:val="tx1"/>
            </w14:solidFill>
          </w14:textFill>
        </w:rPr>
        <w:t>根据绩效指标体系评分标准，此项指标绩效评价得分为3分。</w:t>
      </w:r>
    </w:p>
    <w:p>
      <w:pPr>
        <w:pStyle w:val="18"/>
        <w:spacing w:line="520" w:lineRule="exact"/>
        <w:ind w:firstLine="572" w:firstLineChars="200"/>
        <w:jc w:val="both"/>
        <w:rPr>
          <w:rFonts w:hint="eastAsia" w:ascii="仿宋_GB2312" w:hAnsi="仿宋" w:eastAsia="仿宋_GB2312" w:cs="仿宋"/>
          <w:color w:val="000000" w:themeColor="text1"/>
          <w:spacing w:val="3"/>
          <w:sz w:val="28"/>
          <w:szCs w:val="28"/>
          <w14:textFill>
            <w14:solidFill>
              <w14:schemeClr w14:val="tx1"/>
            </w14:solidFill>
          </w14:textFill>
        </w:rPr>
      </w:pPr>
      <w:r>
        <w:rPr>
          <w:rFonts w:hint="eastAsia" w:ascii="仿宋_GB2312" w:hAnsi="仿宋" w:eastAsia="仿宋_GB2312" w:cs="仿宋"/>
          <w:color w:val="000000" w:themeColor="text1"/>
          <w:spacing w:val="3"/>
          <w:sz w:val="28"/>
          <w:szCs w:val="28"/>
          <w14:textFill>
            <w14:solidFill>
              <w14:schemeClr w14:val="tx1"/>
            </w14:solidFill>
          </w14:textFill>
        </w:rPr>
        <w:t>（2）绩效目标完成率（得2.45分）</w:t>
      </w:r>
    </w:p>
    <w:p>
      <w:pPr>
        <w:pStyle w:val="18"/>
        <w:spacing w:line="520" w:lineRule="exact"/>
        <w:ind w:firstLine="572" w:firstLineChars="200"/>
        <w:jc w:val="both"/>
        <w:rPr>
          <w:rFonts w:hint="eastAsia" w:ascii="仿宋_GB2312" w:hAnsi="仿宋" w:eastAsia="仿宋_GB2312" w:cs="仿宋"/>
          <w:color w:val="000000" w:themeColor="text1"/>
          <w:spacing w:val="3"/>
          <w:sz w:val="28"/>
          <w:szCs w:val="28"/>
          <w14:textFill>
            <w14:solidFill>
              <w14:schemeClr w14:val="tx1"/>
            </w14:solidFill>
          </w14:textFill>
        </w:rPr>
      </w:pPr>
      <w:r>
        <w:rPr>
          <w:rFonts w:hint="eastAsia" w:ascii="仿宋_GB2312" w:hAnsi="仿宋" w:eastAsia="仿宋_GB2312" w:cs="仿宋"/>
          <w:color w:val="000000" w:themeColor="text1"/>
          <w:spacing w:val="3"/>
          <w:sz w:val="28"/>
          <w:szCs w:val="28"/>
          <w14:textFill>
            <w14:solidFill>
              <w14:schemeClr w14:val="tx1"/>
            </w14:solidFill>
          </w14:textFill>
        </w:rPr>
        <w:t>该项指标衡量部门（单位）整体绩效目标完成的情况。</w:t>
      </w:r>
    </w:p>
    <w:p>
      <w:pPr>
        <w:pStyle w:val="18"/>
        <w:spacing w:line="520" w:lineRule="exact"/>
        <w:ind w:firstLine="572" w:firstLineChars="200"/>
        <w:jc w:val="both"/>
        <w:rPr>
          <w:rFonts w:hint="eastAsia" w:ascii="仿宋_GB2312" w:hAnsi="仿宋" w:eastAsia="仿宋_GB2312" w:cs="仿宋"/>
          <w:color w:val="000000" w:themeColor="text1"/>
          <w:spacing w:val="3"/>
          <w:sz w:val="28"/>
          <w:szCs w:val="28"/>
          <w14:textFill>
            <w14:solidFill>
              <w14:schemeClr w14:val="tx1"/>
            </w14:solidFill>
          </w14:textFill>
        </w:rPr>
      </w:pPr>
      <w:r>
        <w:rPr>
          <w:rFonts w:hint="eastAsia" w:ascii="仿宋_GB2312" w:hAnsi="仿宋" w:eastAsia="仿宋_GB2312" w:cs="仿宋"/>
          <w:color w:val="000000" w:themeColor="text1"/>
          <w:spacing w:val="3"/>
          <w:sz w:val="28"/>
          <w:szCs w:val="28"/>
          <w14:textFill>
            <w14:solidFill>
              <w14:schemeClr w14:val="tx1"/>
            </w14:solidFill>
          </w14:textFill>
        </w:rPr>
        <w:t>通过核查仓山区文化体育和旅游局提供的佐证材料，部门三级明细指标共计11项，包含产出、成本、效益</w:t>
      </w:r>
      <w:r>
        <w:rPr>
          <w:rFonts w:ascii="仿宋_GB2312" w:hAnsi="仿宋" w:eastAsia="仿宋_GB2312" w:cs="仿宋"/>
          <w:color w:val="000000" w:themeColor="text1"/>
          <w:spacing w:val="3"/>
          <w:sz w:val="28"/>
          <w:szCs w:val="28"/>
          <w14:textFill>
            <w14:solidFill>
              <w14:schemeClr w14:val="tx1"/>
            </w14:solidFill>
          </w14:textFill>
        </w:rPr>
        <w:tab/>
      </w:r>
      <w:r>
        <w:rPr>
          <w:rFonts w:hint="eastAsia" w:ascii="仿宋_GB2312" w:hAnsi="仿宋" w:eastAsia="仿宋_GB2312" w:cs="仿宋"/>
          <w:color w:val="000000" w:themeColor="text1"/>
          <w:spacing w:val="3"/>
          <w:sz w:val="28"/>
          <w:szCs w:val="28"/>
          <w14:textFill>
            <w14:solidFill>
              <w14:schemeClr w14:val="tx1"/>
            </w14:solidFill>
          </w14:textFill>
        </w:rPr>
        <w:t>等指标，除时效指标“资金拨付（下达、结算）及时率”以及经济成本指标“资金使用率”未达到既定目标外，其他9个指标均达到既定目标值。完成比率为81.82%。</w:t>
      </w:r>
    </w:p>
    <w:p>
      <w:pPr>
        <w:pStyle w:val="18"/>
        <w:spacing w:line="520" w:lineRule="exact"/>
        <w:ind w:firstLine="572" w:firstLineChars="200"/>
        <w:jc w:val="both"/>
        <w:rPr>
          <w:rFonts w:hint="eastAsia" w:ascii="仿宋_GB2312" w:hAnsi="仿宋" w:eastAsia="仿宋_GB2312" w:cs="仿宋"/>
          <w:color w:val="000000" w:themeColor="text1"/>
          <w:spacing w:val="3"/>
          <w:sz w:val="28"/>
          <w:szCs w:val="28"/>
          <w14:textFill>
            <w14:solidFill>
              <w14:schemeClr w14:val="tx1"/>
            </w14:solidFill>
          </w14:textFill>
        </w:rPr>
      </w:pPr>
      <w:r>
        <w:rPr>
          <w:rFonts w:hint="eastAsia" w:ascii="仿宋_GB2312" w:hAnsi="仿宋" w:eastAsia="仿宋_GB2312" w:cs="仿宋"/>
          <w:color w:val="000000" w:themeColor="text1"/>
          <w:spacing w:val="3"/>
          <w:sz w:val="28"/>
          <w:szCs w:val="28"/>
          <w14:textFill>
            <w14:solidFill>
              <w14:schemeClr w14:val="tx1"/>
            </w14:solidFill>
          </w14:textFill>
        </w:rPr>
        <w:t>根据绩效指标体系评分标准，此项指标绩效评价得分为2.45分。</w:t>
      </w:r>
    </w:p>
    <w:p>
      <w:pPr>
        <w:pStyle w:val="18"/>
        <w:spacing w:line="520" w:lineRule="exact"/>
        <w:ind w:firstLine="572" w:firstLineChars="200"/>
        <w:jc w:val="both"/>
        <w:rPr>
          <w:rFonts w:hint="eastAsia" w:ascii="仿宋_GB2312" w:hAnsi="仿宋" w:eastAsia="仿宋_GB2312" w:cs="仿宋"/>
          <w:color w:val="000000" w:themeColor="text1"/>
          <w:spacing w:val="3"/>
          <w:sz w:val="28"/>
          <w:szCs w:val="28"/>
          <w14:textFill>
            <w14:solidFill>
              <w14:schemeClr w14:val="tx1"/>
            </w14:solidFill>
          </w14:textFill>
        </w:rPr>
      </w:pPr>
      <w:r>
        <w:rPr>
          <w:rFonts w:hint="eastAsia" w:ascii="仿宋_GB2312" w:hAnsi="仿宋" w:eastAsia="仿宋_GB2312" w:cs="仿宋"/>
          <w:color w:val="000000" w:themeColor="text1"/>
          <w:spacing w:val="3"/>
          <w:sz w:val="28"/>
          <w:szCs w:val="28"/>
          <w14:textFill>
            <w14:solidFill>
              <w14:schemeClr w14:val="tx1"/>
            </w14:solidFill>
          </w14:textFill>
        </w:rPr>
        <w:t>（3）资金及时拨付率（得2.39分）</w:t>
      </w:r>
    </w:p>
    <w:p>
      <w:pPr>
        <w:pStyle w:val="18"/>
        <w:spacing w:line="520" w:lineRule="exact"/>
        <w:ind w:firstLine="572" w:firstLineChars="200"/>
        <w:jc w:val="both"/>
        <w:rPr>
          <w:rFonts w:hint="eastAsia" w:ascii="仿宋_GB2312" w:hAnsi="仿宋" w:eastAsia="仿宋_GB2312" w:cs="仿宋"/>
          <w:color w:val="000000" w:themeColor="text1"/>
          <w:spacing w:val="3"/>
          <w:sz w:val="28"/>
          <w:szCs w:val="28"/>
          <w14:textFill>
            <w14:solidFill>
              <w14:schemeClr w14:val="tx1"/>
            </w14:solidFill>
          </w14:textFill>
        </w:rPr>
      </w:pPr>
      <w:r>
        <w:rPr>
          <w:rFonts w:hint="eastAsia" w:ascii="仿宋_GB2312" w:hAnsi="仿宋" w:eastAsia="仿宋_GB2312" w:cs="仿宋"/>
          <w:color w:val="000000" w:themeColor="text1"/>
          <w:spacing w:val="3"/>
          <w:sz w:val="28"/>
          <w:szCs w:val="28"/>
          <w14:textFill>
            <w14:solidFill>
              <w14:schemeClr w14:val="tx1"/>
            </w14:solidFill>
          </w14:textFill>
        </w:rPr>
        <w:t>该项指标衡量部门（单位）项目资金拨付完成情况与预期时间对比的情况。</w:t>
      </w:r>
    </w:p>
    <w:p>
      <w:pPr>
        <w:pStyle w:val="18"/>
        <w:spacing w:line="520" w:lineRule="exact"/>
        <w:ind w:firstLine="572" w:firstLineChars="200"/>
        <w:jc w:val="both"/>
        <w:rPr>
          <w:rFonts w:hint="eastAsia" w:ascii="仿宋_GB2312" w:hAnsi="仿宋" w:eastAsia="仿宋_GB2312" w:cs="仿宋"/>
          <w:color w:val="000000" w:themeColor="text1"/>
          <w:spacing w:val="3"/>
          <w:sz w:val="28"/>
          <w:szCs w:val="28"/>
          <w14:textFill>
            <w14:solidFill>
              <w14:schemeClr w14:val="tx1"/>
            </w14:solidFill>
          </w14:textFill>
        </w:rPr>
      </w:pPr>
      <w:r>
        <w:rPr>
          <w:rFonts w:hint="eastAsia" w:ascii="仿宋_GB2312" w:hAnsi="仿宋" w:eastAsia="仿宋_GB2312" w:cs="仿宋"/>
          <w:color w:val="000000" w:themeColor="text1"/>
          <w:spacing w:val="3"/>
          <w:sz w:val="28"/>
          <w:szCs w:val="28"/>
          <w14:textFill>
            <w14:solidFill>
              <w14:schemeClr w14:val="tx1"/>
            </w14:solidFill>
          </w14:textFill>
        </w:rPr>
        <w:t>通过核查仓山区文化体育和旅游局提供的佐证材料，奖补资金及时发放率为79.60%，该项指标绩效评价得分为3分*79.6%=2.39分。</w:t>
      </w:r>
    </w:p>
    <w:p>
      <w:pPr>
        <w:pStyle w:val="18"/>
        <w:spacing w:line="520" w:lineRule="exact"/>
        <w:ind w:firstLine="572" w:firstLineChars="200"/>
        <w:jc w:val="both"/>
        <w:rPr>
          <w:rFonts w:hint="eastAsia" w:ascii="仿宋_GB2312" w:hAnsi="仿宋" w:eastAsia="仿宋_GB2312" w:cs="仿宋"/>
          <w:color w:val="000000" w:themeColor="text1"/>
          <w:spacing w:val="3"/>
          <w:sz w:val="28"/>
          <w:szCs w:val="28"/>
          <w14:textFill>
            <w14:solidFill>
              <w14:schemeClr w14:val="tx1"/>
            </w14:solidFill>
          </w14:textFill>
        </w:rPr>
      </w:pPr>
      <w:r>
        <w:rPr>
          <w:rFonts w:hint="eastAsia" w:ascii="仿宋_GB2312" w:hAnsi="仿宋" w:eastAsia="仿宋_GB2312" w:cs="仿宋"/>
          <w:color w:val="000000" w:themeColor="text1"/>
          <w:spacing w:val="3"/>
          <w:sz w:val="28"/>
          <w:szCs w:val="28"/>
          <w14:textFill>
            <w14:solidFill>
              <w14:schemeClr w14:val="tx1"/>
            </w14:solidFill>
          </w14:textFill>
        </w:rPr>
        <w:t>3.效果性（满分15分，得12.61分）</w:t>
      </w:r>
    </w:p>
    <w:p>
      <w:pPr>
        <w:pStyle w:val="18"/>
        <w:spacing w:line="520" w:lineRule="exact"/>
        <w:ind w:firstLine="572" w:firstLineChars="200"/>
        <w:jc w:val="both"/>
        <w:rPr>
          <w:rFonts w:hint="eastAsia" w:ascii="仿宋_GB2312" w:hAnsi="仿宋" w:eastAsia="仿宋_GB2312" w:cs="仿宋"/>
          <w:color w:val="000000" w:themeColor="text1"/>
          <w:spacing w:val="3"/>
          <w:sz w:val="28"/>
          <w:szCs w:val="28"/>
          <w14:textFill>
            <w14:solidFill>
              <w14:schemeClr w14:val="tx1"/>
            </w14:solidFill>
          </w14:textFill>
        </w:rPr>
      </w:pPr>
      <w:r>
        <w:rPr>
          <w:rFonts w:hint="eastAsia" w:ascii="仿宋_GB2312" w:hAnsi="仿宋" w:eastAsia="仿宋_GB2312" w:cs="仿宋"/>
          <w:color w:val="000000" w:themeColor="text1"/>
          <w:spacing w:val="3"/>
          <w:sz w:val="28"/>
          <w:szCs w:val="28"/>
          <w14:textFill>
            <w14:solidFill>
              <w14:schemeClr w14:val="tx1"/>
            </w14:solidFill>
          </w14:textFill>
        </w:rPr>
        <w:t>（1）开展大型全民健身活动次数（得2分）</w:t>
      </w:r>
    </w:p>
    <w:p>
      <w:pPr>
        <w:pStyle w:val="18"/>
        <w:spacing w:line="520" w:lineRule="exact"/>
        <w:ind w:firstLine="572" w:firstLineChars="200"/>
        <w:jc w:val="both"/>
        <w:rPr>
          <w:rFonts w:hint="eastAsia" w:ascii="仿宋_GB2312" w:hAnsi="仿宋" w:eastAsia="仿宋_GB2312" w:cs="仿宋"/>
          <w:color w:val="000000" w:themeColor="text1"/>
          <w:spacing w:val="3"/>
          <w:sz w:val="28"/>
          <w:szCs w:val="28"/>
          <w14:textFill>
            <w14:solidFill>
              <w14:schemeClr w14:val="tx1"/>
            </w14:solidFill>
          </w14:textFill>
        </w:rPr>
      </w:pPr>
      <w:r>
        <w:rPr>
          <w:rFonts w:hint="eastAsia" w:ascii="仿宋_GB2312" w:hAnsi="仿宋" w:eastAsia="仿宋_GB2312" w:cs="仿宋"/>
          <w:color w:val="000000" w:themeColor="text1"/>
          <w:spacing w:val="3"/>
          <w:sz w:val="28"/>
          <w:szCs w:val="28"/>
          <w14:textFill>
            <w14:solidFill>
              <w14:schemeClr w14:val="tx1"/>
            </w14:solidFill>
          </w14:textFill>
        </w:rPr>
        <w:t>该项指标衡量部门（单位）在促进社会j健身活动努力程度与效果性大小。</w:t>
      </w:r>
    </w:p>
    <w:p>
      <w:pPr>
        <w:pStyle w:val="18"/>
        <w:spacing w:line="520" w:lineRule="exact"/>
        <w:ind w:firstLine="572" w:firstLineChars="200"/>
        <w:jc w:val="both"/>
        <w:rPr>
          <w:rFonts w:hint="eastAsia" w:ascii="仿宋_GB2312" w:hAnsi="仿宋" w:eastAsia="仿宋_GB2312" w:cs="仿宋"/>
          <w:color w:val="000000" w:themeColor="text1"/>
          <w:spacing w:val="3"/>
          <w:sz w:val="28"/>
          <w:szCs w:val="28"/>
          <w14:textFill>
            <w14:solidFill>
              <w14:schemeClr w14:val="tx1"/>
            </w14:solidFill>
          </w14:textFill>
        </w:rPr>
      </w:pPr>
      <w:r>
        <w:rPr>
          <w:rFonts w:hint="eastAsia" w:ascii="仿宋_GB2312" w:hAnsi="仿宋" w:eastAsia="仿宋_GB2312" w:cs="仿宋"/>
          <w:color w:val="000000" w:themeColor="text1"/>
          <w:spacing w:val="3"/>
          <w:sz w:val="28"/>
          <w:szCs w:val="28"/>
          <w14:textFill>
            <w14:solidFill>
              <w14:schemeClr w14:val="tx1"/>
            </w14:solidFill>
          </w14:textFill>
        </w:rPr>
        <w:t>根据部门绩效目标表，开展大型全民健身活动次数≥10次，本年度实际开展21次。</w:t>
      </w:r>
    </w:p>
    <w:p>
      <w:pPr>
        <w:pStyle w:val="18"/>
        <w:spacing w:line="520" w:lineRule="exact"/>
        <w:ind w:firstLine="572" w:firstLineChars="200"/>
        <w:jc w:val="both"/>
        <w:rPr>
          <w:rFonts w:hint="eastAsia" w:ascii="仿宋_GB2312" w:hAnsi="仿宋" w:eastAsia="仿宋_GB2312" w:cs="仿宋"/>
          <w:color w:val="000000" w:themeColor="text1"/>
          <w:spacing w:val="3"/>
          <w:sz w:val="28"/>
          <w:szCs w:val="28"/>
          <w14:textFill>
            <w14:solidFill>
              <w14:schemeClr w14:val="tx1"/>
            </w14:solidFill>
          </w14:textFill>
        </w:rPr>
      </w:pPr>
      <w:r>
        <w:rPr>
          <w:rFonts w:hint="eastAsia" w:ascii="仿宋_GB2312" w:hAnsi="仿宋" w:eastAsia="仿宋_GB2312" w:cs="仿宋"/>
          <w:color w:val="000000" w:themeColor="text1"/>
          <w:spacing w:val="3"/>
          <w:sz w:val="28"/>
          <w:szCs w:val="28"/>
          <w14:textFill>
            <w14:solidFill>
              <w14:schemeClr w14:val="tx1"/>
            </w14:solidFill>
          </w14:textFill>
        </w:rPr>
        <w:t>根据绩效指标体系评分标准，此项指标绩效评价得分为2分。</w:t>
      </w:r>
    </w:p>
    <w:p>
      <w:pPr>
        <w:pStyle w:val="18"/>
        <w:spacing w:line="520" w:lineRule="exact"/>
        <w:ind w:firstLine="572" w:firstLineChars="200"/>
        <w:jc w:val="both"/>
        <w:rPr>
          <w:rFonts w:hint="eastAsia" w:ascii="仿宋_GB2312" w:hAnsi="仿宋" w:eastAsia="仿宋_GB2312" w:cs="仿宋"/>
          <w:color w:val="000000" w:themeColor="text1"/>
          <w:spacing w:val="3"/>
          <w:sz w:val="28"/>
          <w:szCs w:val="28"/>
          <w14:textFill>
            <w14:solidFill>
              <w14:schemeClr w14:val="tx1"/>
            </w14:solidFill>
          </w14:textFill>
        </w:rPr>
      </w:pPr>
      <w:r>
        <w:rPr>
          <w:rFonts w:hint="eastAsia" w:ascii="仿宋_GB2312" w:hAnsi="仿宋" w:eastAsia="仿宋_GB2312" w:cs="仿宋"/>
          <w:color w:val="000000" w:themeColor="text1"/>
          <w:spacing w:val="3"/>
          <w:sz w:val="28"/>
          <w:szCs w:val="28"/>
          <w14:textFill>
            <w14:solidFill>
              <w14:schemeClr w14:val="tx1"/>
            </w14:solidFill>
          </w14:textFill>
        </w:rPr>
        <w:t>（2）开展文化体育活动场次（得1分）</w:t>
      </w:r>
    </w:p>
    <w:p>
      <w:pPr>
        <w:pStyle w:val="18"/>
        <w:spacing w:line="520" w:lineRule="exact"/>
        <w:ind w:firstLine="572" w:firstLineChars="200"/>
        <w:jc w:val="both"/>
        <w:rPr>
          <w:rFonts w:hint="eastAsia" w:ascii="仿宋_GB2312" w:hAnsi="仿宋" w:eastAsia="仿宋_GB2312" w:cs="仿宋"/>
          <w:color w:val="000000" w:themeColor="text1"/>
          <w:spacing w:val="3"/>
          <w:sz w:val="28"/>
          <w:szCs w:val="28"/>
          <w14:textFill>
            <w14:solidFill>
              <w14:schemeClr w14:val="tx1"/>
            </w14:solidFill>
          </w14:textFill>
        </w:rPr>
      </w:pPr>
      <w:r>
        <w:rPr>
          <w:rFonts w:hint="eastAsia" w:ascii="仿宋_GB2312" w:hAnsi="仿宋" w:eastAsia="仿宋_GB2312" w:cs="仿宋"/>
          <w:color w:val="000000" w:themeColor="text1"/>
          <w:spacing w:val="3"/>
          <w:sz w:val="28"/>
          <w:szCs w:val="28"/>
          <w14:textFill>
            <w14:solidFill>
              <w14:schemeClr w14:val="tx1"/>
            </w14:solidFill>
          </w14:textFill>
        </w:rPr>
        <w:t>该项指标衡量部门（单位）推动体育事业共建共享的努力程度。</w:t>
      </w:r>
    </w:p>
    <w:p>
      <w:pPr>
        <w:pStyle w:val="18"/>
        <w:spacing w:line="520" w:lineRule="exact"/>
        <w:ind w:firstLine="572" w:firstLineChars="200"/>
        <w:jc w:val="both"/>
        <w:rPr>
          <w:rFonts w:hint="eastAsia" w:ascii="仿宋_GB2312" w:hAnsi="仿宋" w:eastAsia="仿宋_GB2312" w:cs="仿宋"/>
          <w:color w:val="000000" w:themeColor="text1"/>
          <w:spacing w:val="3"/>
          <w:sz w:val="28"/>
          <w:szCs w:val="28"/>
          <w14:textFill>
            <w14:solidFill>
              <w14:schemeClr w14:val="tx1"/>
            </w14:solidFill>
          </w14:textFill>
        </w:rPr>
      </w:pPr>
      <w:r>
        <w:rPr>
          <w:rFonts w:hint="eastAsia" w:ascii="仿宋_GB2312" w:hAnsi="仿宋" w:eastAsia="仿宋_GB2312" w:cs="仿宋"/>
          <w:color w:val="000000" w:themeColor="text1"/>
          <w:spacing w:val="3"/>
          <w:sz w:val="28"/>
          <w:szCs w:val="28"/>
          <w14:textFill>
            <w14:solidFill>
              <w14:schemeClr w14:val="tx1"/>
            </w14:solidFill>
          </w14:textFill>
        </w:rPr>
        <w:t>根据部门绩效目标表，文化体育活动场次≥20次，本年度开展303次。但是存在绩效目标衡量标准设定过小的可能，扣1分。</w:t>
      </w:r>
    </w:p>
    <w:p>
      <w:pPr>
        <w:pStyle w:val="18"/>
        <w:spacing w:line="520" w:lineRule="exact"/>
        <w:ind w:firstLine="572" w:firstLineChars="200"/>
        <w:jc w:val="both"/>
        <w:rPr>
          <w:rFonts w:hint="eastAsia" w:ascii="仿宋_GB2312" w:hAnsi="仿宋" w:eastAsia="仿宋_GB2312" w:cs="仿宋"/>
          <w:color w:val="000000" w:themeColor="text1"/>
          <w:spacing w:val="3"/>
          <w:sz w:val="28"/>
          <w:szCs w:val="28"/>
          <w14:textFill>
            <w14:solidFill>
              <w14:schemeClr w14:val="tx1"/>
            </w14:solidFill>
          </w14:textFill>
        </w:rPr>
      </w:pPr>
      <w:r>
        <w:rPr>
          <w:rFonts w:hint="eastAsia" w:ascii="仿宋_GB2312" w:hAnsi="仿宋" w:eastAsia="仿宋_GB2312" w:cs="仿宋"/>
          <w:color w:val="000000" w:themeColor="text1"/>
          <w:spacing w:val="3"/>
          <w:sz w:val="28"/>
          <w:szCs w:val="28"/>
          <w14:textFill>
            <w14:solidFill>
              <w14:schemeClr w14:val="tx1"/>
            </w14:solidFill>
          </w14:textFill>
        </w:rPr>
        <w:t>根据绩效指标体系评分标准，此项指标绩效评价得分为1分。</w:t>
      </w:r>
    </w:p>
    <w:p>
      <w:pPr>
        <w:pStyle w:val="18"/>
        <w:spacing w:line="520" w:lineRule="exact"/>
        <w:ind w:firstLine="572" w:firstLineChars="200"/>
        <w:jc w:val="both"/>
        <w:rPr>
          <w:rFonts w:hint="eastAsia" w:ascii="仿宋_GB2312" w:hAnsi="仿宋" w:eastAsia="仿宋_GB2312" w:cs="仿宋"/>
          <w:color w:val="000000" w:themeColor="text1"/>
          <w:spacing w:val="3"/>
          <w:sz w:val="28"/>
          <w:szCs w:val="28"/>
          <w14:textFill>
            <w14:solidFill>
              <w14:schemeClr w14:val="tx1"/>
            </w14:solidFill>
          </w14:textFill>
        </w:rPr>
      </w:pPr>
      <w:r>
        <w:rPr>
          <w:rFonts w:hint="eastAsia" w:ascii="仿宋_GB2312" w:hAnsi="仿宋" w:eastAsia="仿宋_GB2312" w:cs="仿宋"/>
          <w:color w:val="000000" w:themeColor="text1"/>
          <w:spacing w:val="3"/>
          <w:sz w:val="28"/>
          <w:szCs w:val="28"/>
          <w14:textFill>
            <w14:solidFill>
              <w14:schemeClr w14:val="tx1"/>
            </w14:solidFill>
          </w14:textFill>
        </w:rPr>
        <w:t>（3）旅游收入增长率（得1分）</w:t>
      </w:r>
    </w:p>
    <w:p>
      <w:pPr>
        <w:pStyle w:val="18"/>
        <w:spacing w:line="520" w:lineRule="exact"/>
        <w:ind w:firstLine="572" w:firstLineChars="200"/>
        <w:jc w:val="both"/>
        <w:rPr>
          <w:rFonts w:hint="eastAsia" w:ascii="仿宋_GB2312" w:hAnsi="仿宋" w:eastAsia="仿宋_GB2312" w:cs="仿宋"/>
          <w:color w:val="000000" w:themeColor="text1"/>
          <w:spacing w:val="3"/>
          <w:sz w:val="28"/>
          <w:szCs w:val="28"/>
          <w14:textFill>
            <w14:solidFill>
              <w14:schemeClr w14:val="tx1"/>
            </w14:solidFill>
          </w14:textFill>
        </w:rPr>
      </w:pPr>
      <w:r>
        <w:rPr>
          <w:rFonts w:hint="eastAsia" w:ascii="仿宋_GB2312" w:hAnsi="仿宋" w:eastAsia="仿宋_GB2312" w:cs="仿宋"/>
          <w:color w:val="000000" w:themeColor="text1"/>
          <w:spacing w:val="3"/>
          <w:sz w:val="28"/>
          <w:szCs w:val="28"/>
          <w14:textFill>
            <w14:solidFill>
              <w14:schemeClr w14:val="tx1"/>
            </w14:solidFill>
          </w14:textFill>
        </w:rPr>
        <w:t>该项指标衡量部门（单位）在促进文化旅游工作方面的努力程度与效果。</w:t>
      </w:r>
    </w:p>
    <w:p>
      <w:pPr>
        <w:pStyle w:val="18"/>
        <w:spacing w:line="520" w:lineRule="exact"/>
        <w:ind w:firstLine="572" w:firstLineChars="200"/>
        <w:jc w:val="both"/>
        <w:rPr>
          <w:rFonts w:hint="eastAsia" w:ascii="仿宋_GB2312" w:hAnsi="仿宋" w:eastAsia="仿宋_GB2312" w:cs="仿宋"/>
          <w:color w:val="000000" w:themeColor="text1"/>
          <w:spacing w:val="3"/>
          <w:sz w:val="28"/>
          <w:szCs w:val="28"/>
          <w14:textFill>
            <w14:solidFill>
              <w14:schemeClr w14:val="tx1"/>
            </w14:solidFill>
          </w14:textFill>
        </w:rPr>
      </w:pPr>
      <w:r>
        <w:rPr>
          <w:rFonts w:hint="eastAsia" w:ascii="仿宋_GB2312" w:hAnsi="仿宋" w:eastAsia="仿宋_GB2312" w:cs="仿宋"/>
          <w:color w:val="000000" w:themeColor="text1"/>
          <w:spacing w:val="3"/>
          <w:sz w:val="28"/>
          <w:szCs w:val="28"/>
          <w14:textFill>
            <w14:solidFill>
              <w14:schemeClr w14:val="tx1"/>
            </w14:solidFill>
          </w14:textFill>
        </w:rPr>
        <w:t>通过查阅相关统计数据，全区旅游总收入92.72亿元，比去年增长62.00%，福州市旅游总收入983.89亿元，比上年增长65.00%。福建省旅游总收入6981.08亿元，比去年增长61.30%。所以旅游收入增长率跑赢福建省水平，未跑赢福州市。</w:t>
      </w:r>
    </w:p>
    <w:p>
      <w:pPr>
        <w:pStyle w:val="18"/>
        <w:spacing w:line="520" w:lineRule="exact"/>
        <w:ind w:firstLine="572" w:firstLineChars="200"/>
        <w:jc w:val="both"/>
        <w:rPr>
          <w:rFonts w:hint="eastAsia" w:ascii="仿宋_GB2312" w:hAnsi="仿宋" w:eastAsia="仿宋_GB2312" w:cs="仿宋"/>
          <w:color w:val="000000" w:themeColor="text1"/>
          <w:spacing w:val="3"/>
          <w:sz w:val="28"/>
          <w:szCs w:val="28"/>
          <w14:textFill>
            <w14:solidFill>
              <w14:schemeClr w14:val="tx1"/>
            </w14:solidFill>
          </w14:textFill>
        </w:rPr>
      </w:pPr>
      <w:r>
        <w:rPr>
          <w:rFonts w:hint="eastAsia" w:ascii="仿宋_GB2312" w:hAnsi="仿宋" w:eastAsia="仿宋_GB2312" w:cs="仿宋"/>
          <w:color w:val="000000" w:themeColor="text1"/>
          <w:spacing w:val="3"/>
          <w:sz w:val="28"/>
          <w:szCs w:val="28"/>
          <w14:textFill>
            <w14:solidFill>
              <w14:schemeClr w14:val="tx1"/>
            </w14:solidFill>
          </w14:textFill>
        </w:rPr>
        <w:t>根据绩效指标体系评分标准，此项指标绩效评价得分为1分。</w:t>
      </w:r>
    </w:p>
    <w:p>
      <w:pPr>
        <w:pStyle w:val="18"/>
        <w:spacing w:line="520" w:lineRule="exact"/>
        <w:ind w:firstLine="572" w:firstLineChars="200"/>
        <w:jc w:val="both"/>
        <w:rPr>
          <w:rFonts w:hint="eastAsia" w:ascii="仿宋_GB2312" w:hAnsi="仿宋" w:eastAsia="仿宋_GB2312" w:cs="仿宋"/>
          <w:color w:val="000000" w:themeColor="text1"/>
          <w:spacing w:val="3"/>
          <w:sz w:val="28"/>
          <w:szCs w:val="28"/>
          <w14:textFill>
            <w14:solidFill>
              <w14:schemeClr w14:val="tx1"/>
            </w14:solidFill>
          </w14:textFill>
        </w:rPr>
      </w:pPr>
      <w:r>
        <w:rPr>
          <w:rFonts w:hint="eastAsia" w:ascii="仿宋_GB2312" w:hAnsi="仿宋" w:eastAsia="仿宋_GB2312" w:cs="仿宋"/>
          <w:color w:val="000000" w:themeColor="text1"/>
          <w:spacing w:val="3"/>
          <w:sz w:val="28"/>
          <w:szCs w:val="28"/>
          <w14:textFill>
            <w14:solidFill>
              <w14:schemeClr w14:val="tx1"/>
            </w14:solidFill>
          </w14:textFill>
        </w:rPr>
        <w:t>（4）文旅产业获奖项目数（得2分）</w:t>
      </w:r>
    </w:p>
    <w:p>
      <w:pPr>
        <w:pStyle w:val="18"/>
        <w:spacing w:line="520" w:lineRule="exact"/>
        <w:ind w:firstLine="572" w:firstLineChars="200"/>
        <w:jc w:val="both"/>
        <w:rPr>
          <w:rFonts w:hint="eastAsia" w:ascii="仿宋_GB2312" w:hAnsi="仿宋" w:eastAsia="仿宋_GB2312" w:cs="仿宋"/>
          <w:color w:val="000000" w:themeColor="text1"/>
          <w:spacing w:val="3"/>
          <w:sz w:val="28"/>
          <w:szCs w:val="28"/>
          <w14:textFill>
            <w14:solidFill>
              <w14:schemeClr w14:val="tx1"/>
            </w14:solidFill>
          </w14:textFill>
        </w:rPr>
      </w:pPr>
      <w:r>
        <w:rPr>
          <w:rFonts w:hint="eastAsia" w:ascii="仿宋_GB2312" w:hAnsi="仿宋" w:eastAsia="仿宋_GB2312" w:cs="仿宋"/>
          <w:color w:val="000000" w:themeColor="text1"/>
          <w:spacing w:val="3"/>
          <w:sz w:val="28"/>
          <w:szCs w:val="28"/>
          <w14:textFill>
            <w14:solidFill>
              <w14:schemeClr w14:val="tx1"/>
            </w14:solidFill>
          </w14:textFill>
        </w:rPr>
        <w:t>该项指标衡量部门（单位）在培育文旅产业及项目取得的成效。</w:t>
      </w:r>
    </w:p>
    <w:p>
      <w:pPr>
        <w:pStyle w:val="18"/>
        <w:spacing w:line="520" w:lineRule="exact"/>
        <w:ind w:firstLine="572" w:firstLineChars="200"/>
        <w:jc w:val="both"/>
        <w:rPr>
          <w:rFonts w:hint="eastAsia" w:ascii="仿宋_GB2312" w:hAnsi="仿宋" w:eastAsia="仿宋_GB2312" w:cs="仿宋"/>
          <w:color w:val="000000" w:themeColor="text1"/>
          <w:spacing w:val="3"/>
          <w:sz w:val="28"/>
          <w:szCs w:val="28"/>
          <w14:textFill>
            <w14:solidFill>
              <w14:schemeClr w14:val="tx1"/>
            </w14:solidFill>
          </w14:textFill>
        </w:rPr>
      </w:pPr>
      <w:r>
        <w:rPr>
          <w:rFonts w:hint="eastAsia" w:ascii="仿宋_GB2312" w:hAnsi="仿宋" w:eastAsia="仿宋_GB2312" w:cs="仿宋"/>
          <w:color w:val="000000" w:themeColor="text1"/>
          <w:spacing w:val="3"/>
          <w:sz w:val="28"/>
          <w:szCs w:val="28"/>
          <w14:textFill>
            <w14:solidFill>
              <w14:schemeClr w14:val="tx1"/>
            </w14:solidFill>
          </w14:textFill>
        </w:rPr>
        <w:t>根据工作总结，山海恒达标本观光工厂获评2023年度福建省金牌观光工厂；福州和声钢琴股份有限公司、宝宝巴士股份有限公司等6家企业获评省文化产业示范基地。福州烟台山获评第三批国家级夜间文化和旅游消费集聚区。</w:t>
      </w:r>
    </w:p>
    <w:p>
      <w:pPr>
        <w:pStyle w:val="18"/>
        <w:spacing w:line="520" w:lineRule="exact"/>
        <w:ind w:firstLine="572" w:firstLineChars="200"/>
        <w:jc w:val="both"/>
        <w:rPr>
          <w:rFonts w:hint="eastAsia" w:ascii="仿宋_GB2312" w:hAnsi="仿宋" w:eastAsia="仿宋_GB2312" w:cs="仿宋"/>
          <w:color w:val="000000" w:themeColor="text1"/>
          <w:spacing w:val="3"/>
          <w:sz w:val="28"/>
          <w:szCs w:val="28"/>
          <w14:textFill>
            <w14:solidFill>
              <w14:schemeClr w14:val="tx1"/>
            </w14:solidFill>
          </w14:textFill>
        </w:rPr>
      </w:pPr>
      <w:r>
        <w:rPr>
          <w:rFonts w:hint="eastAsia" w:ascii="仿宋_GB2312" w:hAnsi="仿宋" w:eastAsia="仿宋_GB2312" w:cs="仿宋"/>
          <w:color w:val="000000" w:themeColor="text1"/>
          <w:spacing w:val="3"/>
          <w:sz w:val="28"/>
          <w:szCs w:val="28"/>
          <w14:textFill>
            <w14:solidFill>
              <w14:schemeClr w14:val="tx1"/>
            </w14:solidFill>
          </w14:textFill>
        </w:rPr>
        <w:t>根据绩效指标体系评分标准，此项指标绩效评价得分为2分。</w:t>
      </w:r>
    </w:p>
    <w:p>
      <w:pPr>
        <w:pStyle w:val="18"/>
        <w:spacing w:line="520" w:lineRule="exact"/>
        <w:ind w:firstLine="572" w:firstLineChars="200"/>
        <w:jc w:val="both"/>
        <w:rPr>
          <w:rFonts w:hint="eastAsia" w:ascii="仿宋_GB2312" w:hAnsi="仿宋" w:eastAsia="仿宋_GB2312" w:cs="仿宋"/>
          <w:color w:val="000000" w:themeColor="text1"/>
          <w:spacing w:val="3"/>
          <w:sz w:val="28"/>
          <w:szCs w:val="28"/>
          <w14:textFill>
            <w14:solidFill>
              <w14:schemeClr w14:val="tx1"/>
            </w14:solidFill>
          </w14:textFill>
        </w:rPr>
      </w:pPr>
      <w:r>
        <w:rPr>
          <w:rFonts w:hint="eastAsia" w:ascii="仿宋_GB2312" w:hAnsi="仿宋" w:eastAsia="仿宋_GB2312" w:cs="仿宋"/>
          <w:color w:val="000000" w:themeColor="text1"/>
          <w:spacing w:val="3"/>
          <w:sz w:val="28"/>
          <w:szCs w:val="28"/>
          <w14:textFill>
            <w14:solidFill>
              <w14:schemeClr w14:val="tx1"/>
            </w14:solidFill>
          </w14:textFill>
        </w:rPr>
        <w:t>（5）执法办案行为投诉率（得2分）</w:t>
      </w:r>
    </w:p>
    <w:p>
      <w:pPr>
        <w:pStyle w:val="18"/>
        <w:spacing w:line="520" w:lineRule="exact"/>
        <w:ind w:firstLine="572" w:firstLineChars="200"/>
        <w:jc w:val="both"/>
        <w:rPr>
          <w:rFonts w:hint="eastAsia" w:ascii="仿宋_GB2312" w:hAnsi="仿宋" w:eastAsia="仿宋_GB2312" w:cs="仿宋"/>
          <w:color w:val="000000" w:themeColor="text1"/>
          <w:spacing w:val="3"/>
          <w:sz w:val="28"/>
          <w:szCs w:val="28"/>
          <w14:textFill>
            <w14:solidFill>
              <w14:schemeClr w14:val="tx1"/>
            </w14:solidFill>
          </w14:textFill>
        </w:rPr>
      </w:pPr>
      <w:r>
        <w:rPr>
          <w:rFonts w:hint="eastAsia" w:ascii="仿宋_GB2312" w:hAnsi="仿宋" w:eastAsia="仿宋_GB2312" w:cs="仿宋"/>
          <w:color w:val="000000" w:themeColor="text1"/>
          <w:spacing w:val="3"/>
          <w:sz w:val="28"/>
          <w:szCs w:val="28"/>
          <w14:textFill>
            <w14:solidFill>
              <w14:schemeClr w14:val="tx1"/>
            </w14:solidFill>
          </w14:textFill>
        </w:rPr>
        <w:t>该项指标衡量群众对部门（单位）在执法过程中的反馈情况。</w:t>
      </w:r>
    </w:p>
    <w:p>
      <w:pPr>
        <w:pStyle w:val="18"/>
        <w:spacing w:line="520" w:lineRule="exact"/>
        <w:ind w:firstLine="572" w:firstLineChars="200"/>
        <w:jc w:val="both"/>
        <w:rPr>
          <w:rFonts w:hint="eastAsia" w:ascii="仿宋_GB2312" w:hAnsi="仿宋" w:eastAsia="仿宋_GB2312" w:cs="仿宋"/>
          <w:color w:val="000000" w:themeColor="text1"/>
          <w:spacing w:val="3"/>
          <w:sz w:val="28"/>
          <w:szCs w:val="28"/>
          <w14:textFill>
            <w14:solidFill>
              <w14:schemeClr w14:val="tx1"/>
            </w14:solidFill>
          </w14:textFill>
        </w:rPr>
      </w:pPr>
      <w:r>
        <w:rPr>
          <w:rFonts w:hint="eastAsia" w:ascii="仿宋_GB2312" w:hAnsi="仿宋" w:eastAsia="仿宋_GB2312" w:cs="仿宋"/>
          <w:color w:val="000000" w:themeColor="text1"/>
          <w:spacing w:val="3"/>
          <w:sz w:val="28"/>
          <w:szCs w:val="28"/>
          <w14:textFill>
            <w14:solidFill>
              <w14:schemeClr w14:val="tx1"/>
            </w14:solidFill>
          </w14:textFill>
        </w:rPr>
        <w:t>通过核查仓山区文化体育和旅游局提供的佐证材料，2023年办理综合执法案件8起，投诉次数为0。</w:t>
      </w:r>
    </w:p>
    <w:p>
      <w:pPr>
        <w:pStyle w:val="18"/>
        <w:spacing w:line="520" w:lineRule="exact"/>
        <w:ind w:firstLine="572" w:firstLineChars="200"/>
        <w:jc w:val="both"/>
        <w:rPr>
          <w:rFonts w:hint="eastAsia" w:ascii="仿宋_GB2312" w:hAnsi="仿宋" w:eastAsia="仿宋_GB2312" w:cs="仿宋"/>
          <w:color w:val="000000" w:themeColor="text1"/>
          <w:spacing w:val="3"/>
          <w:sz w:val="28"/>
          <w:szCs w:val="28"/>
          <w14:textFill>
            <w14:solidFill>
              <w14:schemeClr w14:val="tx1"/>
            </w14:solidFill>
          </w14:textFill>
        </w:rPr>
      </w:pPr>
      <w:r>
        <w:rPr>
          <w:rFonts w:hint="eastAsia" w:ascii="仿宋_GB2312" w:hAnsi="仿宋" w:eastAsia="仿宋_GB2312" w:cs="仿宋"/>
          <w:color w:val="000000" w:themeColor="text1"/>
          <w:spacing w:val="3"/>
          <w:sz w:val="28"/>
          <w:szCs w:val="28"/>
          <w14:textFill>
            <w14:solidFill>
              <w14:schemeClr w14:val="tx1"/>
            </w14:solidFill>
          </w14:textFill>
        </w:rPr>
        <w:t>根据绩效指标体系评分标准，此项指标绩效评价得分为2分。</w:t>
      </w:r>
    </w:p>
    <w:p>
      <w:pPr>
        <w:pStyle w:val="18"/>
        <w:spacing w:line="520" w:lineRule="exact"/>
        <w:ind w:firstLine="572" w:firstLineChars="200"/>
        <w:jc w:val="both"/>
        <w:rPr>
          <w:rFonts w:hint="eastAsia" w:ascii="仿宋_GB2312" w:hAnsi="仿宋" w:eastAsia="仿宋_GB2312" w:cs="仿宋"/>
          <w:color w:val="000000" w:themeColor="text1"/>
          <w:spacing w:val="3"/>
          <w:sz w:val="28"/>
          <w:szCs w:val="28"/>
          <w14:textFill>
            <w14:solidFill>
              <w14:schemeClr w14:val="tx1"/>
            </w14:solidFill>
          </w14:textFill>
        </w:rPr>
      </w:pPr>
      <w:r>
        <w:rPr>
          <w:rFonts w:hint="eastAsia" w:ascii="仿宋_GB2312" w:hAnsi="仿宋" w:eastAsia="仿宋_GB2312" w:cs="仿宋"/>
          <w:color w:val="000000" w:themeColor="text1"/>
          <w:spacing w:val="3"/>
          <w:sz w:val="28"/>
          <w:szCs w:val="28"/>
          <w14:textFill>
            <w14:solidFill>
              <w14:schemeClr w14:val="tx1"/>
            </w14:solidFill>
          </w14:textFill>
        </w:rPr>
        <w:t>（6）公众满意度（4.61分）</w:t>
      </w:r>
    </w:p>
    <w:p>
      <w:pPr>
        <w:pStyle w:val="18"/>
        <w:spacing w:line="520" w:lineRule="exact"/>
        <w:ind w:firstLine="572" w:firstLineChars="200"/>
        <w:jc w:val="both"/>
        <w:rPr>
          <w:rFonts w:hint="eastAsia" w:ascii="仿宋_GB2312" w:hAnsi="仿宋" w:eastAsia="仿宋_GB2312" w:cs="仿宋"/>
          <w:color w:val="000000" w:themeColor="text1"/>
          <w:spacing w:val="3"/>
          <w:sz w:val="28"/>
          <w:szCs w:val="28"/>
          <w14:textFill>
            <w14:solidFill>
              <w14:schemeClr w14:val="tx1"/>
            </w14:solidFill>
          </w14:textFill>
        </w:rPr>
      </w:pPr>
      <w:r>
        <w:rPr>
          <w:rFonts w:hint="eastAsia" w:ascii="仿宋_GB2312" w:hAnsi="仿宋" w:eastAsia="仿宋_GB2312" w:cs="仿宋"/>
          <w:color w:val="000000" w:themeColor="text1"/>
          <w:spacing w:val="3"/>
          <w:sz w:val="28"/>
          <w:szCs w:val="28"/>
          <w14:textFill>
            <w14:solidFill>
              <w14:schemeClr w14:val="tx1"/>
            </w14:solidFill>
          </w14:textFill>
        </w:rPr>
        <w:t>选取仓山区文化体育和旅游局2023年度所服务的群众作为调查对象，设计了2023年部门职责履行满意度调查问卷。经统计，发放并回收了135份有效问卷。2023年度仓山区文化体育和旅游局部门职责履行的综合满意度为92.15%。该项指标得分为5分*92.15%=4.61分。满意度情况具体如下：</w:t>
      </w:r>
    </w:p>
    <w:tbl>
      <w:tblPr>
        <w:tblStyle w:val="16"/>
        <w:tblW w:w="9288" w:type="dxa"/>
        <w:tblInd w:w="0" w:type="dxa"/>
        <w:tblBorders>
          <w:top w:val="single" w:color="E0E0E0" w:sz="4" w:space="0"/>
          <w:left w:val="single" w:color="E0E0E0" w:sz="4" w:space="0"/>
          <w:bottom w:val="single" w:color="E0E0E0" w:sz="4" w:space="0"/>
          <w:right w:val="single" w:color="E0E0E0" w:sz="4" w:space="0"/>
          <w:insideH w:val="single" w:color="E0E0E0" w:sz="4" w:space="0"/>
          <w:insideV w:val="single" w:color="E0E0E0" w:sz="4" w:space="0"/>
        </w:tblBorders>
        <w:tblLayout w:type="fixed"/>
        <w:tblCellMar>
          <w:top w:w="0" w:type="dxa"/>
          <w:left w:w="108" w:type="dxa"/>
          <w:bottom w:w="0" w:type="dxa"/>
          <w:right w:w="108" w:type="dxa"/>
        </w:tblCellMar>
      </w:tblPr>
      <w:tblGrid>
        <w:gridCol w:w="4696"/>
        <w:gridCol w:w="1118"/>
        <w:gridCol w:w="3474"/>
      </w:tblGrid>
      <w:tr>
        <w:tblPrEx>
          <w:tblBorders>
            <w:top w:val="single" w:color="E0E0E0" w:sz="4" w:space="0"/>
            <w:left w:val="single" w:color="E0E0E0" w:sz="4" w:space="0"/>
            <w:bottom w:val="single" w:color="E0E0E0" w:sz="4" w:space="0"/>
            <w:right w:val="single" w:color="E0E0E0" w:sz="4" w:space="0"/>
            <w:insideH w:val="single" w:color="E0E0E0" w:sz="4" w:space="0"/>
            <w:insideV w:val="single" w:color="E0E0E0" w:sz="4" w:space="0"/>
          </w:tblBorders>
          <w:tblLayout w:type="fixed"/>
          <w:tblCellMar>
            <w:top w:w="0" w:type="dxa"/>
            <w:left w:w="108" w:type="dxa"/>
            <w:bottom w:w="0" w:type="dxa"/>
            <w:right w:w="108" w:type="dxa"/>
          </w:tblCellMar>
        </w:tblPrEx>
        <w:trPr>
          <w:trHeight w:val="500" w:hRule="atLeast"/>
        </w:trPr>
        <w:tc>
          <w:tcPr>
            <w:tcW w:w="4696" w:type="dxa"/>
            <w:shd w:val="clear" w:color="auto" w:fill="F5F5F5"/>
            <w:vAlign w:val="center"/>
          </w:tcPr>
          <w:p>
            <w:pPr>
              <w:keepNext w:val="0"/>
              <w:keepLines w:val="0"/>
              <w:suppressLineNumbers w:val="0"/>
              <w:spacing w:before="0" w:beforeAutospacing="0" w:after="0" w:afterAutospacing="0"/>
              <w:ind w:left="0" w:right="0"/>
              <w:rPr>
                <w:rFonts w:hint="eastAsia" w:ascii="仿宋_GB2312" w:eastAsia="仿宋_GB2312"/>
                <w:color w:val="000000" w:themeColor="text1"/>
                <w:kern w:val="2"/>
                <w14:textFill>
                  <w14:solidFill>
                    <w14:schemeClr w14:val="tx1"/>
                  </w14:solidFill>
                </w14:textFill>
              </w:rPr>
            </w:pPr>
            <w:r>
              <w:rPr>
                <w:rFonts w:hint="eastAsia" w:ascii="仿宋_GB2312" w:eastAsia="仿宋_GB2312"/>
                <w:color w:val="000000" w:themeColor="text1"/>
                <w:kern w:val="2"/>
                <w14:textFill>
                  <w14:solidFill>
                    <w14:schemeClr w14:val="tx1"/>
                  </w14:solidFill>
                </w14:textFill>
              </w:rPr>
              <w:t>选项</w:t>
            </w:r>
          </w:p>
        </w:tc>
        <w:tc>
          <w:tcPr>
            <w:tcW w:w="1118" w:type="dxa"/>
            <w:shd w:val="clear" w:color="auto" w:fill="F5F5F5"/>
            <w:vAlign w:val="center"/>
          </w:tcPr>
          <w:p>
            <w:pPr>
              <w:keepNext w:val="0"/>
              <w:keepLines w:val="0"/>
              <w:suppressLineNumbers w:val="0"/>
              <w:spacing w:before="0" w:beforeAutospacing="0" w:after="0" w:afterAutospacing="0"/>
              <w:ind w:left="0" w:right="0"/>
              <w:jc w:val="center"/>
              <w:rPr>
                <w:rFonts w:hint="eastAsia" w:ascii="仿宋_GB2312" w:eastAsia="仿宋_GB2312"/>
                <w:color w:val="000000" w:themeColor="text1"/>
                <w:kern w:val="2"/>
                <w14:textFill>
                  <w14:solidFill>
                    <w14:schemeClr w14:val="tx1"/>
                  </w14:solidFill>
                </w14:textFill>
              </w:rPr>
            </w:pPr>
            <w:r>
              <w:rPr>
                <w:rFonts w:hint="eastAsia" w:ascii="仿宋_GB2312" w:eastAsia="仿宋_GB2312"/>
                <w:color w:val="000000" w:themeColor="text1"/>
                <w:kern w:val="2"/>
                <w14:textFill>
                  <w14:solidFill>
                    <w14:schemeClr w14:val="tx1"/>
                  </w14:solidFill>
                </w14:textFill>
              </w:rPr>
              <w:t>小计</w:t>
            </w:r>
          </w:p>
        </w:tc>
        <w:tc>
          <w:tcPr>
            <w:tcW w:w="3474" w:type="dxa"/>
            <w:shd w:val="clear" w:color="auto" w:fill="F5F5F5"/>
            <w:vAlign w:val="center"/>
          </w:tcPr>
          <w:p>
            <w:pPr>
              <w:keepNext w:val="0"/>
              <w:keepLines w:val="0"/>
              <w:suppressLineNumbers w:val="0"/>
              <w:spacing w:before="0" w:beforeAutospacing="0" w:after="0" w:afterAutospacing="0"/>
              <w:ind w:left="0" w:right="0"/>
              <w:rPr>
                <w:rFonts w:hint="eastAsia"/>
                <w:color w:val="000000" w:themeColor="text1"/>
                <w:kern w:val="2"/>
                <w14:textFill>
                  <w14:solidFill>
                    <w14:schemeClr w14:val="tx1"/>
                  </w14:solidFill>
                </w14:textFill>
              </w:rPr>
            </w:pPr>
            <w:r>
              <w:rPr>
                <w:rFonts w:hint="eastAsia"/>
                <w:color w:val="000000" w:themeColor="text1"/>
                <w:kern w:val="2"/>
                <w14:textFill>
                  <w14:solidFill>
                    <w14:schemeClr w14:val="tx1"/>
                  </w14:solidFill>
                </w14:textFill>
              </w:rPr>
              <w:t>比例</w:t>
            </w:r>
          </w:p>
        </w:tc>
      </w:tr>
      <w:tr>
        <w:tblPrEx>
          <w:tblBorders>
            <w:top w:val="single" w:color="E0E0E0" w:sz="4" w:space="0"/>
            <w:left w:val="single" w:color="E0E0E0" w:sz="4" w:space="0"/>
            <w:bottom w:val="single" w:color="E0E0E0" w:sz="4" w:space="0"/>
            <w:right w:val="single" w:color="E0E0E0" w:sz="4" w:space="0"/>
            <w:insideH w:val="single" w:color="E0E0E0" w:sz="4" w:space="0"/>
            <w:insideV w:val="single" w:color="E0E0E0" w:sz="4" w:space="0"/>
          </w:tblBorders>
          <w:tblLayout w:type="fixed"/>
          <w:tblCellMar>
            <w:top w:w="0" w:type="dxa"/>
            <w:left w:w="108" w:type="dxa"/>
            <w:bottom w:w="0" w:type="dxa"/>
            <w:right w:w="108" w:type="dxa"/>
          </w:tblCellMar>
        </w:tblPrEx>
        <w:trPr>
          <w:trHeight w:val="500" w:hRule="atLeast"/>
        </w:trPr>
        <w:tc>
          <w:tcPr>
            <w:tcW w:w="4696" w:type="dxa"/>
            <w:shd w:val="clear" w:color="auto" w:fill="FFFFFF"/>
            <w:vAlign w:val="center"/>
          </w:tcPr>
          <w:p>
            <w:pPr>
              <w:keepNext w:val="0"/>
              <w:keepLines w:val="0"/>
              <w:suppressLineNumbers w:val="0"/>
              <w:spacing w:before="0" w:beforeAutospacing="0" w:after="0" w:afterAutospacing="0"/>
              <w:ind w:left="0" w:right="0"/>
              <w:rPr>
                <w:rFonts w:hint="eastAsia" w:ascii="仿宋_GB2312" w:eastAsia="仿宋_GB2312"/>
                <w:color w:val="000000" w:themeColor="text1"/>
                <w:kern w:val="2"/>
                <w14:textFill>
                  <w14:solidFill>
                    <w14:schemeClr w14:val="tx1"/>
                  </w14:solidFill>
                </w14:textFill>
              </w:rPr>
            </w:pPr>
            <w:r>
              <w:rPr>
                <w:rFonts w:hint="eastAsia" w:ascii="仿宋_GB2312" w:eastAsia="仿宋_GB2312"/>
                <w:color w:val="000000" w:themeColor="text1"/>
                <w:kern w:val="2"/>
                <w14:textFill>
                  <w14:solidFill>
                    <w14:schemeClr w14:val="tx1"/>
                  </w14:solidFill>
                </w14:textFill>
              </w:rPr>
              <w:t>推进公共文化服务体系建设方面的工作成效满意度</w:t>
            </w:r>
          </w:p>
        </w:tc>
        <w:tc>
          <w:tcPr>
            <w:tcW w:w="1118" w:type="dxa"/>
            <w:shd w:val="clear" w:color="auto" w:fill="FFFFFF"/>
            <w:vAlign w:val="center"/>
          </w:tcPr>
          <w:p>
            <w:pPr>
              <w:keepNext w:val="0"/>
              <w:keepLines w:val="0"/>
              <w:suppressLineNumbers w:val="0"/>
              <w:spacing w:before="0" w:beforeAutospacing="0" w:after="0" w:afterAutospacing="0"/>
              <w:ind w:left="0" w:right="0"/>
              <w:jc w:val="center"/>
              <w:rPr>
                <w:rFonts w:hint="eastAsia" w:ascii="仿宋_GB2312" w:eastAsia="仿宋_GB2312"/>
                <w:color w:val="000000" w:themeColor="text1"/>
                <w:kern w:val="2"/>
                <w14:textFill>
                  <w14:solidFill>
                    <w14:schemeClr w14:val="tx1"/>
                  </w14:solidFill>
                </w14:textFill>
              </w:rPr>
            </w:pPr>
            <w:r>
              <w:rPr>
                <w:rFonts w:hint="eastAsia" w:ascii="仿宋_GB2312" w:eastAsia="仿宋_GB2312"/>
                <w:color w:val="000000" w:themeColor="text1"/>
                <w:kern w:val="2"/>
                <w14:textFill>
                  <w14:solidFill>
                    <w14:schemeClr w14:val="tx1"/>
                  </w14:solidFill>
                </w14:textFill>
              </w:rPr>
              <w:t>119</w:t>
            </w:r>
          </w:p>
        </w:tc>
        <w:tc>
          <w:tcPr>
            <w:tcW w:w="3474" w:type="dxa"/>
            <w:shd w:val="clear" w:color="auto" w:fill="FFFFFF"/>
            <w:vAlign w:val="center"/>
          </w:tcPr>
          <w:p>
            <w:pPr>
              <w:keepNext w:val="0"/>
              <w:keepLines w:val="0"/>
              <w:suppressLineNumbers w:val="0"/>
              <w:spacing w:before="0" w:beforeAutospacing="0" w:after="0" w:afterAutospacing="0"/>
              <w:ind w:left="0" w:right="0"/>
              <w:rPr>
                <w:rFonts w:hint="eastAsia"/>
                <w:color w:val="000000" w:themeColor="text1"/>
                <w:kern w:val="2"/>
                <w14:textFill>
                  <w14:solidFill>
                    <w14:schemeClr w14:val="tx1"/>
                  </w14:solidFill>
                </w14:textFill>
              </w:rPr>
            </w:pPr>
            <w:r>
              <w:rPr>
                <w:color w:val="000000" w:themeColor="text1"/>
                <w:kern w:val="2"/>
                <w14:textFill>
                  <w14:solidFill>
                    <w14:schemeClr w14:val="tx1"/>
                  </w14:solidFill>
                </w14:textFill>
              </w:rPr>
              <w:pict>
                <v:shape id="_x0000_i1025" o:spt="75" type="#_x0000_t75" style="height:9pt;width:93.75pt;" filled="f" o:preferrelative="t" stroked="f" coordsize="21600,21600">
                  <v:path/>
                  <v:fill on="f" focussize="0,0"/>
                  <v:stroke on="f" joinstyle="miter"/>
                  <v:imagedata r:id="rId5" o:title=""/>
                  <o:lock v:ext="edit" aspectratio="t"/>
                  <w10:wrap type="none"/>
                  <w10:anchorlock/>
                </v:shape>
              </w:pict>
            </w:r>
            <w:r>
              <w:rPr>
                <w:color w:val="000000" w:themeColor="text1"/>
                <w:kern w:val="2"/>
                <w14:textFill>
                  <w14:solidFill>
                    <w14:schemeClr w14:val="tx1"/>
                  </w14:solidFill>
                </w14:textFill>
              </w:rPr>
              <w:pict>
                <v:shape id="_x0000_i1026" o:spt="75" type="#_x0000_t75" style="height:9pt;width:12.75pt;" filled="f" o:preferrelative="t" stroked="f" coordsize="21600,21600">
                  <v:path/>
                  <v:fill on="f" focussize="0,0"/>
                  <v:stroke on="f" joinstyle="miter"/>
                  <v:imagedata r:id="rId6" o:title=""/>
                  <o:lock v:ext="edit" aspectratio="t"/>
                  <w10:wrap type="none"/>
                  <w10:anchorlock/>
                </v:shape>
              </w:pict>
            </w:r>
            <w:r>
              <w:rPr>
                <w:color w:val="000000" w:themeColor="text1"/>
                <w:kern w:val="2"/>
                <w14:textFill>
                  <w14:solidFill>
                    <w14:schemeClr w14:val="tx1"/>
                  </w14:solidFill>
                </w14:textFill>
              </w:rPr>
              <w:t>88.15%</w:t>
            </w:r>
          </w:p>
        </w:tc>
      </w:tr>
      <w:tr>
        <w:tblPrEx>
          <w:tblBorders>
            <w:top w:val="single" w:color="E0E0E0" w:sz="4" w:space="0"/>
            <w:left w:val="single" w:color="E0E0E0" w:sz="4" w:space="0"/>
            <w:bottom w:val="single" w:color="E0E0E0" w:sz="4" w:space="0"/>
            <w:right w:val="single" w:color="E0E0E0" w:sz="4" w:space="0"/>
            <w:insideH w:val="single" w:color="E0E0E0" w:sz="4" w:space="0"/>
            <w:insideV w:val="single" w:color="E0E0E0" w:sz="4" w:space="0"/>
          </w:tblBorders>
          <w:tblLayout w:type="fixed"/>
          <w:tblCellMar>
            <w:top w:w="0" w:type="dxa"/>
            <w:left w:w="108" w:type="dxa"/>
            <w:bottom w:w="0" w:type="dxa"/>
            <w:right w:w="108" w:type="dxa"/>
          </w:tblCellMar>
        </w:tblPrEx>
        <w:trPr>
          <w:trHeight w:val="500" w:hRule="atLeast"/>
        </w:trPr>
        <w:tc>
          <w:tcPr>
            <w:tcW w:w="4696" w:type="dxa"/>
            <w:shd w:val="clear" w:color="auto" w:fill="FAFAFA"/>
            <w:vAlign w:val="center"/>
          </w:tcPr>
          <w:p>
            <w:pPr>
              <w:keepNext w:val="0"/>
              <w:keepLines w:val="0"/>
              <w:suppressLineNumbers w:val="0"/>
              <w:spacing w:before="0" w:beforeAutospacing="0" w:after="0" w:afterAutospacing="0"/>
              <w:ind w:left="0" w:right="0"/>
              <w:rPr>
                <w:rFonts w:hint="eastAsia" w:ascii="仿宋_GB2312" w:eastAsia="仿宋_GB2312"/>
                <w:color w:val="000000" w:themeColor="text1"/>
                <w:kern w:val="2"/>
                <w14:textFill>
                  <w14:solidFill>
                    <w14:schemeClr w14:val="tx1"/>
                  </w14:solidFill>
                </w14:textFill>
              </w:rPr>
            </w:pPr>
            <w:r>
              <w:rPr>
                <w:rFonts w:hint="eastAsia" w:ascii="仿宋_GB2312" w:eastAsia="仿宋_GB2312"/>
                <w:color w:val="000000" w:themeColor="text1"/>
                <w:kern w:val="2"/>
                <w14:textFill>
                  <w14:solidFill>
                    <w14:schemeClr w14:val="tx1"/>
                  </w14:solidFill>
                </w14:textFill>
              </w:rPr>
              <w:t>增强文化遗产保护传承力度的工作成效满意度</w:t>
            </w:r>
          </w:p>
        </w:tc>
        <w:tc>
          <w:tcPr>
            <w:tcW w:w="1118" w:type="dxa"/>
            <w:shd w:val="clear" w:color="auto" w:fill="FAFAFA"/>
            <w:vAlign w:val="center"/>
          </w:tcPr>
          <w:p>
            <w:pPr>
              <w:keepNext w:val="0"/>
              <w:keepLines w:val="0"/>
              <w:suppressLineNumbers w:val="0"/>
              <w:spacing w:before="0" w:beforeAutospacing="0" w:after="0" w:afterAutospacing="0"/>
              <w:ind w:left="0" w:right="0"/>
              <w:jc w:val="center"/>
              <w:rPr>
                <w:rFonts w:hint="eastAsia" w:ascii="仿宋_GB2312" w:eastAsia="仿宋_GB2312"/>
                <w:color w:val="000000" w:themeColor="text1"/>
                <w:kern w:val="2"/>
                <w14:textFill>
                  <w14:solidFill>
                    <w14:schemeClr w14:val="tx1"/>
                  </w14:solidFill>
                </w14:textFill>
              </w:rPr>
            </w:pPr>
            <w:r>
              <w:rPr>
                <w:rFonts w:hint="eastAsia" w:ascii="仿宋_GB2312" w:eastAsia="仿宋_GB2312"/>
                <w:color w:val="000000" w:themeColor="text1"/>
                <w:kern w:val="2"/>
                <w14:textFill>
                  <w14:solidFill>
                    <w14:schemeClr w14:val="tx1"/>
                  </w14:solidFill>
                </w14:textFill>
              </w:rPr>
              <w:t>127</w:t>
            </w:r>
          </w:p>
        </w:tc>
        <w:tc>
          <w:tcPr>
            <w:tcW w:w="3474" w:type="dxa"/>
            <w:shd w:val="clear" w:color="auto" w:fill="FAFAFA"/>
            <w:vAlign w:val="center"/>
          </w:tcPr>
          <w:p>
            <w:pPr>
              <w:keepNext w:val="0"/>
              <w:keepLines w:val="0"/>
              <w:suppressLineNumbers w:val="0"/>
              <w:spacing w:before="0" w:beforeAutospacing="0" w:after="0" w:afterAutospacing="0"/>
              <w:ind w:left="0" w:right="0"/>
              <w:rPr>
                <w:rFonts w:hint="eastAsia"/>
                <w:color w:val="000000" w:themeColor="text1"/>
                <w:kern w:val="2"/>
                <w14:textFill>
                  <w14:solidFill>
                    <w14:schemeClr w14:val="tx1"/>
                  </w14:solidFill>
                </w14:textFill>
              </w:rPr>
            </w:pPr>
            <w:r>
              <w:rPr>
                <w:color w:val="000000" w:themeColor="text1"/>
                <w:kern w:val="2"/>
                <w14:textFill>
                  <w14:solidFill>
                    <w14:schemeClr w14:val="tx1"/>
                  </w14:solidFill>
                </w14:textFill>
              </w:rPr>
              <w:pict>
                <v:shape id="_x0000_i1027" o:spt="75" type="#_x0000_t75" style="height:9pt;width:99.75pt;" filled="f" o:preferrelative="t" stroked="f" coordsize="21600,21600">
                  <v:path/>
                  <v:fill on="f" focussize="0,0"/>
                  <v:stroke on="f" joinstyle="miter"/>
                  <v:imagedata r:id="rId7" o:title=""/>
                  <o:lock v:ext="edit" aspectratio="t"/>
                  <w10:wrap type="none"/>
                  <w10:anchorlock/>
                </v:shape>
              </w:pict>
            </w:r>
            <w:r>
              <w:rPr>
                <w:color w:val="000000" w:themeColor="text1"/>
                <w:kern w:val="2"/>
                <w14:textFill>
                  <w14:solidFill>
                    <w14:schemeClr w14:val="tx1"/>
                  </w14:solidFill>
                </w14:textFill>
              </w:rPr>
              <w:pict>
                <v:shape id="_x0000_i1028" o:spt="75" type="#_x0000_t75" style="height:9pt;width:6.75pt;" filled="f" o:preferrelative="t" stroked="f" coordsize="21600,21600">
                  <v:path/>
                  <v:fill on="f" focussize="0,0"/>
                  <v:stroke on="f" joinstyle="miter"/>
                  <v:imagedata r:id="rId8" o:title=""/>
                  <o:lock v:ext="edit" aspectratio="t"/>
                  <w10:wrap type="none"/>
                  <w10:anchorlock/>
                </v:shape>
              </w:pict>
            </w:r>
            <w:r>
              <w:rPr>
                <w:color w:val="000000" w:themeColor="text1"/>
                <w:kern w:val="2"/>
                <w14:textFill>
                  <w14:solidFill>
                    <w14:schemeClr w14:val="tx1"/>
                  </w14:solidFill>
                </w14:textFill>
              </w:rPr>
              <w:t>94.07%</w:t>
            </w:r>
          </w:p>
        </w:tc>
      </w:tr>
      <w:tr>
        <w:tblPrEx>
          <w:tblBorders>
            <w:top w:val="single" w:color="E0E0E0" w:sz="4" w:space="0"/>
            <w:left w:val="single" w:color="E0E0E0" w:sz="4" w:space="0"/>
            <w:bottom w:val="single" w:color="E0E0E0" w:sz="4" w:space="0"/>
            <w:right w:val="single" w:color="E0E0E0" w:sz="4" w:space="0"/>
            <w:insideH w:val="single" w:color="E0E0E0" w:sz="4" w:space="0"/>
            <w:insideV w:val="single" w:color="E0E0E0" w:sz="4" w:space="0"/>
          </w:tblBorders>
          <w:tblLayout w:type="fixed"/>
          <w:tblCellMar>
            <w:top w:w="0" w:type="dxa"/>
            <w:left w:w="108" w:type="dxa"/>
            <w:bottom w:w="0" w:type="dxa"/>
            <w:right w:w="108" w:type="dxa"/>
          </w:tblCellMar>
        </w:tblPrEx>
        <w:trPr>
          <w:trHeight w:val="500" w:hRule="atLeast"/>
        </w:trPr>
        <w:tc>
          <w:tcPr>
            <w:tcW w:w="4696" w:type="dxa"/>
            <w:shd w:val="clear" w:color="auto" w:fill="FFFFFF"/>
            <w:vAlign w:val="center"/>
          </w:tcPr>
          <w:p>
            <w:pPr>
              <w:keepNext w:val="0"/>
              <w:keepLines w:val="0"/>
              <w:suppressLineNumbers w:val="0"/>
              <w:spacing w:before="0" w:beforeAutospacing="0" w:after="0" w:afterAutospacing="0"/>
              <w:ind w:left="0" w:right="0"/>
              <w:rPr>
                <w:rFonts w:hint="eastAsia" w:ascii="仿宋_GB2312" w:eastAsia="仿宋_GB2312"/>
                <w:color w:val="000000" w:themeColor="text1"/>
                <w:kern w:val="2"/>
                <w14:textFill>
                  <w14:solidFill>
                    <w14:schemeClr w14:val="tx1"/>
                  </w14:solidFill>
                </w14:textFill>
              </w:rPr>
            </w:pPr>
            <w:r>
              <w:rPr>
                <w:rFonts w:hint="eastAsia" w:ascii="仿宋_GB2312" w:eastAsia="仿宋_GB2312"/>
                <w:color w:val="000000" w:themeColor="text1"/>
                <w:kern w:val="2"/>
                <w14:textFill>
                  <w14:solidFill>
                    <w14:schemeClr w14:val="tx1"/>
                  </w14:solidFill>
                </w14:textFill>
              </w:rPr>
              <w:t>促进全民健身事业蓬勃发展的工作成效满意度</w:t>
            </w:r>
          </w:p>
        </w:tc>
        <w:tc>
          <w:tcPr>
            <w:tcW w:w="1118" w:type="dxa"/>
            <w:shd w:val="clear" w:color="auto" w:fill="FFFFFF"/>
            <w:vAlign w:val="center"/>
          </w:tcPr>
          <w:p>
            <w:pPr>
              <w:keepNext w:val="0"/>
              <w:keepLines w:val="0"/>
              <w:suppressLineNumbers w:val="0"/>
              <w:spacing w:before="0" w:beforeAutospacing="0" w:after="0" w:afterAutospacing="0"/>
              <w:ind w:left="0" w:right="0"/>
              <w:jc w:val="center"/>
              <w:rPr>
                <w:rFonts w:hint="eastAsia" w:ascii="仿宋_GB2312" w:eastAsia="仿宋_GB2312"/>
                <w:color w:val="000000" w:themeColor="text1"/>
                <w:kern w:val="2"/>
                <w14:textFill>
                  <w14:solidFill>
                    <w14:schemeClr w14:val="tx1"/>
                  </w14:solidFill>
                </w14:textFill>
              </w:rPr>
            </w:pPr>
            <w:r>
              <w:rPr>
                <w:rFonts w:hint="eastAsia" w:ascii="仿宋_GB2312" w:eastAsia="仿宋_GB2312"/>
                <w:color w:val="000000" w:themeColor="text1"/>
                <w:kern w:val="2"/>
                <w14:textFill>
                  <w14:solidFill>
                    <w14:schemeClr w14:val="tx1"/>
                  </w14:solidFill>
                </w14:textFill>
              </w:rPr>
              <w:t>124</w:t>
            </w:r>
          </w:p>
        </w:tc>
        <w:tc>
          <w:tcPr>
            <w:tcW w:w="3474" w:type="dxa"/>
            <w:shd w:val="clear" w:color="auto" w:fill="FFFFFF"/>
            <w:vAlign w:val="center"/>
          </w:tcPr>
          <w:p>
            <w:pPr>
              <w:keepNext w:val="0"/>
              <w:keepLines w:val="0"/>
              <w:suppressLineNumbers w:val="0"/>
              <w:spacing w:before="0" w:beforeAutospacing="0" w:after="0" w:afterAutospacing="0"/>
              <w:ind w:left="0" w:right="0"/>
              <w:rPr>
                <w:rFonts w:hint="eastAsia"/>
                <w:color w:val="000000" w:themeColor="text1"/>
                <w:kern w:val="2"/>
                <w14:textFill>
                  <w14:solidFill>
                    <w14:schemeClr w14:val="tx1"/>
                  </w14:solidFill>
                </w14:textFill>
              </w:rPr>
            </w:pPr>
            <w:r>
              <w:rPr>
                <w:color w:val="000000" w:themeColor="text1"/>
                <w:kern w:val="2"/>
                <w14:textFill>
                  <w14:solidFill>
                    <w14:schemeClr w14:val="tx1"/>
                  </w14:solidFill>
                </w14:textFill>
              </w:rPr>
              <w:pict>
                <v:shape id="_x0000_i1029" o:spt="75" type="#_x0000_t75" style="height:9pt;width:97.5pt;" filled="f" o:preferrelative="t" stroked="f" coordsize="21600,21600">
                  <v:path/>
                  <v:fill on="f" focussize="0,0"/>
                  <v:stroke on="f" joinstyle="miter"/>
                  <v:imagedata r:id="rId9" o:title=""/>
                  <o:lock v:ext="edit" aspectratio="t"/>
                  <w10:wrap type="none"/>
                  <w10:anchorlock/>
                </v:shape>
              </w:pict>
            </w:r>
            <w:r>
              <w:rPr>
                <w:color w:val="000000" w:themeColor="text1"/>
                <w:kern w:val="2"/>
                <w14:textFill>
                  <w14:solidFill>
                    <w14:schemeClr w14:val="tx1"/>
                  </w14:solidFill>
                </w14:textFill>
              </w:rPr>
              <w:pict>
                <v:shape id="_x0000_i1030" o:spt="75" type="#_x0000_t75" style="height:9pt;width:9pt;" filled="f" o:preferrelative="t" stroked="f" coordsize="21600,21600">
                  <v:path/>
                  <v:fill on="f" focussize="0,0"/>
                  <v:stroke on="f" joinstyle="miter"/>
                  <v:imagedata r:id="rId10" o:title=""/>
                  <o:lock v:ext="edit" aspectratio="t"/>
                  <w10:wrap type="none"/>
                  <w10:anchorlock/>
                </v:shape>
              </w:pict>
            </w:r>
            <w:r>
              <w:rPr>
                <w:color w:val="000000" w:themeColor="text1"/>
                <w:kern w:val="2"/>
                <w14:textFill>
                  <w14:solidFill>
                    <w14:schemeClr w14:val="tx1"/>
                  </w14:solidFill>
                </w14:textFill>
              </w:rPr>
              <w:t>91.85%</w:t>
            </w:r>
          </w:p>
        </w:tc>
      </w:tr>
      <w:tr>
        <w:tblPrEx>
          <w:tblBorders>
            <w:top w:val="single" w:color="E0E0E0" w:sz="4" w:space="0"/>
            <w:left w:val="single" w:color="E0E0E0" w:sz="4" w:space="0"/>
            <w:bottom w:val="single" w:color="E0E0E0" w:sz="4" w:space="0"/>
            <w:right w:val="single" w:color="E0E0E0" w:sz="4" w:space="0"/>
            <w:insideH w:val="single" w:color="E0E0E0" w:sz="4" w:space="0"/>
            <w:insideV w:val="single" w:color="E0E0E0" w:sz="4" w:space="0"/>
          </w:tblBorders>
          <w:tblLayout w:type="fixed"/>
          <w:tblCellMar>
            <w:top w:w="0" w:type="dxa"/>
            <w:left w:w="108" w:type="dxa"/>
            <w:bottom w:w="0" w:type="dxa"/>
            <w:right w:w="108" w:type="dxa"/>
          </w:tblCellMar>
        </w:tblPrEx>
        <w:trPr>
          <w:trHeight w:val="500" w:hRule="atLeast"/>
        </w:trPr>
        <w:tc>
          <w:tcPr>
            <w:tcW w:w="4696" w:type="dxa"/>
            <w:shd w:val="clear" w:color="auto" w:fill="FAFAFA"/>
            <w:vAlign w:val="center"/>
          </w:tcPr>
          <w:p>
            <w:pPr>
              <w:keepNext w:val="0"/>
              <w:keepLines w:val="0"/>
              <w:suppressLineNumbers w:val="0"/>
              <w:spacing w:before="0" w:beforeAutospacing="0" w:after="0" w:afterAutospacing="0"/>
              <w:ind w:left="0" w:right="0"/>
              <w:rPr>
                <w:rFonts w:hint="eastAsia" w:ascii="仿宋_GB2312" w:eastAsia="仿宋_GB2312"/>
                <w:color w:val="000000" w:themeColor="text1"/>
                <w:kern w:val="2"/>
                <w14:textFill>
                  <w14:solidFill>
                    <w14:schemeClr w14:val="tx1"/>
                  </w14:solidFill>
                </w14:textFill>
              </w:rPr>
            </w:pPr>
            <w:r>
              <w:rPr>
                <w:rFonts w:hint="eastAsia" w:ascii="仿宋_GB2312" w:eastAsia="仿宋_GB2312"/>
                <w:color w:val="000000" w:themeColor="text1"/>
                <w:kern w:val="2"/>
                <w14:textFill>
                  <w14:solidFill>
                    <w14:schemeClr w14:val="tx1"/>
                  </w14:solidFill>
                </w14:textFill>
              </w:rPr>
              <w:t>激发全域旅游发展活力方面的工作成效满意度</w:t>
            </w:r>
          </w:p>
        </w:tc>
        <w:tc>
          <w:tcPr>
            <w:tcW w:w="1118" w:type="dxa"/>
            <w:shd w:val="clear" w:color="auto" w:fill="FAFAFA"/>
            <w:vAlign w:val="center"/>
          </w:tcPr>
          <w:p>
            <w:pPr>
              <w:keepNext w:val="0"/>
              <w:keepLines w:val="0"/>
              <w:suppressLineNumbers w:val="0"/>
              <w:spacing w:before="0" w:beforeAutospacing="0" w:after="0" w:afterAutospacing="0"/>
              <w:ind w:left="0" w:right="0"/>
              <w:jc w:val="center"/>
              <w:rPr>
                <w:rFonts w:hint="eastAsia" w:ascii="仿宋_GB2312" w:eastAsia="仿宋_GB2312"/>
                <w:color w:val="000000" w:themeColor="text1"/>
                <w:kern w:val="2"/>
                <w14:textFill>
                  <w14:solidFill>
                    <w14:schemeClr w14:val="tx1"/>
                  </w14:solidFill>
                </w14:textFill>
              </w:rPr>
            </w:pPr>
            <w:r>
              <w:rPr>
                <w:rFonts w:hint="eastAsia" w:ascii="仿宋_GB2312" w:eastAsia="仿宋_GB2312"/>
                <w:color w:val="000000" w:themeColor="text1"/>
                <w:kern w:val="2"/>
                <w14:textFill>
                  <w14:solidFill>
                    <w14:schemeClr w14:val="tx1"/>
                  </w14:solidFill>
                </w14:textFill>
              </w:rPr>
              <w:t>125</w:t>
            </w:r>
          </w:p>
        </w:tc>
        <w:tc>
          <w:tcPr>
            <w:tcW w:w="3474" w:type="dxa"/>
            <w:shd w:val="clear" w:color="auto" w:fill="FAFAFA"/>
            <w:vAlign w:val="center"/>
          </w:tcPr>
          <w:p>
            <w:pPr>
              <w:keepNext w:val="0"/>
              <w:keepLines w:val="0"/>
              <w:suppressLineNumbers w:val="0"/>
              <w:spacing w:before="0" w:beforeAutospacing="0" w:after="0" w:afterAutospacing="0"/>
              <w:ind w:left="0" w:right="0"/>
              <w:rPr>
                <w:rFonts w:hint="eastAsia"/>
                <w:color w:val="000000" w:themeColor="text1"/>
                <w:kern w:val="2"/>
                <w14:textFill>
                  <w14:solidFill>
                    <w14:schemeClr w14:val="tx1"/>
                  </w14:solidFill>
                </w14:textFill>
              </w:rPr>
            </w:pPr>
            <w:r>
              <w:rPr>
                <w:color w:val="000000" w:themeColor="text1"/>
                <w:kern w:val="2"/>
                <w14:textFill>
                  <w14:solidFill>
                    <w14:schemeClr w14:val="tx1"/>
                  </w14:solidFill>
                </w14:textFill>
              </w:rPr>
              <w:pict>
                <v:shape id="_x0000_i1031" o:spt="75" type="#_x0000_t75" style="height:9pt;width:98.25pt;" filled="f" o:preferrelative="t" stroked="f" coordsize="21600,21600">
                  <v:path/>
                  <v:fill on="f" focussize="0,0"/>
                  <v:stroke on="f" joinstyle="miter"/>
                  <v:imagedata r:id="rId11" o:title=""/>
                  <o:lock v:ext="edit" aspectratio="t"/>
                  <w10:wrap type="none"/>
                  <w10:anchorlock/>
                </v:shape>
              </w:pict>
            </w:r>
            <w:r>
              <w:rPr>
                <w:color w:val="000000" w:themeColor="text1"/>
                <w:kern w:val="2"/>
                <w14:textFill>
                  <w14:solidFill>
                    <w14:schemeClr w14:val="tx1"/>
                  </w14:solidFill>
                </w14:textFill>
              </w:rPr>
              <w:pict>
                <v:shape id="_x0000_i1032" o:spt="75" type="#_x0000_t75" style="height:9pt;width:8.25pt;" filled="f" o:preferrelative="t" stroked="f" coordsize="21600,21600">
                  <v:path/>
                  <v:fill on="f" focussize="0,0"/>
                  <v:stroke on="f" joinstyle="miter"/>
                  <v:imagedata r:id="rId12" o:title=""/>
                  <o:lock v:ext="edit" aspectratio="t"/>
                  <w10:wrap type="none"/>
                  <w10:anchorlock/>
                </v:shape>
              </w:pict>
            </w:r>
            <w:r>
              <w:rPr>
                <w:color w:val="000000" w:themeColor="text1"/>
                <w:kern w:val="2"/>
                <w14:textFill>
                  <w14:solidFill>
                    <w14:schemeClr w14:val="tx1"/>
                  </w14:solidFill>
                </w14:textFill>
              </w:rPr>
              <w:t>92.59%</w:t>
            </w:r>
          </w:p>
        </w:tc>
      </w:tr>
      <w:tr>
        <w:tblPrEx>
          <w:tblBorders>
            <w:top w:val="single" w:color="E0E0E0" w:sz="4" w:space="0"/>
            <w:left w:val="single" w:color="E0E0E0" w:sz="4" w:space="0"/>
            <w:bottom w:val="single" w:color="E0E0E0" w:sz="4" w:space="0"/>
            <w:right w:val="single" w:color="E0E0E0" w:sz="4" w:space="0"/>
            <w:insideH w:val="single" w:color="E0E0E0" w:sz="4" w:space="0"/>
            <w:insideV w:val="single" w:color="E0E0E0" w:sz="4" w:space="0"/>
          </w:tblBorders>
          <w:tblLayout w:type="fixed"/>
          <w:tblCellMar>
            <w:top w:w="0" w:type="dxa"/>
            <w:left w:w="108" w:type="dxa"/>
            <w:bottom w:w="0" w:type="dxa"/>
            <w:right w:w="108" w:type="dxa"/>
          </w:tblCellMar>
        </w:tblPrEx>
        <w:trPr>
          <w:trHeight w:val="500" w:hRule="atLeast"/>
        </w:trPr>
        <w:tc>
          <w:tcPr>
            <w:tcW w:w="4696" w:type="dxa"/>
            <w:shd w:val="clear" w:color="auto" w:fill="FFFFFF"/>
            <w:vAlign w:val="center"/>
          </w:tcPr>
          <w:p>
            <w:pPr>
              <w:keepNext w:val="0"/>
              <w:keepLines w:val="0"/>
              <w:suppressLineNumbers w:val="0"/>
              <w:spacing w:before="0" w:beforeAutospacing="0" w:after="0" w:afterAutospacing="0"/>
              <w:ind w:left="0" w:right="0"/>
              <w:rPr>
                <w:rFonts w:hint="eastAsia" w:ascii="仿宋_GB2312" w:eastAsia="仿宋_GB2312"/>
                <w:color w:val="000000" w:themeColor="text1"/>
                <w:kern w:val="2"/>
                <w14:textFill>
                  <w14:solidFill>
                    <w14:schemeClr w14:val="tx1"/>
                  </w14:solidFill>
                </w14:textFill>
              </w:rPr>
            </w:pPr>
            <w:r>
              <w:rPr>
                <w:rFonts w:hint="eastAsia" w:ascii="仿宋_GB2312" w:eastAsia="仿宋_GB2312"/>
                <w:color w:val="000000" w:themeColor="text1"/>
                <w:kern w:val="2"/>
                <w14:textFill>
                  <w14:solidFill>
                    <w14:schemeClr w14:val="tx1"/>
                  </w14:solidFill>
                </w14:textFill>
              </w:rPr>
              <w:t>抓好文体旅市场服务监管的工作成效满意度</w:t>
            </w:r>
          </w:p>
        </w:tc>
        <w:tc>
          <w:tcPr>
            <w:tcW w:w="1118" w:type="dxa"/>
            <w:shd w:val="clear" w:color="auto" w:fill="FFFFFF"/>
            <w:vAlign w:val="center"/>
          </w:tcPr>
          <w:p>
            <w:pPr>
              <w:keepNext w:val="0"/>
              <w:keepLines w:val="0"/>
              <w:suppressLineNumbers w:val="0"/>
              <w:spacing w:before="0" w:beforeAutospacing="0" w:after="0" w:afterAutospacing="0"/>
              <w:ind w:left="0" w:right="0"/>
              <w:jc w:val="center"/>
              <w:rPr>
                <w:rFonts w:hint="eastAsia" w:ascii="仿宋_GB2312" w:eastAsia="仿宋_GB2312"/>
                <w:color w:val="000000" w:themeColor="text1"/>
                <w:kern w:val="2"/>
                <w14:textFill>
                  <w14:solidFill>
                    <w14:schemeClr w14:val="tx1"/>
                  </w14:solidFill>
                </w14:textFill>
              </w:rPr>
            </w:pPr>
            <w:r>
              <w:rPr>
                <w:rFonts w:hint="eastAsia" w:ascii="仿宋_GB2312" w:eastAsia="仿宋_GB2312"/>
                <w:color w:val="000000" w:themeColor="text1"/>
                <w:kern w:val="2"/>
                <w14:textFill>
                  <w14:solidFill>
                    <w14:schemeClr w14:val="tx1"/>
                  </w14:solidFill>
                </w14:textFill>
              </w:rPr>
              <w:t>127</w:t>
            </w:r>
          </w:p>
        </w:tc>
        <w:tc>
          <w:tcPr>
            <w:tcW w:w="3474" w:type="dxa"/>
            <w:shd w:val="clear" w:color="auto" w:fill="FFFFFF"/>
            <w:vAlign w:val="center"/>
          </w:tcPr>
          <w:p>
            <w:pPr>
              <w:keepNext w:val="0"/>
              <w:keepLines w:val="0"/>
              <w:suppressLineNumbers w:val="0"/>
              <w:spacing w:before="0" w:beforeAutospacing="0" w:after="0" w:afterAutospacing="0"/>
              <w:ind w:left="0" w:right="0"/>
              <w:rPr>
                <w:rFonts w:hint="eastAsia"/>
                <w:color w:val="000000" w:themeColor="text1"/>
                <w:kern w:val="2"/>
                <w14:textFill>
                  <w14:solidFill>
                    <w14:schemeClr w14:val="tx1"/>
                  </w14:solidFill>
                </w14:textFill>
              </w:rPr>
            </w:pPr>
            <w:r>
              <w:rPr>
                <w:color w:val="000000" w:themeColor="text1"/>
                <w:kern w:val="2"/>
                <w14:textFill>
                  <w14:solidFill>
                    <w14:schemeClr w14:val="tx1"/>
                  </w14:solidFill>
                </w14:textFill>
              </w:rPr>
              <w:pict>
                <v:shape id="_x0000_i1033" o:spt="75" type="#_x0000_t75" style="height:9pt;width:99.75pt;" filled="f" o:preferrelative="t" stroked="f" coordsize="21600,21600">
                  <v:path/>
                  <v:fill on="f" focussize="0,0"/>
                  <v:stroke on="f" joinstyle="miter"/>
                  <v:imagedata r:id="rId7" o:title=""/>
                  <o:lock v:ext="edit" aspectratio="t"/>
                  <w10:wrap type="none"/>
                  <w10:anchorlock/>
                </v:shape>
              </w:pict>
            </w:r>
            <w:r>
              <w:rPr>
                <w:color w:val="000000" w:themeColor="text1"/>
                <w:kern w:val="2"/>
                <w14:textFill>
                  <w14:solidFill>
                    <w14:schemeClr w14:val="tx1"/>
                  </w14:solidFill>
                </w14:textFill>
              </w:rPr>
              <w:pict>
                <v:shape id="_x0000_i1034" o:spt="75" type="#_x0000_t75" style="height:9pt;width:6.75pt;" filled="f" o:preferrelative="t" stroked="f" coordsize="21600,21600">
                  <v:path/>
                  <v:fill on="f" focussize="0,0"/>
                  <v:stroke on="f" joinstyle="miter"/>
                  <v:imagedata r:id="rId8" o:title=""/>
                  <o:lock v:ext="edit" aspectratio="t"/>
                  <w10:wrap type="none"/>
                  <w10:anchorlock/>
                </v:shape>
              </w:pict>
            </w:r>
            <w:r>
              <w:rPr>
                <w:color w:val="000000" w:themeColor="text1"/>
                <w:kern w:val="2"/>
                <w14:textFill>
                  <w14:solidFill>
                    <w14:schemeClr w14:val="tx1"/>
                  </w14:solidFill>
                </w14:textFill>
              </w:rPr>
              <w:t>94.07%</w:t>
            </w:r>
          </w:p>
        </w:tc>
      </w:tr>
      <w:tr>
        <w:tblPrEx>
          <w:tblBorders>
            <w:top w:val="single" w:color="E0E0E0" w:sz="4" w:space="0"/>
            <w:left w:val="single" w:color="E0E0E0" w:sz="4" w:space="0"/>
            <w:bottom w:val="single" w:color="E0E0E0" w:sz="4" w:space="0"/>
            <w:right w:val="single" w:color="E0E0E0" w:sz="4" w:space="0"/>
            <w:insideH w:val="single" w:color="E0E0E0" w:sz="4" w:space="0"/>
            <w:insideV w:val="single" w:color="E0E0E0" w:sz="4" w:space="0"/>
          </w:tblBorders>
          <w:tblLayout w:type="fixed"/>
          <w:tblCellMar>
            <w:top w:w="0" w:type="dxa"/>
            <w:left w:w="108" w:type="dxa"/>
            <w:bottom w:w="0" w:type="dxa"/>
            <w:right w:w="108" w:type="dxa"/>
          </w:tblCellMar>
        </w:tblPrEx>
        <w:trPr>
          <w:trHeight w:val="500" w:hRule="atLeast"/>
        </w:trPr>
        <w:tc>
          <w:tcPr>
            <w:tcW w:w="4696" w:type="dxa"/>
            <w:shd w:val="clear" w:color="auto" w:fill="F5F5F5"/>
            <w:vAlign w:val="center"/>
          </w:tcPr>
          <w:p>
            <w:pPr>
              <w:keepNext w:val="0"/>
              <w:keepLines w:val="0"/>
              <w:suppressLineNumbers w:val="0"/>
              <w:spacing w:before="0" w:beforeAutospacing="0" w:after="0" w:afterAutospacing="0"/>
              <w:ind w:left="0" w:right="0"/>
              <w:rPr>
                <w:rFonts w:hint="eastAsia" w:ascii="仿宋_GB2312" w:eastAsia="仿宋_GB2312"/>
                <w:color w:val="000000" w:themeColor="text1"/>
                <w:kern w:val="2"/>
                <w14:textFill>
                  <w14:solidFill>
                    <w14:schemeClr w14:val="tx1"/>
                  </w14:solidFill>
                </w14:textFill>
              </w:rPr>
            </w:pPr>
            <w:r>
              <w:rPr>
                <w:rFonts w:hint="eastAsia" w:ascii="仿宋_GB2312" w:eastAsia="仿宋_GB2312"/>
                <w:color w:val="000000" w:themeColor="text1"/>
                <w:kern w:val="2"/>
                <w14:textFill>
                  <w14:solidFill>
                    <w14:schemeClr w14:val="tx1"/>
                  </w14:solidFill>
                </w14:textFill>
              </w:rPr>
              <w:t>本题有效填写人次</w:t>
            </w:r>
          </w:p>
        </w:tc>
        <w:tc>
          <w:tcPr>
            <w:tcW w:w="1118" w:type="dxa"/>
            <w:shd w:val="clear" w:color="auto" w:fill="F5F5F5"/>
            <w:vAlign w:val="center"/>
          </w:tcPr>
          <w:p>
            <w:pPr>
              <w:keepNext w:val="0"/>
              <w:keepLines w:val="0"/>
              <w:suppressLineNumbers w:val="0"/>
              <w:spacing w:before="0" w:beforeAutospacing="0" w:after="0" w:afterAutospacing="0"/>
              <w:ind w:left="0" w:right="0"/>
              <w:jc w:val="center"/>
              <w:rPr>
                <w:rFonts w:hint="eastAsia" w:ascii="仿宋_GB2312" w:eastAsia="仿宋_GB2312"/>
                <w:color w:val="000000" w:themeColor="text1"/>
                <w:kern w:val="2"/>
                <w14:textFill>
                  <w14:solidFill>
                    <w14:schemeClr w14:val="tx1"/>
                  </w14:solidFill>
                </w14:textFill>
              </w:rPr>
            </w:pPr>
            <w:r>
              <w:rPr>
                <w:rFonts w:hint="eastAsia" w:ascii="仿宋_GB2312" w:eastAsia="仿宋_GB2312"/>
                <w:color w:val="000000" w:themeColor="text1"/>
                <w:kern w:val="2"/>
                <w14:textFill>
                  <w14:solidFill>
                    <w14:schemeClr w14:val="tx1"/>
                  </w14:solidFill>
                </w14:textFill>
              </w:rPr>
              <w:t>135</w:t>
            </w:r>
          </w:p>
        </w:tc>
        <w:tc>
          <w:tcPr>
            <w:tcW w:w="3474" w:type="dxa"/>
            <w:shd w:val="clear" w:color="auto" w:fill="F5F5F5"/>
            <w:vAlign w:val="center"/>
          </w:tcPr>
          <w:p>
            <w:pPr>
              <w:keepNext w:val="0"/>
              <w:keepLines w:val="0"/>
              <w:suppressLineNumbers w:val="0"/>
              <w:spacing w:before="0" w:beforeAutospacing="0" w:after="0" w:afterAutospacing="0"/>
              <w:ind w:left="0" w:right="0"/>
              <w:rPr>
                <w:rFonts w:hint="eastAsia" w:ascii="仿宋_GB2312" w:eastAsia="仿宋_GB2312"/>
                <w:color w:val="000000" w:themeColor="text1"/>
                <w:kern w:val="2"/>
                <w14:textFill>
                  <w14:solidFill>
                    <w14:schemeClr w14:val="tx1"/>
                  </w14:solidFill>
                </w14:textFill>
              </w:rPr>
            </w:pPr>
          </w:p>
        </w:tc>
      </w:tr>
    </w:tbl>
    <w:p>
      <w:pPr>
        <w:widowControl/>
        <w:kinsoku w:val="0"/>
        <w:adjustRightInd w:val="0"/>
        <w:snapToGrid w:val="0"/>
        <w:spacing w:line="540" w:lineRule="exact"/>
        <w:ind w:firstLine="640" w:firstLineChars="200"/>
        <w:textAlignment w:val="baseline"/>
        <w:outlineLvl w:val="0"/>
        <w:rPr>
          <w:rFonts w:hint="eastAsia" w:ascii="黑体" w:hAnsi="黑体" w:eastAsia="黑体" w:cs="Arial"/>
          <w:snapToGrid w:val="0"/>
          <w:color w:val="000000" w:themeColor="text1"/>
          <w:sz w:val="32"/>
          <w:szCs w:val="32"/>
          <w:lang w:val="en-US" w:bidi="ar-SA"/>
          <w14:textFill>
            <w14:solidFill>
              <w14:schemeClr w14:val="tx1"/>
            </w14:solidFill>
          </w14:textFill>
        </w:rPr>
      </w:pPr>
      <w:bookmarkStart w:id="18" w:name="_Toc186557232"/>
      <w:r>
        <w:rPr>
          <w:rFonts w:hint="eastAsia" w:ascii="黑体" w:hAnsi="黑体" w:eastAsia="黑体" w:cs="Arial"/>
          <w:snapToGrid w:val="0"/>
          <w:color w:val="000000" w:themeColor="text1"/>
          <w:sz w:val="32"/>
          <w:szCs w:val="32"/>
          <w:lang w:val="en-US" w:bidi="ar-SA"/>
          <w14:textFill>
            <w14:solidFill>
              <w14:schemeClr w14:val="tx1"/>
            </w14:solidFill>
          </w14:textFill>
        </w:rPr>
        <w:t>四、主要成效及做法</w:t>
      </w:r>
      <w:bookmarkEnd w:id="18"/>
    </w:p>
    <w:p>
      <w:pPr>
        <w:widowControl/>
        <w:kinsoku w:val="0"/>
        <w:adjustRightInd w:val="0"/>
        <w:snapToGrid w:val="0"/>
        <w:spacing w:line="540" w:lineRule="exact"/>
        <w:ind w:firstLine="640" w:firstLineChars="200"/>
        <w:textAlignment w:val="baseline"/>
        <w:outlineLvl w:val="1"/>
        <w:rPr>
          <w:rFonts w:hint="eastAsia" w:ascii="楷体" w:hAnsi="楷体" w:eastAsia="楷体" w:cs="Arial"/>
          <w:snapToGrid w:val="0"/>
          <w:color w:val="000000" w:themeColor="text1"/>
          <w:sz w:val="32"/>
          <w:szCs w:val="32"/>
          <w:lang w:val="en-US" w:bidi="ar-SA"/>
          <w14:textFill>
            <w14:solidFill>
              <w14:schemeClr w14:val="tx1"/>
            </w14:solidFill>
          </w14:textFill>
        </w:rPr>
      </w:pPr>
      <w:bookmarkStart w:id="19" w:name="_Toc186557233"/>
      <w:bookmarkStart w:id="20" w:name="_Hlk186525129"/>
      <w:r>
        <w:rPr>
          <w:rFonts w:hint="eastAsia" w:ascii="楷体" w:hAnsi="楷体" w:eastAsia="楷体" w:cs="Arial"/>
          <w:snapToGrid w:val="0"/>
          <w:color w:val="000000" w:themeColor="text1"/>
          <w:sz w:val="32"/>
          <w:szCs w:val="32"/>
          <w:lang w:val="en-US" w:bidi="ar-SA"/>
          <w14:textFill>
            <w14:solidFill>
              <w14:schemeClr w14:val="tx1"/>
            </w14:solidFill>
          </w14:textFill>
        </w:rPr>
        <w:t>（一）文化惠民与公共服务体系建设显成效</w:t>
      </w:r>
      <w:bookmarkEnd w:id="19"/>
    </w:p>
    <w:p>
      <w:pPr>
        <w:pStyle w:val="18"/>
        <w:spacing w:line="520" w:lineRule="exact"/>
        <w:ind w:firstLine="572" w:firstLineChars="200"/>
        <w:jc w:val="both"/>
        <w:rPr>
          <w:rFonts w:hint="eastAsia" w:ascii="仿宋" w:hAnsi="仿宋" w:eastAsia="仿宋" w:cs="Arial"/>
          <w:snapToGrid w:val="0"/>
          <w:color w:val="000000" w:themeColor="text1"/>
          <w:sz w:val="28"/>
          <w:szCs w:val="28"/>
          <w:lang w:val="en-US" w:bidi="ar-SA"/>
          <w14:textFill>
            <w14:solidFill>
              <w14:schemeClr w14:val="tx1"/>
            </w14:solidFill>
          </w14:textFill>
        </w:rPr>
      </w:pPr>
      <w:r>
        <w:rPr>
          <w:rFonts w:hint="eastAsia" w:ascii="仿宋_GB2312" w:hAnsi="仿宋" w:eastAsia="仿宋_GB2312" w:cs="仿宋"/>
          <w:color w:val="000000" w:themeColor="text1"/>
          <w:spacing w:val="3"/>
          <w:sz w:val="28"/>
          <w:szCs w:val="28"/>
          <w14:textFill>
            <w14:solidFill>
              <w14:schemeClr w14:val="tx1"/>
            </w14:solidFill>
          </w14:textFill>
        </w:rPr>
        <w:t>仓山区文化体育和旅游</w:t>
      </w:r>
      <w:r>
        <w:rPr>
          <w:rFonts w:ascii="仿宋_GB2312" w:hAnsi="仿宋" w:eastAsia="仿宋_GB2312" w:cs="仿宋"/>
          <w:color w:val="000000" w:themeColor="text1"/>
          <w:spacing w:val="3"/>
          <w:sz w:val="28"/>
          <w:szCs w:val="28"/>
          <w14:textFill>
            <w14:solidFill>
              <w14:schemeClr w14:val="tx1"/>
            </w14:solidFill>
          </w14:textFill>
        </w:rPr>
        <w:t>局积极响应国家文化惠民政策，致力于提升公共文化服务水平。区博物馆完成全面提升，区图书馆成功获评“国家一级馆”，年新增图书资源6万册，借阅量及到馆人数均创历史新高。通过实施“汽车流动服务”、“心能量”心理健康讲座等创新服务方式，进一步拓宽了文化服务的覆盖面。</w:t>
      </w:r>
      <w:r>
        <w:rPr>
          <w:rFonts w:hint="eastAsia" w:ascii="仿宋_GB2312" w:hAnsi="仿宋" w:eastAsia="仿宋_GB2312" w:cs="仿宋"/>
          <w:color w:val="000000" w:themeColor="text1"/>
          <w:spacing w:val="3"/>
          <w:sz w:val="28"/>
          <w:szCs w:val="28"/>
          <w:lang w:eastAsia="zh-CN"/>
          <w14:textFill>
            <w14:solidFill>
              <w14:schemeClr w14:val="tx1"/>
            </w14:solidFill>
          </w14:textFill>
        </w:rPr>
        <w:t>同时，</w:t>
      </w:r>
      <w:r>
        <w:rPr>
          <w:rFonts w:ascii="仿宋_GB2312" w:hAnsi="仿宋" w:eastAsia="仿宋_GB2312" w:cs="仿宋"/>
          <w:color w:val="000000" w:themeColor="text1"/>
          <w:spacing w:val="3"/>
          <w:sz w:val="28"/>
          <w:szCs w:val="28"/>
          <w14:textFill>
            <w14:solidFill>
              <w14:schemeClr w14:val="tx1"/>
            </w14:solidFill>
          </w14:textFill>
        </w:rPr>
        <w:t>新开辟了幼儿园图书分馆、机关单位及社区图书流通点，有效促进了文化资源的共享。此外，综合文化站</w:t>
      </w:r>
      <w:r>
        <w:rPr>
          <w:rFonts w:hint="eastAsia" w:ascii="仿宋_GB2312" w:hAnsi="仿宋" w:eastAsia="仿宋_GB2312" w:cs="仿宋"/>
          <w:color w:val="000000" w:themeColor="text1"/>
          <w:spacing w:val="3"/>
          <w:sz w:val="28"/>
          <w:szCs w:val="28"/>
          <w:lang w:eastAsia="zh-CN"/>
          <w14:textFill>
            <w14:solidFill>
              <w14:schemeClr w14:val="tx1"/>
            </w14:solidFill>
          </w14:textFill>
        </w:rPr>
        <w:t>、</w:t>
      </w:r>
      <w:r>
        <w:rPr>
          <w:rFonts w:ascii="仿宋_GB2312" w:hAnsi="仿宋" w:eastAsia="仿宋_GB2312" w:cs="仿宋"/>
          <w:color w:val="000000" w:themeColor="text1"/>
          <w:spacing w:val="3"/>
          <w:sz w:val="28"/>
          <w:szCs w:val="28"/>
          <w14:textFill>
            <w14:solidFill>
              <w14:schemeClr w14:val="tx1"/>
            </w14:solidFill>
          </w14:textFill>
        </w:rPr>
        <w:t>社区文化服务中心</w:t>
      </w:r>
      <w:r>
        <w:rPr>
          <w:rFonts w:hint="eastAsia" w:ascii="仿宋_GB2312" w:hAnsi="仿宋" w:eastAsia="仿宋_GB2312" w:cs="仿宋"/>
          <w:color w:val="000000" w:themeColor="text1"/>
          <w:spacing w:val="3"/>
          <w:sz w:val="28"/>
          <w:szCs w:val="28"/>
          <w:lang w:eastAsia="zh-CN"/>
          <w14:textFill>
            <w14:solidFill>
              <w14:schemeClr w14:val="tx1"/>
            </w14:solidFill>
          </w14:textFill>
        </w:rPr>
        <w:t>、</w:t>
      </w:r>
      <w:r>
        <w:rPr>
          <w:rFonts w:ascii="仿宋_GB2312" w:hAnsi="仿宋" w:eastAsia="仿宋_GB2312" w:cs="仿宋"/>
          <w:color w:val="000000" w:themeColor="text1"/>
          <w:spacing w:val="3"/>
          <w:sz w:val="28"/>
          <w:szCs w:val="28"/>
          <w14:textFill>
            <w14:solidFill>
              <w14:schemeClr w14:val="tx1"/>
            </w14:solidFill>
          </w14:textFill>
        </w:rPr>
        <w:t>乡村戏台</w:t>
      </w:r>
      <w:r>
        <w:rPr>
          <w:rFonts w:hint="eastAsia" w:ascii="仿宋_GB2312" w:hAnsi="仿宋" w:eastAsia="仿宋_GB2312" w:cs="仿宋"/>
          <w:color w:val="000000" w:themeColor="text1"/>
          <w:spacing w:val="3"/>
          <w:sz w:val="28"/>
          <w:szCs w:val="28"/>
          <w:lang w:eastAsia="zh-CN"/>
          <w14:textFill>
            <w14:solidFill>
              <w14:schemeClr w14:val="tx1"/>
            </w14:solidFill>
          </w14:textFill>
        </w:rPr>
        <w:t>以及</w:t>
      </w:r>
      <w:r>
        <w:rPr>
          <w:rFonts w:ascii="仿宋_GB2312" w:hAnsi="仿宋" w:eastAsia="仿宋_GB2312" w:cs="仿宋"/>
          <w:color w:val="000000" w:themeColor="text1"/>
          <w:spacing w:val="3"/>
          <w:sz w:val="28"/>
          <w:szCs w:val="28"/>
          <w14:textFill>
            <w14:solidFill>
              <w14:schemeClr w14:val="tx1"/>
            </w14:solidFill>
          </w14:textFill>
        </w:rPr>
        <w:t>农民文化公园的改造提升，为群众提供了更加舒适便捷的文化活动场所。全年共举办422场群众性文化活动，深受群众好评，有效提升了全民文化素养。</w:t>
      </w:r>
    </w:p>
    <w:p>
      <w:pPr>
        <w:widowControl/>
        <w:kinsoku w:val="0"/>
        <w:adjustRightInd w:val="0"/>
        <w:snapToGrid w:val="0"/>
        <w:spacing w:line="540" w:lineRule="exact"/>
        <w:ind w:firstLine="640" w:firstLineChars="200"/>
        <w:textAlignment w:val="baseline"/>
        <w:outlineLvl w:val="1"/>
        <w:rPr>
          <w:rFonts w:hint="eastAsia" w:ascii="楷体" w:hAnsi="楷体" w:eastAsia="楷体" w:cs="Arial"/>
          <w:snapToGrid w:val="0"/>
          <w:color w:val="000000" w:themeColor="text1"/>
          <w:sz w:val="32"/>
          <w:szCs w:val="32"/>
          <w:lang w:val="en-US" w:bidi="ar-SA"/>
          <w14:textFill>
            <w14:solidFill>
              <w14:schemeClr w14:val="tx1"/>
            </w14:solidFill>
          </w14:textFill>
        </w:rPr>
      </w:pPr>
      <w:bookmarkStart w:id="21" w:name="_Toc186557234"/>
      <w:r>
        <w:rPr>
          <w:rFonts w:hint="eastAsia" w:ascii="楷体" w:hAnsi="楷体" w:eastAsia="楷体" w:cs="Arial"/>
          <w:snapToGrid w:val="0"/>
          <w:color w:val="000000" w:themeColor="text1"/>
          <w:sz w:val="32"/>
          <w:szCs w:val="32"/>
          <w:lang w:val="en-US" w:bidi="ar-SA"/>
          <w14:textFill>
            <w14:solidFill>
              <w14:schemeClr w14:val="tx1"/>
            </w14:solidFill>
          </w14:textFill>
        </w:rPr>
        <w:t>（二）文化遗产保护与活化利用取得新进展</w:t>
      </w:r>
      <w:bookmarkEnd w:id="21"/>
    </w:p>
    <w:p>
      <w:pPr>
        <w:pStyle w:val="18"/>
        <w:spacing w:line="520" w:lineRule="exact"/>
        <w:ind w:firstLine="572" w:firstLineChars="200"/>
        <w:jc w:val="both"/>
        <w:rPr>
          <w:rFonts w:hint="eastAsia" w:ascii="仿宋_GB2312" w:hAnsi="仿宋" w:eastAsia="仿宋_GB2312" w:cs="仿宋"/>
          <w:color w:val="000000" w:themeColor="text1"/>
          <w:spacing w:val="3"/>
          <w:sz w:val="28"/>
          <w:szCs w:val="28"/>
          <w14:textFill>
            <w14:solidFill>
              <w14:schemeClr w14:val="tx1"/>
            </w14:solidFill>
          </w14:textFill>
        </w:rPr>
      </w:pPr>
      <w:r>
        <w:rPr>
          <w:rFonts w:hint="eastAsia" w:ascii="仿宋_GB2312" w:hAnsi="仿宋" w:eastAsia="仿宋_GB2312" w:cs="仿宋"/>
          <w:color w:val="000000" w:themeColor="text1"/>
          <w:spacing w:val="3"/>
          <w:sz w:val="28"/>
          <w:szCs w:val="28"/>
          <w14:textFill>
            <w14:solidFill>
              <w14:schemeClr w14:val="tx1"/>
            </w14:solidFill>
          </w14:textFill>
        </w:rPr>
        <w:t>仓山区文化体育和旅游</w:t>
      </w:r>
      <w:r>
        <w:rPr>
          <w:rFonts w:ascii="仿宋_GB2312" w:hAnsi="仿宋" w:eastAsia="仿宋_GB2312" w:cs="仿宋"/>
          <w:color w:val="000000" w:themeColor="text1"/>
          <w:spacing w:val="3"/>
          <w:sz w:val="28"/>
          <w:szCs w:val="28"/>
          <w14:textFill>
            <w14:solidFill>
              <w14:schemeClr w14:val="tx1"/>
            </w14:solidFill>
          </w14:textFill>
        </w:rPr>
        <w:t>局高度重视文化遗产保护工作，通过推荐申报多批次非遗传承人，新增多处市级非遗传承示范基地，成功举办了多项非遗活动，进一步弘扬了传统文化。对146件文物进行了核实，完成了15处文物的修缮工程，并落实了四级网络管理机制，确保了文物安全。在文物活化利用方面，</w:t>
      </w:r>
      <w:r>
        <w:rPr>
          <w:rFonts w:hint="eastAsia" w:ascii="仿宋_GB2312" w:hAnsi="仿宋" w:eastAsia="仿宋_GB2312" w:cs="仿宋"/>
          <w:color w:val="000000" w:themeColor="text1"/>
          <w:spacing w:val="3"/>
          <w:sz w:val="28"/>
          <w:szCs w:val="28"/>
          <w14:textFill>
            <w14:solidFill>
              <w14:schemeClr w14:val="tx1"/>
            </w14:solidFill>
          </w14:textFill>
        </w:rPr>
        <w:t>区文化体育和旅游</w:t>
      </w:r>
      <w:r>
        <w:rPr>
          <w:rFonts w:ascii="仿宋_GB2312" w:hAnsi="仿宋" w:eastAsia="仿宋_GB2312" w:cs="仿宋"/>
          <w:color w:val="000000" w:themeColor="text1"/>
          <w:spacing w:val="3"/>
          <w:sz w:val="28"/>
          <w:szCs w:val="28"/>
          <w14:textFill>
            <w14:solidFill>
              <w14:schemeClr w14:val="tx1"/>
            </w14:solidFill>
          </w14:textFill>
        </w:rPr>
        <w:t>局积极推动文物与旅游、教育等产业的融合发展，有效提升了文化遗产的社会价值和经济效益。</w:t>
      </w:r>
    </w:p>
    <w:p>
      <w:pPr>
        <w:widowControl/>
        <w:kinsoku w:val="0"/>
        <w:adjustRightInd w:val="0"/>
        <w:snapToGrid w:val="0"/>
        <w:spacing w:line="540" w:lineRule="exact"/>
        <w:ind w:firstLine="640" w:firstLineChars="200"/>
        <w:textAlignment w:val="baseline"/>
        <w:outlineLvl w:val="1"/>
        <w:rPr>
          <w:rFonts w:hint="eastAsia" w:ascii="楷体" w:hAnsi="楷体" w:eastAsia="楷体" w:cs="Arial"/>
          <w:snapToGrid w:val="0"/>
          <w:color w:val="000000" w:themeColor="text1"/>
          <w:sz w:val="32"/>
          <w:szCs w:val="32"/>
          <w:lang w:val="en-US" w:bidi="ar-SA"/>
          <w14:textFill>
            <w14:solidFill>
              <w14:schemeClr w14:val="tx1"/>
            </w14:solidFill>
          </w14:textFill>
        </w:rPr>
      </w:pPr>
      <w:bookmarkStart w:id="22" w:name="_Toc186557235"/>
      <w:r>
        <w:rPr>
          <w:rFonts w:hint="eastAsia" w:ascii="楷体" w:hAnsi="楷体" w:eastAsia="楷体" w:cs="Arial"/>
          <w:snapToGrid w:val="0"/>
          <w:color w:val="000000" w:themeColor="text1"/>
          <w:sz w:val="32"/>
          <w:szCs w:val="32"/>
          <w:lang w:val="en-US" w:bidi="ar-SA"/>
          <w14:textFill>
            <w14:solidFill>
              <w14:schemeClr w14:val="tx1"/>
            </w14:solidFill>
          </w14:textFill>
        </w:rPr>
        <w:t>（三）体育事业蓬勃发展，全民健身氛围浓厚</w:t>
      </w:r>
      <w:bookmarkEnd w:id="22"/>
    </w:p>
    <w:p>
      <w:pPr>
        <w:pStyle w:val="18"/>
        <w:spacing w:line="520" w:lineRule="exact"/>
        <w:ind w:firstLine="572" w:firstLineChars="200"/>
        <w:jc w:val="both"/>
        <w:rPr>
          <w:rFonts w:hint="eastAsia" w:ascii="仿宋_GB2312" w:hAnsi="仿宋" w:eastAsia="仿宋_GB2312" w:cs="仿宋"/>
          <w:color w:val="000000" w:themeColor="text1"/>
          <w:spacing w:val="3"/>
          <w:sz w:val="28"/>
          <w:szCs w:val="28"/>
          <w14:textFill>
            <w14:solidFill>
              <w14:schemeClr w14:val="tx1"/>
            </w14:solidFill>
          </w14:textFill>
        </w:rPr>
      </w:pPr>
      <w:r>
        <w:rPr>
          <w:rFonts w:ascii="仿宋_GB2312" w:hAnsi="仿宋" w:eastAsia="仿宋_GB2312" w:cs="仿宋"/>
          <w:color w:val="000000" w:themeColor="text1"/>
          <w:spacing w:val="3"/>
          <w:sz w:val="28"/>
          <w:szCs w:val="28"/>
          <w14:textFill>
            <w14:solidFill>
              <w14:schemeClr w14:val="tx1"/>
            </w14:solidFill>
          </w14:textFill>
        </w:rPr>
        <w:t>仓山区文化体育和旅游局积极推动体育设施建设，新建及更新了游泳池、健身房、篮球场等体育设施，建成长安山智慧体育公园，为市民提供了更加丰富的健身场所。同时，承办并组队参与了多项赛事活动，如中华龙舟赛、福州马拉松等，有效激发了市民的健身热情。在竞技体育方面，组队参加了多项市级锦标赛，取得了优异成绩。此外，</w:t>
      </w:r>
      <w:r>
        <w:rPr>
          <w:rFonts w:hint="eastAsia" w:ascii="仿宋_GB2312" w:hAnsi="仿宋" w:eastAsia="仿宋_GB2312" w:cs="仿宋"/>
          <w:color w:val="000000" w:themeColor="text1"/>
          <w:spacing w:val="3"/>
          <w:sz w:val="28"/>
          <w:szCs w:val="28"/>
          <w14:textFill>
            <w14:solidFill>
              <w14:schemeClr w14:val="tx1"/>
            </w14:solidFill>
          </w14:textFill>
        </w:rPr>
        <w:t>区</w:t>
      </w:r>
      <w:r>
        <w:rPr>
          <w:rFonts w:ascii="仿宋_GB2312" w:hAnsi="仿宋" w:eastAsia="仿宋_GB2312" w:cs="仿宋"/>
          <w:color w:val="000000" w:themeColor="text1"/>
          <w:spacing w:val="3"/>
          <w:sz w:val="28"/>
          <w:szCs w:val="28"/>
          <w14:textFill>
            <w14:solidFill>
              <w14:schemeClr w14:val="tx1"/>
            </w14:solidFill>
          </w14:textFill>
        </w:rPr>
        <w:t>文化体育和旅游局还引进了大型体育项目，提升了体育产业示范基地的工作质量，为体育事业的持续发展奠定了坚实基础。</w:t>
      </w:r>
    </w:p>
    <w:p>
      <w:pPr>
        <w:widowControl/>
        <w:kinsoku w:val="0"/>
        <w:adjustRightInd w:val="0"/>
        <w:snapToGrid w:val="0"/>
        <w:spacing w:line="540" w:lineRule="exact"/>
        <w:ind w:firstLine="640" w:firstLineChars="200"/>
        <w:textAlignment w:val="baseline"/>
        <w:outlineLvl w:val="1"/>
        <w:rPr>
          <w:rFonts w:hint="eastAsia" w:ascii="楷体" w:hAnsi="楷体" w:eastAsia="楷体" w:cs="Arial"/>
          <w:snapToGrid w:val="0"/>
          <w:color w:val="000000" w:themeColor="text1"/>
          <w:sz w:val="32"/>
          <w:szCs w:val="32"/>
          <w:lang w:val="en-US" w:bidi="ar-SA"/>
          <w14:textFill>
            <w14:solidFill>
              <w14:schemeClr w14:val="tx1"/>
            </w14:solidFill>
          </w14:textFill>
        </w:rPr>
      </w:pPr>
      <w:bookmarkStart w:id="23" w:name="_Toc186557236"/>
      <w:r>
        <w:rPr>
          <w:rFonts w:hint="eastAsia" w:ascii="楷体" w:hAnsi="楷体" w:eastAsia="楷体" w:cs="Arial"/>
          <w:snapToGrid w:val="0"/>
          <w:color w:val="000000" w:themeColor="text1"/>
          <w:sz w:val="32"/>
          <w:szCs w:val="32"/>
          <w:lang w:val="en-US" w:bidi="ar-SA"/>
          <w14:textFill>
            <w14:solidFill>
              <w14:schemeClr w14:val="tx1"/>
            </w14:solidFill>
          </w14:textFill>
        </w:rPr>
        <w:t>（四）文旅融合深入推进，市场环境持续优化</w:t>
      </w:r>
      <w:bookmarkEnd w:id="23"/>
    </w:p>
    <w:p>
      <w:pPr>
        <w:pStyle w:val="18"/>
        <w:spacing w:line="520" w:lineRule="exact"/>
        <w:ind w:firstLine="572" w:firstLineChars="200"/>
        <w:jc w:val="both"/>
        <w:rPr>
          <w:rFonts w:hint="eastAsia" w:ascii="仿宋_GB2312" w:hAnsi="仿宋" w:eastAsia="仿宋_GB2312" w:cs="仿宋"/>
          <w:color w:val="000000" w:themeColor="text1"/>
          <w:spacing w:val="3"/>
          <w:sz w:val="28"/>
          <w:szCs w:val="28"/>
          <w14:textFill>
            <w14:solidFill>
              <w14:schemeClr w14:val="tx1"/>
            </w14:solidFill>
          </w14:textFill>
        </w:rPr>
      </w:pPr>
      <w:r>
        <w:rPr>
          <w:rFonts w:ascii="仿宋_GB2312" w:hAnsi="仿宋" w:eastAsia="仿宋_GB2312" w:cs="仿宋"/>
          <w:color w:val="000000" w:themeColor="text1"/>
          <w:spacing w:val="3"/>
          <w:sz w:val="28"/>
          <w:szCs w:val="28"/>
          <w14:textFill>
            <w14:solidFill>
              <w14:schemeClr w14:val="tx1"/>
            </w14:solidFill>
          </w14:textFill>
        </w:rPr>
        <w:t>仓山区文化体育和旅游局</w:t>
      </w:r>
      <w:r>
        <w:rPr>
          <w:rFonts w:hint="eastAsia" w:ascii="仿宋_GB2312" w:hAnsi="仿宋" w:eastAsia="仿宋_GB2312" w:cs="仿宋"/>
          <w:color w:val="000000" w:themeColor="text1"/>
          <w:spacing w:val="3"/>
          <w:sz w:val="28"/>
          <w:szCs w:val="28"/>
          <w14:textFill>
            <w14:solidFill>
              <w14:schemeClr w14:val="tx1"/>
            </w14:solidFill>
          </w14:textFill>
        </w:rPr>
        <w:t>2023年度</w:t>
      </w:r>
      <w:r>
        <w:rPr>
          <w:rFonts w:ascii="仿宋_GB2312" w:hAnsi="仿宋" w:eastAsia="仿宋_GB2312" w:cs="仿宋"/>
          <w:color w:val="000000" w:themeColor="text1"/>
          <w:spacing w:val="3"/>
          <w:sz w:val="28"/>
          <w:szCs w:val="28"/>
          <w14:textFill>
            <w14:solidFill>
              <w14:schemeClr w14:val="tx1"/>
            </w14:solidFill>
          </w14:textFill>
        </w:rPr>
        <w:t>积极探索文旅融合发展的新路径，成功举办了“闽江之心”系列文旅活动，有效激活了文旅经济。与省广播影视集团合作，打造了“闽江之心 无界之所”文旅系列访谈专栏，进一步提升了仓山的知名度。在文创产业发展方面，制定了文创走廊行动方案，推动了多家企业获评省级文化产业示范基地，并完成了多处民宿的联审备案。此外，还建设了数字文旅平台，串联了螺洲、林浦等文旅资源，为游客提供了更加便捷的旅游体验。在优化市场环境方面，区文化体育和旅游局加强了对文化企业的走访和服务，推动了酒店升级和行政审批工作的顺利开展</w:t>
      </w:r>
      <w:r>
        <w:rPr>
          <w:rFonts w:hint="eastAsia" w:ascii="仿宋_GB2312" w:hAnsi="仿宋" w:eastAsia="仿宋_GB2312" w:cs="仿宋"/>
          <w:color w:val="000000" w:themeColor="text1"/>
          <w:spacing w:val="3"/>
          <w:sz w:val="28"/>
          <w:szCs w:val="28"/>
          <w:lang w:eastAsia="zh-CN"/>
          <w14:textFill>
            <w14:solidFill>
              <w14:schemeClr w14:val="tx1"/>
            </w14:solidFill>
          </w14:textFill>
        </w:rPr>
        <w:t>，同时，</w:t>
      </w:r>
      <w:r>
        <w:rPr>
          <w:rFonts w:hint="eastAsia" w:ascii="仿宋_GB2312" w:hAnsi="仿宋" w:eastAsia="仿宋_GB2312" w:cs="仿宋"/>
          <w:color w:val="000000" w:themeColor="text1"/>
          <w:spacing w:val="3"/>
          <w:sz w:val="28"/>
          <w:szCs w:val="28"/>
          <w14:textFill>
            <w14:solidFill>
              <w14:schemeClr w14:val="tx1"/>
            </w14:solidFill>
          </w14:textFill>
        </w:rPr>
        <w:t>也</w:t>
      </w:r>
      <w:r>
        <w:rPr>
          <w:rFonts w:ascii="仿宋_GB2312" w:hAnsi="仿宋" w:eastAsia="仿宋_GB2312" w:cs="仿宋"/>
          <w:color w:val="000000" w:themeColor="text1"/>
          <w:spacing w:val="3"/>
          <w:sz w:val="28"/>
          <w:szCs w:val="28"/>
          <w14:textFill>
            <w14:solidFill>
              <w14:schemeClr w14:val="tx1"/>
            </w14:solidFill>
          </w14:textFill>
        </w:rPr>
        <w:t>加大了执法检查力度，开展了多项专项整治行动，有效维护了文旅市场的秩序。</w:t>
      </w:r>
    </w:p>
    <w:bookmarkEnd w:id="20"/>
    <w:p>
      <w:pPr>
        <w:pStyle w:val="7"/>
        <w:spacing w:line="600" w:lineRule="exact"/>
        <w:ind w:left="567"/>
        <w:jc w:val="both"/>
        <w:outlineLvl w:val="0"/>
        <w:rPr>
          <w:rFonts w:hint="eastAsia" w:ascii="黑体" w:hAnsi="黑体" w:eastAsia="黑体" w:cs="仿宋"/>
          <w:color w:val="000000" w:themeColor="text1"/>
          <w:lang w:val="en-US"/>
          <w14:textFill>
            <w14:solidFill>
              <w14:schemeClr w14:val="tx1"/>
            </w14:solidFill>
          </w14:textFill>
        </w:rPr>
      </w:pPr>
      <w:bookmarkStart w:id="24" w:name="_Toc186557237"/>
      <w:r>
        <w:rPr>
          <w:rFonts w:hint="eastAsia" w:ascii="黑体" w:hAnsi="黑体" w:eastAsia="黑体" w:cs="仿宋"/>
          <w:color w:val="000000" w:themeColor="text1"/>
          <w:lang w:val="en-US"/>
          <w14:textFill>
            <w14:solidFill>
              <w14:schemeClr w14:val="tx1"/>
            </w14:solidFill>
          </w14:textFill>
        </w:rPr>
        <w:t>五、存在的问题</w:t>
      </w:r>
      <w:bookmarkStart w:id="25" w:name="_bookmark30"/>
      <w:bookmarkEnd w:id="25"/>
      <w:bookmarkStart w:id="26" w:name="（二）存在的问题及原因分析"/>
      <w:bookmarkEnd w:id="26"/>
      <w:bookmarkStart w:id="27" w:name="_bookmark29"/>
      <w:bookmarkEnd w:id="27"/>
      <w:bookmarkStart w:id="28" w:name="（一）主要经验及做法"/>
      <w:bookmarkEnd w:id="28"/>
      <w:r>
        <w:rPr>
          <w:rFonts w:hint="eastAsia" w:ascii="黑体" w:hAnsi="黑体" w:eastAsia="黑体" w:cs="仿宋"/>
          <w:color w:val="000000" w:themeColor="text1"/>
          <w:lang w:val="en-US"/>
          <w14:textFill>
            <w14:solidFill>
              <w14:schemeClr w14:val="tx1"/>
            </w14:solidFill>
          </w14:textFill>
        </w:rPr>
        <w:t>及原因</w:t>
      </w:r>
      <w:bookmarkEnd w:id="24"/>
    </w:p>
    <w:p>
      <w:pPr>
        <w:pStyle w:val="21"/>
        <w:numPr>
          <w:ilvl w:val="0"/>
          <w:numId w:val="4"/>
        </w:numPr>
        <w:tabs>
          <w:tab w:val="left" w:pos="1103"/>
        </w:tabs>
        <w:spacing w:line="600" w:lineRule="exact"/>
        <w:ind w:firstLine="636" w:firstLineChars="200"/>
        <w:outlineLvl w:val="1"/>
        <w:rPr>
          <w:rFonts w:hint="eastAsia" w:ascii="楷体" w:hAnsi="楷体" w:eastAsia="楷体" w:cs="仿宋"/>
          <w:color w:val="000000" w:themeColor="text1"/>
          <w:spacing w:val="-1"/>
          <w:sz w:val="32"/>
          <w:lang w:val="en-US"/>
          <w14:textFill>
            <w14:solidFill>
              <w14:schemeClr w14:val="tx1"/>
            </w14:solidFill>
          </w14:textFill>
        </w:rPr>
      </w:pPr>
      <w:bookmarkStart w:id="29" w:name="_Toc186557238"/>
      <w:r>
        <w:rPr>
          <w:rFonts w:hint="eastAsia" w:ascii="楷体" w:hAnsi="楷体" w:eastAsia="楷体" w:cs="仿宋"/>
          <w:color w:val="000000" w:themeColor="text1"/>
          <w:spacing w:val="-1"/>
          <w:sz w:val="32"/>
          <w:lang w:val="en-US"/>
          <w14:textFill>
            <w14:solidFill>
              <w14:schemeClr w14:val="tx1"/>
            </w14:solidFill>
          </w14:textFill>
        </w:rPr>
        <w:t>绩效目标与工作计划不匹配</w:t>
      </w:r>
      <w:bookmarkEnd w:id="29"/>
    </w:p>
    <w:p>
      <w:pPr>
        <w:pStyle w:val="18"/>
        <w:spacing w:line="520" w:lineRule="exact"/>
        <w:ind w:firstLine="572" w:firstLineChars="200"/>
        <w:jc w:val="both"/>
        <w:rPr>
          <w:rFonts w:hint="eastAsia" w:ascii="仿宋_GB2312" w:hAnsi="仿宋" w:eastAsia="仿宋_GB2312" w:cs="仿宋"/>
          <w:color w:val="000000" w:themeColor="text1"/>
          <w:spacing w:val="3"/>
          <w:sz w:val="28"/>
          <w:szCs w:val="28"/>
          <w14:textFill>
            <w14:solidFill>
              <w14:schemeClr w14:val="tx1"/>
            </w14:solidFill>
          </w14:textFill>
        </w:rPr>
      </w:pPr>
      <w:r>
        <w:rPr>
          <w:rFonts w:hint="eastAsia" w:ascii="仿宋_GB2312" w:hAnsi="仿宋" w:eastAsia="仿宋_GB2312" w:cs="仿宋"/>
          <w:color w:val="000000" w:themeColor="text1"/>
          <w:spacing w:val="3"/>
          <w:sz w:val="28"/>
          <w:szCs w:val="28"/>
          <w14:textFill>
            <w14:solidFill>
              <w14:schemeClr w14:val="tx1"/>
            </w14:solidFill>
          </w14:textFill>
        </w:rPr>
        <w:t>根据仓山区文化体育和旅游局提供的年初工作计划和绩效目标表，部门</w:t>
      </w:r>
      <w:r>
        <w:rPr>
          <w:rFonts w:ascii="仿宋_GB2312" w:hAnsi="仿宋" w:eastAsia="仿宋_GB2312" w:cs="仿宋"/>
          <w:color w:val="000000" w:themeColor="text1"/>
          <w:spacing w:val="3"/>
          <w:sz w:val="28"/>
          <w:szCs w:val="28"/>
          <w14:textFill>
            <w14:solidFill>
              <w14:schemeClr w14:val="tx1"/>
            </w14:solidFill>
          </w14:textFill>
        </w:rPr>
        <w:t>绩效目标设定过于笼统</w:t>
      </w:r>
      <w:r>
        <w:rPr>
          <w:rFonts w:hint="eastAsia" w:ascii="仿宋_GB2312" w:hAnsi="仿宋" w:eastAsia="仿宋_GB2312" w:cs="仿宋"/>
          <w:color w:val="000000" w:themeColor="text1"/>
          <w:spacing w:val="3"/>
          <w:sz w:val="28"/>
          <w:szCs w:val="28"/>
          <w14:textFill>
            <w14:solidFill>
              <w14:schemeClr w14:val="tx1"/>
            </w14:solidFill>
          </w14:textFill>
        </w:rPr>
        <w:t>，</w:t>
      </w:r>
      <w:r>
        <w:rPr>
          <w:rFonts w:ascii="仿宋_GB2312" w:hAnsi="仿宋" w:eastAsia="仿宋_GB2312" w:cs="仿宋"/>
          <w:color w:val="000000" w:themeColor="text1"/>
          <w:spacing w:val="3"/>
          <w:sz w:val="28"/>
          <w:szCs w:val="28"/>
          <w14:textFill>
            <w14:solidFill>
              <w14:schemeClr w14:val="tx1"/>
            </w14:solidFill>
          </w14:textFill>
        </w:rPr>
        <w:t>与实际工作内容脱节，</w:t>
      </w:r>
      <w:r>
        <w:rPr>
          <w:rFonts w:hint="eastAsia" w:ascii="仿宋_GB2312" w:hAnsi="仿宋" w:eastAsia="仿宋_GB2312" w:cs="仿宋"/>
          <w:color w:val="000000" w:themeColor="text1"/>
          <w:spacing w:val="3"/>
          <w:sz w:val="28"/>
          <w:szCs w:val="28"/>
          <w14:textFill>
            <w14:solidFill>
              <w14:schemeClr w14:val="tx1"/>
            </w14:solidFill>
          </w14:textFill>
        </w:rPr>
        <w:t>只有指标“开展大型全民健身活动次数”以及“文化体育活动场次”和工作计划任务挂钩，</w:t>
      </w:r>
      <w:r>
        <w:rPr>
          <w:rFonts w:ascii="仿宋_GB2312" w:hAnsi="仿宋" w:eastAsia="仿宋_GB2312" w:cs="仿宋"/>
          <w:color w:val="000000" w:themeColor="text1"/>
          <w:spacing w:val="3"/>
          <w:sz w:val="28"/>
          <w:szCs w:val="28"/>
          <w14:textFill>
            <w14:solidFill>
              <w14:schemeClr w14:val="tx1"/>
            </w14:solidFill>
          </w14:textFill>
        </w:rPr>
        <w:t>导致在评价周期内，</w:t>
      </w:r>
      <w:r>
        <w:rPr>
          <w:rFonts w:hint="eastAsia" w:ascii="仿宋_GB2312" w:hAnsi="仿宋" w:eastAsia="仿宋_GB2312" w:cs="仿宋"/>
          <w:color w:val="000000" w:themeColor="text1"/>
          <w:spacing w:val="3"/>
          <w:sz w:val="28"/>
          <w:szCs w:val="28"/>
          <w14:textFill>
            <w14:solidFill>
              <w14:schemeClr w14:val="tx1"/>
            </w14:solidFill>
          </w14:textFill>
        </w:rPr>
        <w:t>部门成员可能难以明确</w:t>
      </w:r>
      <w:r>
        <w:rPr>
          <w:rFonts w:ascii="仿宋_GB2312" w:hAnsi="仿宋" w:eastAsia="仿宋_GB2312" w:cs="仿宋"/>
          <w:color w:val="000000" w:themeColor="text1"/>
          <w:spacing w:val="3"/>
          <w:sz w:val="28"/>
          <w:szCs w:val="28"/>
          <w14:textFill>
            <w14:solidFill>
              <w14:schemeClr w14:val="tx1"/>
            </w14:solidFill>
          </w14:textFill>
        </w:rPr>
        <w:t>工作如何直接贡献于部门绩效目标的实现</w:t>
      </w:r>
      <w:r>
        <w:rPr>
          <w:rFonts w:hint="eastAsia" w:ascii="仿宋_GB2312" w:hAnsi="仿宋" w:eastAsia="仿宋_GB2312" w:cs="仿宋"/>
          <w:color w:val="000000" w:themeColor="text1"/>
          <w:spacing w:val="3"/>
          <w:sz w:val="28"/>
          <w:szCs w:val="28"/>
          <w14:textFill>
            <w14:solidFill>
              <w14:schemeClr w14:val="tx1"/>
            </w14:solidFill>
          </w14:textFill>
        </w:rPr>
        <w:t>，不利于绩效的监督和管理。</w:t>
      </w:r>
      <w:r>
        <w:rPr>
          <w:rFonts w:ascii="仿宋_GB2312" w:hAnsi="仿宋" w:eastAsia="仿宋_GB2312" w:cs="仿宋"/>
          <w:color w:val="000000" w:themeColor="text1"/>
          <w:spacing w:val="3"/>
          <w:sz w:val="28"/>
          <w:szCs w:val="28"/>
          <w14:textFill>
            <w14:solidFill>
              <w14:schemeClr w14:val="tx1"/>
            </w14:solidFill>
          </w14:textFill>
        </w:rPr>
        <w:t>这</w:t>
      </w:r>
      <w:r>
        <w:rPr>
          <w:rFonts w:hint="eastAsia" w:ascii="仿宋_GB2312" w:hAnsi="仿宋" w:eastAsia="仿宋_GB2312" w:cs="仿宋"/>
          <w:color w:val="000000" w:themeColor="text1"/>
          <w:spacing w:val="3"/>
          <w:sz w:val="28"/>
          <w:szCs w:val="28"/>
          <w14:textFill>
            <w14:solidFill>
              <w14:schemeClr w14:val="tx1"/>
            </w14:solidFill>
          </w14:textFill>
        </w:rPr>
        <w:t>也</w:t>
      </w:r>
      <w:r>
        <w:rPr>
          <w:rFonts w:ascii="仿宋_GB2312" w:hAnsi="仿宋" w:eastAsia="仿宋_GB2312" w:cs="仿宋"/>
          <w:color w:val="000000" w:themeColor="text1"/>
          <w:spacing w:val="3"/>
          <w:sz w:val="28"/>
          <w:szCs w:val="28"/>
          <w14:textFill>
            <w14:solidFill>
              <w14:schemeClr w14:val="tx1"/>
            </w14:solidFill>
          </w14:textFill>
        </w:rPr>
        <w:t>导致</w:t>
      </w:r>
      <w:r>
        <w:rPr>
          <w:rFonts w:hint="eastAsia" w:ascii="仿宋_GB2312" w:hAnsi="仿宋" w:eastAsia="仿宋_GB2312" w:cs="仿宋"/>
          <w:color w:val="000000" w:themeColor="text1"/>
          <w:spacing w:val="3"/>
          <w:sz w:val="28"/>
          <w:szCs w:val="28"/>
          <w14:textFill>
            <w14:solidFill>
              <w14:schemeClr w14:val="tx1"/>
            </w14:solidFill>
          </w14:textFill>
        </w:rPr>
        <w:t>了部门</w:t>
      </w:r>
      <w:r>
        <w:rPr>
          <w:rFonts w:ascii="仿宋_GB2312" w:hAnsi="仿宋" w:eastAsia="仿宋_GB2312" w:cs="仿宋"/>
          <w:color w:val="000000" w:themeColor="text1"/>
          <w:spacing w:val="3"/>
          <w:sz w:val="28"/>
          <w:szCs w:val="28"/>
          <w14:textFill>
            <w14:solidFill>
              <w14:schemeClr w14:val="tx1"/>
            </w14:solidFill>
          </w14:textFill>
        </w:rPr>
        <w:t>行为与绩效目标之间存在偏差，影响整体工作效率和效果</w:t>
      </w:r>
      <w:r>
        <w:rPr>
          <w:rFonts w:hint="eastAsia" w:ascii="仿宋_GB2312" w:hAnsi="仿宋" w:eastAsia="仿宋_GB2312" w:cs="仿宋"/>
          <w:color w:val="000000" w:themeColor="text1"/>
          <w:spacing w:val="3"/>
          <w:sz w:val="28"/>
          <w:szCs w:val="28"/>
          <w14:textFill>
            <w14:solidFill>
              <w14:schemeClr w14:val="tx1"/>
            </w14:solidFill>
          </w14:textFill>
        </w:rPr>
        <w:t>。且部分指标的量化标准较易达成，不具有挑战性。原因可能在于</w:t>
      </w:r>
      <w:r>
        <w:rPr>
          <w:rFonts w:ascii="仿宋_GB2312" w:hAnsi="仿宋" w:eastAsia="仿宋_GB2312" w:cs="仿宋"/>
          <w:color w:val="000000" w:themeColor="text1"/>
          <w:spacing w:val="3"/>
          <w:sz w:val="28"/>
          <w:szCs w:val="28"/>
          <w14:textFill>
            <w14:solidFill>
              <w14:schemeClr w14:val="tx1"/>
            </w14:solidFill>
          </w14:textFill>
        </w:rPr>
        <w:t>上下级之间、部门之间在目标设定过程中的沟通不充分，未能确保所有相关人员对目标的理解一致，并将其有效融入到日常工作计划中。</w:t>
      </w:r>
    </w:p>
    <w:p>
      <w:pPr>
        <w:pStyle w:val="21"/>
        <w:numPr>
          <w:ilvl w:val="0"/>
          <w:numId w:val="4"/>
        </w:numPr>
        <w:tabs>
          <w:tab w:val="left" w:pos="1103"/>
        </w:tabs>
        <w:spacing w:line="600" w:lineRule="exact"/>
        <w:ind w:firstLine="636" w:firstLineChars="200"/>
        <w:outlineLvl w:val="1"/>
        <w:rPr>
          <w:rFonts w:hint="eastAsia" w:ascii="楷体" w:hAnsi="楷体" w:eastAsia="楷体" w:cs="仿宋"/>
          <w:color w:val="000000" w:themeColor="text1"/>
          <w:spacing w:val="-1"/>
          <w:sz w:val="32"/>
          <w:lang w:val="en-US"/>
          <w14:textFill>
            <w14:solidFill>
              <w14:schemeClr w14:val="tx1"/>
            </w14:solidFill>
          </w14:textFill>
        </w:rPr>
      </w:pPr>
      <w:bookmarkStart w:id="30" w:name="_Toc186557239"/>
      <w:r>
        <w:rPr>
          <w:rFonts w:hint="eastAsia" w:ascii="楷体" w:hAnsi="楷体" w:eastAsia="楷体" w:cs="仿宋"/>
          <w:color w:val="000000" w:themeColor="text1"/>
          <w:spacing w:val="-1"/>
          <w:sz w:val="32"/>
          <w:lang w:val="en-US"/>
          <w14:textFill>
            <w14:solidFill>
              <w14:schemeClr w14:val="tx1"/>
            </w14:solidFill>
          </w14:textFill>
        </w:rPr>
        <w:t>编外人员比例较高</w:t>
      </w:r>
      <w:bookmarkEnd w:id="30"/>
    </w:p>
    <w:p>
      <w:pPr>
        <w:pStyle w:val="18"/>
        <w:spacing w:line="520" w:lineRule="exact"/>
        <w:ind w:firstLine="572" w:firstLineChars="200"/>
        <w:jc w:val="both"/>
        <w:rPr>
          <w:rFonts w:hint="eastAsia" w:ascii="仿宋_GB2312" w:hAnsi="仿宋" w:eastAsia="仿宋_GB2312" w:cs="仿宋"/>
          <w:color w:val="000000" w:themeColor="text1"/>
          <w:spacing w:val="3"/>
          <w:sz w:val="28"/>
          <w:szCs w:val="28"/>
          <w14:textFill>
            <w14:solidFill>
              <w14:schemeClr w14:val="tx1"/>
            </w14:solidFill>
          </w14:textFill>
        </w:rPr>
      </w:pPr>
      <w:r>
        <w:rPr>
          <w:rFonts w:hint="eastAsia" w:ascii="仿宋_GB2312" w:hAnsi="仿宋" w:eastAsia="仿宋_GB2312" w:cs="仿宋"/>
          <w:color w:val="000000" w:themeColor="text1"/>
          <w:spacing w:val="3"/>
          <w:sz w:val="28"/>
          <w:szCs w:val="28"/>
          <w14:textFill>
            <w14:solidFill>
              <w14:schemeClr w14:val="tx1"/>
            </w14:solidFill>
          </w14:textFill>
        </w:rPr>
        <w:t xml:space="preserve">由于工作任务繁多，现有编制内人员难以承担全部的工作量，目前仓山区文化体育和旅游局（含下属单位）非编人员占总人数的52.44%，但是部门中编外人员数量占比过高，可能影响到工作质量的稳定性，如管控不到位还可能存在服务质量问题和法律风险。 </w:t>
      </w:r>
    </w:p>
    <w:p>
      <w:pPr>
        <w:pStyle w:val="21"/>
        <w:numPr>
          <w:ilvl w:val="0"/>
          <w:numId w:val="4"/>
        </w:numPr>
        <w:tabs>
          <w:tab w:val="left" w:pos="1103"/>
        </w:tabs>
        <w:spacing w:line="600" w:lineRule="exact"/>
        <w:ind w:firstLine="636" w:firstLineChars="200"/>
        <w:outlineLvl w:val="1"/>
        <w:rPr>
          <w:rFonts w:hint="eastAsia" w:ascii="楷体" w:hAnsi="楷体" w:eastAsia="楷体" w:cs="仿宋"/>
          <w:color w:val="000000" w:themeColor="text1"/>
          <w:spacing w:val="-1"/>
          <w:sz w:val="32"/>
          <w:lang w:val="en-US"/>
          <w14:textFill>
            <w14:solidFill>
              <w14:schemeClr w14:val="tx1"/>
            </w14:solidFill>
          </w14:textFill>
        </w:rPr>
      </w:pPr>
      <w:bookmarkStart w:id="31" w:name="_Toc186557240"/>
      <w:bookmarkStart w:id="32" w:name="_Hlk186557180"/>
      <w:r>
        <w:rPr>
          <w:rFonts w:hint="eastAsia" w:ascii="楷体" w:hAnsi="楷体" w:eastAsia="楷体" w:cs="仿宋"/>
          <w:color w:val="000000" w:themeColor="text1"/>
          <w:spacing w:val="-1"/>
          <w:sz w:val="32"/>
          <w:lang w:val="en-US"/>
          <w14:textFill>
            <w14:solidFill>
              <w14:schemeClr w14:val="tx1"/>
            </w14:solidFill>
          </w14:textFill>
        </w:rPr>
        <w:t>预算执行率低，项目制度不够健全</w:t>
      </w:r>
      <w:bookmarkEnd w:id="31"/>
    </w:p>
    <w:bookmarkEnd w:id="32"/>
    <w:p>
      <w:pPr>
        <w:pStyle w:val="18"/>
        <w:spacing w:line="520" w:lineRule="exact"/>
        <w:ind w:firstLine="572" w:firstLineChars="200"/>
        <w:jc w:val="both"/>
        <w:rPr>
          <w:rFonts w:hint="eastAsia" w:ascii="仿宋_GB2312" w:hAnsi="仿宋" w:eastAsia="仿宋_GB2312" w:cs="仿宋"/>
          <w:color w:val="000000" w:themeColor="text1"/>
          <w:spacing w:val="3"/>
          <w:sz w:val="28"/>
          <w:szCs w:val="28"/>
          <w14:textFill>
            <w14:solidFill>
              <w14:schemeClr w14:val="tx1"/>
            </w14:solidFill>
          </w14:textFill>
        </w:rPr>
      </w:pPr>
      <w:r>
        <w:rPr>
          <w:rFonts w:ascii="仿宋_GB2312" w:hAnsi="仿宋" w:eastAsia="仿宋_GB2312" w:cs="仿宋"/>
          <w:color w:val="000000" w:themeColor="text1"/>
          <w:spacing w:val="3"/>
          <w:sz w:val="28"/>
          <w:szCs w:val="28"/>
          <w14:textFill>
            <w14:solidFill>
              <w14:schemeClr w14:val="tx1"/>
            </w14:solidFill>
          </w14:textFill>
        </w:rPr>
        <w:t>区文化体育和旅游局在一些项目中的预算执行率低于预期。以部门采购为例，年初预算共计226.45万元，全年预算额为1046.04万元，但实际支出</w:t>
      </w:r>
      <w:r>
        <w:rPr>
          <w:rFonts w:hint="eastAsia" w:ascii="仿宋_GB2312" w:hAnsi="仿宋" w:eastAsia="仿宋_GB2312" w:cs="仿宋"/>
          <w:color w:val="000000" w:themeColor="text1"/>
          <w:spacing w:val="3"/>
          <w:sz w:val="28"/>
          <w:szCs w:val="28"/>
          <w14:textFill>
            <w14:solidFill>
              <w14:schemeClr w14:val="tx1"/>
            </w14:solidFill>
          </w14:textFill>
        </w:rPr>
        <w:t>是</w:t>
      </w:r>
      <w:r>
        <w:rPr>
          <w:rFonts w:ascii="仿宋_GB2312" w:hAnsi="仿宋" w:eastAsia="仿宋_GB2312" w:cs="仿宋"/>
          <w:color w:val="000000" w:themeColor="text1"/>
          <w:spacing w:val="3"/>
          <w:sz w:val="28"/>
          <w:szCs w:val="28"/>
          <w14:textFill>
            <w14:solidFill>
              <w14:schemeClr w14:val="tx1"/>
            </w14:solidFill>
          </w14:textFill>
        </w:rPr>
        <w:t>322.85万元，，政府采购执行率仅为30.86%</w:t>
      </w:r>
      <w:r>
        <w:rPr>
          <w:rFonts w:hint="eastAsia" w:ascii="仿宋_GB2312" w:hAnsi="仿宋" w:eastAsia="仿宋_GB2312" w:cs="仿宋"/>
          <w:color w:val="000000" w:themeColor="text1"/>
          <w:spacing w:val="3"/>
          <w:sz w:val="28"/>
          <w:szCs w:val="28"/>
          <w14:textFill>
            <w14:solidFill>
              <w14:schemeClr w14:val="tx1"/>
            </w14:solidFill>
          </w14:textFill>
        </w:rPr>
        <w:t>，</w:t>
      </w:r>
      <w:r>
        <w:rPr>
          <w:rFonts w:ascii="仿宋_GB2312" w:hAnsi="仿宋" w:eastAsia="仿宋_GB2312" w:cs="仿宋"/>
          <w:color w:val="000000" w:themeColor="text1"/>
          <w:spacing w:val="3"/>
          <w:sz w:val="28"/>
          <w:szCs w:val="28"/>
          <w14:textFill>
            <w14:solidFill>
              <w14:schemeClr w14:val="tx1"/>
            </w14:solidFill>
          </w14:textFill>
        </w:rPr>
        <w:t>“闽江之心”活动经费的预算执行率也仅为35.04%，</w:t>
      </w:r>
      <w:r>
        <w:rPr>
          <w:rFonts w:hint="eastAsia" w:ascii="仿宋_GB2312" w:hAnsi="仿宋" w:eastAsia="仿宋_GB2312" w:cs="仿宋"/>
          <w:color w:val="000000" w:themeColor="text1"/>
          <w:spacing w:val="3"/>
          <w:sz w:val="28"/>
          <w:szCs w:val="28"/>
          <w14:textFill>
            <w14:solidFill>
              <w14:schemeClr w14:val="tx1"/>
            </w14:solidFill>
          </w14:textFill>
        </w:rPr>
        <w:t>主要是由于财政资金短缺。通过抽查各项目材料发现，项目中管理制度不够健全，针对性不足。同时发现资金量较大的仓山区文化综合大楼目前已经停工，采用的是债券资金，可能存在偿债风险。</w:t>
      </w:r>
    </w:p>
    <w:p>
      <w:pPr>
        <w:pStyle w:val="7"/>
        <w:spacing w:line="600" w:lineRule="exact"/>
        <w:ind w:left="567"/>
        <w:jc w:val="both"/>
        <w:outlineLvl w:val="0"/>
        <w:rPr>
          <w:rFonts w:hint="eastAsia" w:ascii="黑体" w:hAnsi="黑体" w:eastAsia="黑体" w:cs="仿宋"/>
          <w:color w:val="000000" w:themeColor="text1"/>
          <w:lang w:val="en-US"/>
          <w14:textFill>
            <w14:solidFill>
              <w14:schemeClr w14:val="tx1"/>
            </w14:solidFill>
          </w14:textFill>
        </w:rPr>
      </w:pPr>
      <w:bookmarkStart w:id="33" w:name="_Toc17375"/>
      <w:bookmarkStart w:id="34" w:name="_Toc186557241"/>
      <w:r>
        <w:rPr>
          <w:rFonts w:hint="eastAsia" w:ascii="黑体" w:hAnsi="黑体" w:eastAsia="黑体" w:cs="仿宋"/>
          <w:color w:val="000000" w:themeColor="text1"/>
          <w:lang w:val="en-US"/>
          <w14:textFill>
            <w14:solidFill>
              <w14:schemeClr w14:val="tx1"/>
            </w14:solidFill>
          </w14:textFill>
        </w:rPr>
        <w:t>六、有关建议</w:t>
      </w:r>
      <w:bookmarkEnd w:id="33"/>
      <w:bookmarkEnd w:id="34"/>
    </w:p>
    <w:p>
      <w:pPr>
        <w:pStyle w:val="7"/>
        <w:numPr>
          <w:ilvl w:val="0"/>
          <w:numId w:val="5"/>
        </w:numPr>
        <w:spacing w:line="600" w:lineRule="exact"/>
        <w:jc w:val="both"/>
        <w:outlineLvl w:val="1"/>
        <w:rPr>
          <w:rFonts w:hint="eastAsia" w:ascii="楷体" w:hAnsi="楷体" w:eastAsia="楷体" w:cs="仿宋"/>
          <w:color w:val="000000" w:themeColor="text1"/>
          <w:spacing w:val="-1"/>
          <w:lang w:val="en-US"/>
          <w14:textFill>
            <w14:solidFill>
              <w14:schemeClr w14:val="tx1"/>
            </w14:solidFill>
          </w14:textFill>
        </w:rPr>
      </w:pPr>
      <w:bookmarkStart w:id="35" w:name="_Toc186557242"/>
      <w:r>
        <w:rPr>
          <w:rFonts w:hint="eastAsia" w:ascii="楷体" w:hAnsi="楷体" w:eastAsia="楷体" w:cs="仿宋"/>
          <w:color w:val="000000" w:themeColor="text1"/>
          <w:spacing w:val="-1"/>
          <w:lang w:val="en-US"/>
          <w14:textFill>
            <w14:solidFill>
              <w14:schemeClr w14:val="tx1"/>
            </w14:solidFill>
          </w14:textFill>
        </w:rPr>
        <w:t>绩效目标与工作计划精准衔接</w:t>
      </w:r>
      <w:bookmarkEnd w:id="35"/>
    </w:p>
    <w:p>
      <w:pPr>
        <w:pStyle w:val="18"/>
        <w:spacing w:line="520" w:lineRule="exact"/>
        <w:ind w:firstLine="572" w:firstLineChars="200"/>
        <w:jc w:val="both"/>
        <w:rPr>
          <w:rFonts w:hint="eastAsia" w:ascii="仿宋_GB2312" w:hAnsi="仿宋" w:eastAsia="仿宋_GB2312" w:cs="仿宋"/>
          <w:color w:val="000000" w:themeColor="text1"/>
          <w:spacing w:val="3"/>
          <w:sz w:val="28"/>
          <w:szCs w:val="28"/>
          <w14:textFill>
            <w14:solidFill>
              <w14:schemeClr w14:val="tx1"/>
            </w14:solidFill>
          </w14:textFill>
        </w:rPr>
      </w:pPr>
      <w:r>
        <w:rPr>
          <w:rFonts w:hint="eastAsia" w:ascii="仿宋_GB2312" w:hAnsi="仿宋" w:eastAsia="仿宋_GB2312" w:cs="仿宋"/>
          <w:color w:val="000000" w:themeColor="text1"/>
          <w:spacing w:val="3"/>
          <w:sz w:val="28"/>
          <w:szCs w:val="28"/>
          <w14:textFill>
            <w14:solidFill>
              <w14:schemeClr w14:val="tx1"/>
            </w14:solidFill>
          </w14:textFill>
        </w:rPr>
        <w:t>一是重新审视年初工作计划和绩效目标表，确保每一项绩效目标都具体、可衡量，并与实际工作内容紧密相关。要明确关键指标的具体实施路径和预期成效，将其细化到季度、月度工作计划中，确保每位部门成员都能清晰理解自己的工作如何直接支撑绩效目标的实现。二是建立上下级之间、部门之间的定期沟通机制，确保在目标设定过程中，所有相关人员都能充分理解并认同绩效目标，将其有效融入到日常工作计划中。通过召开目标设定研讨会、工作部署会等形式，增进共识，形成合力。三是在设定绩效目标时，应充分考虑实际情况和未来发展潜力，设定既具有挑战性又可实现的目标，以激发部门成员的工作积极性和创造力。</w:t>
      </w:r>
    </w:p>
    <w:p>
      <w:pPr>
        <w:pStyle w:val="7"/>
        <w:numPr>
          <w:ilvl w:val="0"/>
          <w:numId w:val="5"/>
        </w:numPr>
        <w:spacing w:line="600" w:lineRule="exact"/>
        <w:jc w:val="both"/>
        <w:outlineLvl w:val="1"/>
        <w:rPr>
          <w:rFonts w:hint="eastAsia" w:ascii="楷体" w:hAnsi="楷体" w:eastAsia="楷体" w:cs="仿宋"/>
          <w:color w:val="000000" w:themeColor="text1"/>
          <w:spacing w:val="-1"/>
          <w:lang w:val="en-US"/>
          <w14:textFill>
            <w14:solidFill>
              <w14:schemeClr w14:val="tx1"/>
            </w14:solidFill>
          </w14:textFill>
        </w:rPr>
      </w:pPr>
      <w:bookmarkStart w:id="36" w:name="_Toc186557243"/>
      <w:r>
        <w:rPr>
          <w:rFonts w:hint="eastAsia" w:ascii="楷体" w:hAnsi="楷体" w:eastAsia="楷体" w:cs="仿宋"/>
          <w:color w:val="000000" w:themeColor="text1"/>
          <w:spacing w:val="-1"/>
          <w:lang w:val="en-US"/>
          <w14:textFill>
            <w14:solidFill>
              <w14:schemeClr w14:val="tx1"/>
            </w14:solidFill>
          </w14:textFill>
        </w:rPr>
        <w:t>优化人力资源配置，提升工作质量稳定性</w:t>
      </w:r>
      <w:bookmarkEnd w:id="36"/>
    </w:p>
    <w:p>
      <w:pPr>
        <w:pStyle w:val="18"/>
        <w:spacing w:line="520" w:lineRule="exact"/>
        <w:ind w:firstLine="572" w:firstLineChars="200"/>
        <w:jc w:val="both"/>
        <w:rPr>
          <w:rFonts w:hint="eastAsia" w:ascii="仿宋_GB2312" w:hAnsi="仿宋" w:eastAsia="仿宋_GB2312" w:cs="仿宋"/>
          <w:color w:val="000000" w:themeColor="text1"/>
          <w:spacing w:val="3"/>
          <w:sz w:val="28"/>
          <w:szCs w:val="28"/>
          <w14:textFill>
            <w14:solidFill>
              <w14:schemeClr w14:val="tx1"/>
            </w14:solidFill>
          </w14:textFill>
        </w:rPr>
      </w:pPr>
      <w:r>
        <w:rPr>
          <w:rFonts w:ascii="仿宋_GB2312" w:hAnsi="仿宋" w:eastAsia="仿宋_GB2312" w:cs="仿宋"/>
          <w:color w:val="000000" w:themeColor="text1"/>
          <w:spacing w:val="3"/>
          <w:sz w:val="28"/>
          <w:szCs w:val="28"/>
          <w14:textFill>
            <w14:solidFill>
              <w14:schemeClr w14:val="tx1"/>
            </w14:solidFill>
          </w14:textFill>
        </w:rPr>
        <w:t>全面梳理现有工作任务，科学评估工作量，提升工作效率。建立健全编外人员管理制度，明确岗位职责、工作标准和考核要求，加强培训和教育，提升编外人员的专业素养和服务水平。同时，加强对编外人员的日常管理和监督，确保服务质量稳定可靠</w:t>
      </w:r>
      <w:r>
        <w:rPr>
          <w:rFonts w:hint="eastAsia" w:ascii="仿宋_GB2312" w:hAnsi="仿宋" w:eastAsia="仿宋_GB2312" w:cs="仿宋"/>
          <w:color w:val="000000" w:themeColor="text1"/>
          <w:spacing w:val="3"/>
          <w:sz w:val="28"/>
          <w:szCs w:val="28"/>
          <w14:textFill>
            <w14:solidFill>
              <w14:schemeClr w14:val="tx1"/>
            </w14:solidFill>
          </w14:textFill>
        </w:rPr>
        <w:t>，探索灵活用工机制，</w:t>
      </w:r>
      <w:r>
        <w:rPr>
          <w:rFonts w:ascii="仿宋_GB2312" w:hAnsi="仿宋" w:eastAsia="仿宋_GB2312" w:cs="仿宋"/>
          <w:color w:val="000000" w:themeColor="text1"/>
          <w:spacing w:val="3"/>
          <w:sz w:val="28"/>
          <w:szCs w:val="28"/>
          <w14:textFill>
            <w14:solidFill>
              <w14:schemeClr w14:val="tx1"/>
            </w14:solidFill>
          </w14:textFill>
        </w:rPr>
        <w:t>劳务派遣、项目外包等，以弥补编制内人员的不足，同时降低因编外人员数量过多而</w:t>
      </w:r>
      <w:r>
        <w:rPr>
          <w:rFonts w:hint="eastAsia" w:ascii="仿宋_GB2312" w:hAnsi="仿宋" w:eastAsia="仿宋_GB2312" w:cs="仿宋"/>
          <w:color w:val="000000" w:themeColor="text1"/>
          <w:spacing w:val="3"/>
          <w:sz w:val="28"/>
          <w:szCs w:val="28"/>
          <w:lang w:eastAsia="zh-CN"/>
          <w14:textFill>
            <w14:solidFill>
              <w14:schemeClr w14:val="tx1"/>
            </w14:solidFill>
          </w14:textFill>
        </w:rPr>
        <w:t>潜在的</w:t>
      </w:r>
      <w:r>
        <w:rPr>
          <w:rFonts w:ascii="仿宋_GB2312" w:hAnsi="仿宋" w:eastAsia="仿宋_GB2312" w:cs="仿宋"/>
          <w:color w:val="000000" w:themeColor="text1"/>
          <w:spacing w:val="3"/>
          <w:sz w:val="28"/>
          <w:szCs w:val="28"/>
          <w14:textFill>
            <w14:solidFill>
              <w14:schemeClr w14:val="tx1"/>
            </w14:solidFill>
          </w14:textFill>
        </w:rPr>
        <w:t>风险</w:t>
      </w:r>
      <w:r>
        <w:rPr>
          <w:rFonts w:hint="eastAsia" w:ascii="仿宋_GB2312" w:hAnsi="仿宋" w:eastAsia="仿宋_GB2312" w:cs="仿宋"/>
          <w:color w:val="000000" w:themeColor="text1"/>
          <w:spacing w:val="3"/>
          <w:sz w:val="28"/>
          <w:szCs w:val="28"/>
          <w14:textFill>
            <w14:solidFill>
              <w14:schemeClr w14:val="tx1"/>
            </w14:solidFill>
          </w14:textFill>
        </w:rPr>
        <w:t>。</w:t>
      </w:r>
    </w:p>
    <w:p>
      <w:pPr>
        <w:pStyle w:val="7"/>
        <w:spacing w:line="600" w:lineRule="exact"/>
        <w:ind w:left="420"/>
        <w:jc w:val="both"/>
        <w:outlineLvl w:val="1"/>
        <w:rPr>
          <w:rFonts w:hint="eastAsia" w:ascii="楷体" w:hAnsi="楷体" w:eastAsia="楷体" w:cs="仿宋"/>
          <w:b/>
          <w:bCs/>
          <w:color w:val="000000" w:themeColor="text1"/>
          <w:spacing w:val="-1"/>
          <w:lang w:val="en-US"/>
          <w14:textFill>
            <w14:solidFill>
              <w14:schemeClr w14:val="tx1"/>
            </w14:solidFill>
          </w14:textFill>
        </w:rPr>
      </w:pPr>
      <w:bookmarkStart w:id="37" w:name="_Toc186557244"/>
      <w:r>
        <w:rPr>
          <w:rFonts w:hint="eastAsia" w:ascii="楷体" w:hAnsi="楷体" w:eastAsia="楷体" w:cs="仿宋"/>
          <w:color w:val="000000" w:themeColor="text1"/>
          <w:spacing w:val="-1"/>
          <w:lang w:val="en-US"/>
          <w14:textFill>
            <w14:solidFill>
              <w14:schemeClr w14:val="tx1"/>
            </w14:solidFill>
          </w14:textFill>
        </w:rPr>
        <w:t>（三）</w:t>
      </w:r>
      <w:bookmarkStart w:id="38" w:name="_Hlk186557145"/>
      <w:r>
        <w:rPr>
          <w:rFonts w:hint="eastAsia" w:ascii="楷体" w:hAnsi="楷体" w:eastAsia="楷体" w:cs="仿宋"/>
          <w:color w:val="000000" w:themeColor="text1"/>
          <w:spacing w:val="-1"/>
          <w:lang w:val="en-US"/>
          <w14:textFill>
            <w14:solidFill>
              <w14:schemeClr w14:val="tx1"/>
            </w14:solidFill>
          </w14:textFill>
        </w:rPr>
        <w:t>优化资金分配结构，</w:t>
      </w:r>
      <w:r>
        <w:rPr>
          <w:rFonts w:ascii="楷体" w:hAnsi="楷体" w:eastAsia="楷体" w:cs="仿宋"/>
          <w:color w:val="000000" w:themeColor="text1"/>
          <w:spacing w:val="-1"/>
          <w:lang w:val="en-US"/>
          <w14:textFill>
            <w14:solidFill>
              <w14:schemeClr w14:val="tx1"/>
            </w14:solidFill>
          </w14:textFill>
        </w:rPr>
        <w:t>完善项目管理制度</w:t>
      </w:r>
      <w:bookmarkEnd w:id="37"/>
      <w:bookmarkEnd w:id="38"/>
    </w:p>
    <w:p>
      <w:pPr>
        <w:pStyle w:val="18"/>
        <w:spacing w:line="520" w:lineRule="exact"/>
        <w:ind w:firstLine="572" w:firstLineChars="200"/>
        <w:jc w:val="both"/>
        <w:rPr>
          <w:rFonts w:hint="eastAsia" w:ascii="仿宋_GB2312" w:hAnsi="仿宋" w:eastAsia="仿宋_GB2312" w:cs="仿宋"/>
          <w:color w:val="000000" w:themeColor="text1"/>
          <w:spacing w:val="3"/>
          <w:sz w:val="28"/>
          <w:szCs w:val="28"/>
          <w14:textFill>
            <w14:solidFill>
              <w14:schemeClr w14:val="tx1"/>
            </w14:solidFill>
          </w14:textFill>
        </w:rPr>
      </w:pPr>
      <w:r>
        <w:rPr>
          <w:rFonts w:hint="eastAsia" w:ascii="仿宋_GB2312" w:hAnsi="仿宋" w:eastAsia="仿宋_GB2312" w:cs="仿宋"/>
          <w:color w:val="000000" w:themeColor="text1"/>
          <w:spacing w:val="3"/>
          <w:sz w:val="28"/>
          <w:szCs w:val="28"/>
          <w14:textFill>
            <w14:solidFill>
              <w14:schemeClr w14:val="tx1"/>
            </w14:solidFill>
          </w14:textFill>
        </w:rPr>
        <w:t>基于资金紧张的客观情况，部门应加强对预算执行情况的监控与分析，及时发现并解决问题。同时，优化资金分配结构，确保重点项目和紧急任务的资金需求得到满足。还要针对不同类型的项目，制定具体的项目管理制度和操作流程。明确项目立项、审批、实施、验收等各个环节的职</w:t>
      </w:r>
      <w:r>
        <w:rPr>
          <w:rFonts w:hint="eastAsia" w:ascii="仿宋_GB2312" w:hAnsi="仿宋" w:eastAsia="仿宋_GB2312" w:cs="仿宋"/>
          <w:color w:val="000000" w:themeColor="text1"/>
          <w:spacing w:val="3"/>
          <w:sz w:val="28"/>
          <w:szCs w:val="28"/>
          <w:lang w:val="en-US" w:eastAsia="zh-CN"/>
          <w14:textFill>
            <w14:solidFill>
              <w14:schemeClr w14:val="tx1"/>
            </w14:solidFill>
          </w14:textFill>
        </w:rPr>
        <w:t xml:space="preserve"> </w:t>
      </w:r>
      <w:r>
        <w:rPr>
          <w:rFonts w:hint="eastAsia" w:ascii="仿宋_GB2312" w:hAnsi="仿宋" w:eastAsia="仿宋_GB2312" w:cs="仿宋"/>
          <w:color w:val="000000" w:themeColor="text1"/>
          <w:spacing w:val="3"/>
          <w:sz w:val="28"/>
          <w:szCs w:val="28"/>
          <w14:textFill>
            <w14:solidFill>
              <w14:schemeClr w14:val="tx1"/>
            </w14:solidFill>
          </w14:textFill>
        </w:rPr>
        <w:t>责和要求，确保项目管理的规范性和有效性。加强对项目进展情况的跟踪与评估，及时调整项目计划和预算。债券资金类项目</w:t>
      </w:r>
      <w:r>
        <w:rPr>
          <w:rFonts w:hint="eastAsia" w:ascii="仿宋_GB2312" w:hAnsi="仿宋" w:eastAsia="仿宋_GB2312" w:cs="仿宋"/>
          <w:color w:val="000000" w:themeColor="text1"/>
          <w:spacing w:val="3"/>
          <w:sz w:val="28"/>
          <w:szCs w:val="28"/>
          <w:lang w:eastAsia="zh-CN"/>
          <w14:textFill>
            <w14:solidFill>
              <w14:schemeClr w14:val="tx1"/>
            </w14:solidFill>
          </w14:textFill>
        </w:rPr>
        <w:t>方面</w:t>
      </w:r>
      <w:r>
        <w:rPr>
          <w:rFonts w:hint="eastAsia" w:ascii="仿宋_GB2312" w:hAnsi="仿宋" w:eastAsia="仿宋_GB2312" w:cs="仿宋"/>
          <w:color w:val="000000" w:themeColor="text1"/>
          <w:spacing w:val="3"/>
          <w:sz w:val="28"/>
          <w:szCs w:val="28"/>
          <w14:textFill>
            <w14:solidFill>
              <w14:schemeClr w14:val="tx1"/>
            </w14:solidFill>
          </w14:textFill>
        </w:rPr>
        <w:t>，</w:t>
      </w:r>
      <w:r>
        <w:rPr>
          <w:rFonts w:hint="eastAsia" w:ascii="仿宋_GB2312" w:hAnsi="仿宋" w:eastAsia="仿宋_GB2312" w:cs="仿宋"/>
          <w:color w:val="000000" w:themeColor="text1"/>
          <w:spacing w:val="3"/>
          <w:sz w:val="28"/>
          <w:szCs w:val="28"/>
          <w:lang w:eastAsia="zh-CN"/>
          <w14:textFill>
            <w14:solidFill>
              <w14:schemeClr w14:val="tx1"/>
            </w14:solidFill>
          </w14:textFill>
        </w:rPr>
        <w:t>应</w:t>
      </w:r>
      <w:r>
        <w:rPr>
          <w:rFonts w:hint="eastAsia" w:ascii="仿宋_GB2312" w:hAnsi="仿宋" w:eastAsia="仿宋_GB2312" w:cs="仿宋"/>
          <w:color w:val="000000" w:themeColor="text1"/>
          <w:spacing w:val="3"/>
          <w:sz w:val="28"/>
          <w:szCs w:val="28"/>
          <w14:textFill>
            <w14:solidFill>
              <w14:schemeClr w14:val="tx1"/>
            </w14:solidFill>
          </w14:textFill>
        </w:rPr>
        <w:t>建立健全风险预警机制，加强对项目资金使用的风险监控，确保偿债风险的可控性。</w:t>
      </w:r>
    </w:p>
    <w:p>
      <w:pPr>
        <w:pStyle w:val="7"/>
        <w:spacing w:line="600" w:lineRule="exact"/>
        <w:ind w:firstLine="636" w:firstLineChars="200"/>
        <w:jc w:val="both"/>
        <w:rPr>
          <w:rFonts w:hint="eastAsia" w:ascii="仿宋" w:hAnsi="仿宋" w:eastAsia="仿宋" w:cs="仿宋"/>
          <w:bCs/>
          <w:color w:val="000000" w:themeColor="text1"/>
          <w:spacing w:val="-1"/>
          <w:lang w:val="en-US"/>
          <w14:textFill>
            <w14:solidFill>
              <w14:schemeClr w14:val="tx1"/>
            </w14:solidFill>
          </w14:textFill>
        </w:rPr>
      </w:pPr>
    </w:p>
    <w:p>
      <w:pPr>
        <w:pStyle w:val="7"/>
        <w:spacing w:line="600" w:lineRule="exact"/>
        <w:ind w:firstLine="643" w:firstLineChars="200"/>
        <w:jc w:val="both"/>
        <w:rPr>
          <w:rFonts w:hint="eastAsia" w:ascii="仿宋" w:hAnsi="仿宋" w:eastAsia="仿宋" w:cs="仿宋"/>
          <w:b/>
          <w:bCs/>
          <w:color w:val="000000" w:themeColor="text1"/>
          <w:lang w:val="en-US"/>
          <w14:textFill>
            <w14:solidFill>
              <w14:schemeClr w14:val="tx1"/>
            </w14:solidFill>
          </w14:textFill>
        </w:rPr>
        <w:sectPr>
          <w:footerReference r:id="rId3" w:type="default"/>
          <w:pgSz w:w="11906" w:h="16838"/>
          <w:pgMar w:top="1701" w:right="1417" w:bottom="1701" w:left="1417" w:header="851" w:footer="992" w:gutter="0"/>
          <w:pgNumType w:start="1"/>
          <w:cols w:space="0" w:num="1"/>
          <w:docGrid w:type="lines" w:linePitch="319" w:charSpace="0"/>
        </w:sectPr>
      </w:pPr>
    </w:p>
    <w:p>
      <w:pPr>
        <w:pStyle w:val="7"/>
        <w:spacing w:line="360" w:lineRule="auto"/>
        <w:rPr>
          <w:rFonts w:hint="eastAsia" w:ascii="仿宋" w:hAnsi="仿宋" w:eastAsia="仿宋" w:cs="仿宋"/>
          <w:b/>
          <w:bCs/>
          <w:color w:val="000000" w:themeColor="text1"/>
          <w:spacing w:val="-1"/>
          <w:sz w:val="24"/>
          <w:szCs w:val="24"/>
          <w:lang w:val="en-US"/>
          <w14:textFill>
            <w14:solidFill>
              <w14:schemeClr w14:val="tx1"/>
            </w14:solidFill>
          </w14:textFill>
        </w:rPr>
      </w:pPr>
    </w:p>
    <w:sectPr>
      <w:pgSz w:w="11906" w:h="16838"/>
      <w:pgMar w:top="1417" w:right="1417" w:bottom="1417" w:left="1417" w:header="851" w:footer="992" w:gutter="0"/>
      <w:cols w:space="0" w:num="1"/>
      <w:docGrid w:type="lines" w:linePitch="31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modern"/>
    <w:pitch w:val="default"/>
    <w:sig w:usb0="E00002FF" w:usb1="400004FF" w:usb2="00000000" w:usb3="00000000" w:csb0="2000019F" w:csb1="00000000"/>
  </w:font>
  <w:font w:name="Calibri">
    <w:panose1 w:val="020F0502020204030204"/>
    <w:charset w:val="00"/>
    <w:family w:val="decorative"/>
    <w:pitch w:val="default"/>
    <w:sig w:usb0="E00002FF" w:usb1="4000ACFF" w:usb2="00000001" w:usb3="00000000" w:csb0="2000019F" w:csb1="00000000"/>
  </w:font>
  <w:font w:name="Arial">
    <w:panose1 w:val="020B0604020202020204"/>
    <w:charset w:val="01"/>
    <w:family w:val="decorative"/>
    <w:pitch w:val="default"/>
    <w:sig w:usb0="E0002AFF" w:usb1="C0007843" w:usb2="00000009" w:usb3="00000000" w:csb0="400001FF" w:csb1="FFFF0000"/>
  </w:font>
  <w:font w:name="Courier New">
    <w:panose1 w:val="02070309020205020404"/>
    <w:charset w:val="01"/>
    <w:family w:val="swiss"/>
    <w:pitch w:val="default"/>
    <w:sig w:usb0="E0002AFF" w:usb1="C0007843" w:usb2="00000009" w:usb3="00000000" w:csb0="400001FF" w:csb1="FFFF0000"/>
  </w:font>
  <w:font w:name="Symbol">
    <w:panose1 w:val="05050102010706020507"/>
    <w:charset w:val="02"/>
    <w:family w:val="modern"/>
    <w:pitch w:val="default"/>
    <w:sig w:usb0="00000000" w:usb1="00000000" w:usb2="00000000" w:usb3="00000000" w:csb0="80000000" w:csb1="00000000"/>
  </w:font>
  <w:font w:name="Calibri Light">
    <w:panose1 w:val="020F0302020204030204"/>
    <w:charset w:val="00"/>
    <w:family w:val="decorative"/>
    <w:pitch w:val="default"/>
    <w:sig w:usb0="A00002EF" w:usb1="4000207B" w:usb2="00000000" w:usb3="00000000" w:csb0="2000019F" w:csb1="00000000"/>
  </w:font>
  <w:font w:name="方正仿宋简体">
    <w:altName w:val="微软雅黑"/>
    <w:panose1 w:val="00000000000000000000"/>
    <w:charset w:val="00"/>
    <w:family w:val="auto"/>
    <w:pitch w:val="default"/>
    <w:sig w:usb0="00000000" w:usb1="00000000" w:usb2="00000000" w:usb3="00000000" w:csb0="00000000" w:csb1="00000000"/>
  </w:font>
  <w:font w:name="微软雅黑">
    <w:panose1 w:val="020B0503020204020204"/>
    <w:charset w:val="86"/>
    <w:family w:val="decorative"/>
    <w:pitch w:val="default"/>
    <w:sig w:usb0="80000287" w:usb1="280F3C52" w:usb2="00000016" w:usb3="00000000" w:csb0="0004001F" w:csb1="00000000"/>
  </w:font>
  <w:font w:name="仿宋">
    <w:panose1 w:val="02010609060101010101"/>
    <w:charset w:val="86"/>
    <w:family w:val="swiss"/>
    <w:pitch w:val="default"/>
    <w:sig w:usb0="800002BF" w:usb1="38CF7CFA" w:usb2="00000016" w:usb3="00000000" w:csb0="00040001" w:csb1="00000000"/>
  </w:font>
  <w:font w:name="方正小标宋简体">
    <w:panose1 w:val="03000509000000000000"/>
    <w:charset w:val="86"/>
    <w:family w:val="script"/>
    <w:pitch w:val="default"/>
    <w:sig w:usb0="00000001" w:usb1="080E0000" w:usb2="00000000" w:usb3="00000000" w:csb0="00040000" w:csb1="00000000"/>
  </w:font>
  <w:font w:name="仿宋_GB2312">
    <w:panose1 w:val="02010609030101010101"/>
    <w:charset w:val="86"/>
    <w:family w:val="swiss"/>
    <w:pitch w:val="default"/>
    <w:sig w:usb0="00000001" w:usb1="080E0000" w:usb2="00000000" w:usb3="00000000" w:csb0="00040000" w:csb1="00000000"/>
  </w:font>
  <w:font w:name="楷体">
    <w:panose1 w:val="02010609060101010101"/>
    <w:charset w:val="86"/>
    <w:family w:val="swiss"/>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pPr>
      <w:pStyle w:val="9"/>
      <w:tabs>
        <w:tab w:val="center" w:pos="4536"/>
        <w:tab w:val="clear" w:pos="4153"/>
      </w:tabs>
      <w:rPr>
        <w:rFonts w:hint="eastAsia"/>
      </w:rPr>
    </w:pPr>
    <w:r>
      <w:rPr>
        <w:rFonts w:hint="eastAsia"/>
        <w:lang w:val="en-US" w:bidi="ar-SA"/>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76835" cy="197485"/>
              <wp:effectExtent l="0" t="0" r="0" b="0"/>
              <wp:wrapNone/>
              <wp:docPr id="364907461" name="文本框 1"/>
              <wp:cNvGraphicFramePr/>
              <a:graphic xmlns:a="http://schemas.openxmlformats.org/drawingml/2006/main">
                <a:graphicData uri="http://schemas.microsoft.com/office/word/2010/wordprocessingShape">
                  <wps:wsp>
                    <wps:cNvSpPr txBox="1"/>
                    <wps:spPr>
                      <a:xfrm>
                        <a:off x="0" y="0"/>
                        <a:ext cx="76835" cy="197485"/>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9"/>
                            <w:rPr>
                              <w:rFonts w:hint="eastAsia" w:ascii="仿宋" w:hAnsi="仿宋" w:eastAsia="仿宋" w:cs="仿宋"/>
                              <w:sz w:val="24"/>
                              <w:szCs w:val="24"/>
                            </w:rPr>
                          </w:pP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PAGE  \* MERGEFORMAT </w:instrText>
                          </w:r>
                          <w:r>
                            <w:rPr>
                              <w:rFonts w:hint="eastAsia" w:ascii="仿宋" w:hAnsi="仿宋" w:eastAsia="仿宋" w:cs="仿宋"/>
                              <w:sz w:val="24"/>
                              <w:szCs w:val="24"/>
                            </w:rPr>
                            <w:fldChar w:fldCharType="separate"/>
                          </w:r>
                          <w:r>
                            <w:rPr>
                              <w:rFonts w:ascii="仿宋" w:hAnsi="仿宋" w:eastAsia="仿宋" w:cs="仿宋"/>
                              <w:sz w:val="24"/>
                              <w:szCs w:val="24"/>
                            </w:rPr>
                            <w:t>22</w:t>
                          </w:r>
                          <w:r>
                            <w:rPr>
                              <w:rFonts w:hint="eastAsia" w:ascii="仿宋" w:hAnsi="仿宋" w:eastAsia="仿宋" w:cs="仿宋"/>
                              <w:sz w:val="24"/>
                              <w:szCs w:val="24"/>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文本框 1" o:spid="_x0000_s1026" o:spt="202" type="#_x0000_t202" style="position:absolute;left:0pt;margin-top:0pt;height:15.55pt;width:6.05pt;mso-position-horizontal:center;mso-position-horizontal-relative:margin;mso-wrap-style:none;z-index:251659264;mso-width-relative:page;mso-height-relative:page;" filled="f" stroked="f" coordsize="21600,21600" o:gfxdata="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">
              <v:fill on="f" focussize="0,0"/>
              <v:stroke on="f" weight="0.5pt"/>
              <v:imagedata o:title=""/>
              <o:lock v:ext="edit" aspectratio="f"/>
              <v:textbox inset="0mm,0mm,0mm,0mm" style="mso-fit-shape-to-text:t;">
                <w:txbxContent>
                  <w:p>
                    <w:pPr>
                      <w:pStyle w:val="9"/>
                      <w:rPr>
                        <w:rFonts w:hint="eastAsia" w:ascii="仿宋" w:hAnsi="仿宋" w:eastAsia="仿宋" w:cs="仿宋"/>
                        <w:sz w:val="24"/>
                        <w:szCs w:val="24"/>
                      </w:rPr>
                    </w:pP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PAGE  \* MERGEFORMAT </w:instrText>
                    </w:r>
                    <w:r>
                      <w:rPr>
                        <w:rFonts w:hint="eastAsia" w:ascii="仿宋" w:hAnsi="仿宋" w:eastAsia="仿宋" w:cs="仿宋"/>
                        <w:sz w:val="24"/>
                        <w:szCs w:val="24"/>
                      </w:rPr>
                      <w:fldChar w:fldCharType="separate"/>
                    </w:r>
                    <w:r>
                      <w:rPr>
                        <w:rFonts w:ascii="仿宋" w:hAnsi="仿宋" w:eastAsia="仿宋" w:cs="仿宋"/>
                        <w:sz w:val="24"/>
                        <w:szCs w:val="24"/>
                      </w:rPr>
                      <w:t>22</w:t>
                    </w:r>
                    <w:r>
                      <w:rPr>
                        <w:rFonts w:hint="eastAsia" w:ascii="仿宋" w:hAnsi="仿宋" w:eastAsia="仿宋" w:cs="仿宋"/>
                        <w:sz w:val="24"/>
                        <w:szCs w:val="24"/>
                      </w:rPr>
                      <w:fldChar w:fldCharType="end"/>
                    </w:r>
                  </w:p>
                </w:txbxContent>
              </v:textbox>
            </v:shape>
          </w:pict>
        </mc:Fallback>
      </mc:AlternateContent>
    </w:r>
    <w:r>
      <w:rPr>
        <w:rFonts w:hint="eastAsia"/>
      </w:rPr>
      <w:tab/>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1194774496">
    <w:nsid w:val="4736CFE0"/>
    <w:multiLevelType w:val="singleLevel"/>
    <w:tmpl w:val="4736CFE0"/>
    <w:lvl w:ilvl="0" w:tentative="1">
      <w:start w:val="1"/>
      <w:numFmt w:val="chineseCounting"/>
      <w:suff w:val="nothing"/>
      <w:lvlText w:val="（%1）"/>
      <w:lvlJc w:val="left"/>
      <w:pPr>
        <w:ind w:left="0" w:firstLine="420"/>
      </w:pPr>
      <w:rPr>
        <w:rFonts w:hint="eastAsia"/>
      </w:rPr>
    </w:lvl>
  </w:abstractNum>
  <w:abstractNum w:abstractNumId="1936716560">
    <w:nsid w:val="736FF310"/>
    <w:multiLevelType w:val="singleLevel"/>
    <w:tmpl w:val="736FF310"/>
    <w:lvl w:ilvl="0" w:tentative="1">
      <w:start w:val="1"/>
      <w:numFmt w:val="chineseCounting"/>
      <w:suff w:val="nothing"/>
      <w:lvlText w:val="%1、"/>
      <w:lvlJc w:val="left"/>
      <w:pPr>
        <w:ind w:left="147" w:firstLine="420"/>
      </w:pPr>
      <w:rPr>
        <w:rFonts w:hint="eastAsia"/>
      </w:rPr>
    </w:lvl>
  </w:abstractNum>
  <w:abstractNum w:abstractNumId="855061497">
    <w:nsid w:val="32F733F9"/>
    <w:multiLevelType w:val="singleLevel"/>
    <w:tmpl w:val="32F733F9"/>
    <w:lvl w:ilvl="0" w:tentative="1">
      <w:start w:val="1"/>
      <w:numFmt w:val="chineseCounting"/>
      <w:suff w:val="nothing"/>
      <w:lvlText w:val="（%1）"/>
      <w:lvlJc w:val="left"/>
      <w:pPr>
        <w:ind w:left="0" w:firstLine="420"/>
      </w:pPr>
      <w:rPr>
        <w:rFonts w:hint="eastAsia"/>
      </w:rPr>
    </w:lvl>
  </w:abstractNum>
  <w:abstractNum w:abstractNumId="989692785">
    <w:nsid w:val="3AFD8371"/>
    <w:multiLevelType w:val="singleLevel"/>
    <w:tmpl w:val="3AFD8371"/>
    <w:lvl w:ilvl="0" w:tentative="1">
      <w:start w:val="1"/>
      <w:numFmt w:val="chineseCounting"/>
      <w:suff w:val="nothing"/>
      <w:lvlText w:val="（%1）"/>
      <w:lvlJc w:val="left"/>
      <w:pPr>
        <w:ind w:left="0" w:firstLine="420"/>
      </w:pPr>
      <w:rPr>
        <w:rFonts w:hint="eastAsia"/>
      </w:rPr>
    </w:lvl>
  </w:abstractNum>
  <w:abstractNum w:abstractNumId="876083649">
    <w:nsid w:val="3437F9C1"/>
    <w:multiLevelType w:val="singleLevel"/>
    <w:tmpl w:val="3437F9C1"/>
    <w:lvl w:ilvl="0" w:tentative="1">
      <w:start w:val="1"/>
      <w:numFmt w:val="chineseCounting"/>
      <w:suff w:val="nothing"/>
      <w:lvlText w:val="（%1）"/>
      <w:lvlJc w:val="left"/>
      <w:pPr>
        <w:ind w:left="0" w:firstLine="420"/>
      </w:pPr>
      <w:rPr>
        <w:rFonts w:hint="eastAsia"/>
      </w:rPr>
    </w:lvl>
  </w:abstractNum>
  <w:num w:numId="1">
    <w:abstractNumId w:val="1936716560"/>
  </w:num>
  <w:num w:numId="2">
    <w:abstractNumId w:val="1194774496"/>
  </w:num>
  <w:num w:numId="3">
    <w:abstractNumId w:val="855061497"/>
  </w:num>
  <w:num w:numId="4">
    <w:abstractNumId w:val="989692785"/>
  </w:num>
  <w:num w:numId="5">
    <w:abstractNumId w:val="87608364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5"/>
  <w:embedSystemFonts/>
  <w:bordersDoNotSurroundHeader w:val="1"/>
  <w:bordersDoNotSurroundFooter w:val="1"/>
  <w:documentProtection w:enforcement="0"/>
  <w:defaultTabStop w:val="420"/>
  <w:drawingGridVerticalSpacing w:val="159"/>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doNotUseIndentAsNumberingTabStop/>
    <w:useAltKinsokuLineBreak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OWM3MzY3YTZhOWM3N2UxMjI3YTBmZWY3ZDJjNDkzNTkifQ=="/>
  </w:docVars>
  <w:rsids>
    <w:rsidRoot w:val="14EB7174"/>
    <w:rsid w:val="00003A90"/>
    <w:rsid w:val="00004C04"/>
    <w:rsid w:val="0000599D"/>
    <w:rsid w:val="0001303A"/>
    <w:rsid w:val="0001354E"/>
    <w:rsid w:val="0002003F"/>
    <w:rsid w:val="00024E09"/>
    <w:rsid w:val="00027159"/>
    <w:rsid w:val="00030D2E"/>
    <w:rsid w:val="000378F8"/>
    <w:rsid w:val="00041E41"/>
    <w:rsid w:val="00044EF2"/>
    <w:rsid w:val="0004640E"/>
    <w:rsid w:val="00046DDE"/>
    <w:rsid w:val="00057B1C"/>
    <w:rsid w:val="00061929"/>
    <w:rsid w:val="00070337"/>
    <w:rsid w:val="000777A8"/>
    <w:rsid w:val="00080785"/>
    <w:rsid w:val="000935BC"/>
    <w:rsid w:val="00096D31"/>
    <w:rsid w:val="000A1543"/>
    <w:rsid w:val="000A1FA7"/>
    <w:rsid w:val="000A4A0C"/>
    <w:rsid w:val="000B1631"/>
    <w:rsid w:val="000C2B0B"/>
    <w:rsid w:val="000D2376"/>
    <w:rsid w:val="000D6CD7"/>
    <w:rsid w:val="000E2CC2"/>
    <w:rsid w:val="000E74BE"/>
    <w:rsid w:val="000F0C33"/>
    <w:rsid w:val="000F3FC1"/>
    <w:rsid w:val="00101A91"/>
    <w:rsid w:val="00110E0F"/>
    <w:rsid w:val="00115E41"/>
    <w:rsid w:val="00116946"/>
    <w:rsid w:val="00126830"/>
    <w:rsid w:val="00132443"/>
    <w:rsid w:val="00143559"/>
    <w:rsid w:val="00157F7B"/>
    <w:rsid w:val="001638B1"/>
    <w:rsid w:val="00167D05"/>
    <w:rsid w:val="0017172D"/>
    <w:rsid w:val="0017201E"/>
    <w:rsid w:val="00174FF6"/>
    <w:rsid w:val="0017795D"/>
    <w:rsid w:val="00181F60"/>
    <w:rsid w:val="001933FF"/>
    <w:rsid w:val="00194385"/>
    <w:rsid w:val="00195533"/>
    <w:rsid w:val="00196C53"/>
    <w:rsid w:val="001A06C3"/>
    <w:rsid w:val="001A070B"/>
    <w:rsid w:val="001A0B91"/>
    <w:rsid w:val="001A14D3"/>
    <w:rsid w:val="001A1C38"/>
    <w:rsid w:val="001C2A1C"/>
    <w:rsid w:val="001C5225"/>
    <w:rsid w:val="001D4408"/>
    <w:rsid w:val="001F0803"/>
    <w:rsid w:val="001F4C13"/>
    <w:rsid w:val="001F6BF6"/>
    <w:rsid w:val="001F73C0"/>
    <w:rsid w:val="0020173D"/>
    <w:rsid w:val="00215992"/>
    <w:rsid w:val="00234673"/>
    <w:rsid w:val="002349E9"/>
    <w:rsid w:val="00234B92"/>
    <w:rsid w:val="00234D9C"/>
    <w:rsid w:val="00237A00"/>
    <w:rsid w:val="00237A6B"/>
    <w:rsid w:val="00240520"/>
    <w:rsid w:val="00246F20"/>
    <w:rsid w:val="00262DBF"/>
    <w:rsid w:val="002639A9"/>
    <w:rsid w:val="002672D0"/>
    <w:rsid w:val="00272C0D"/>
    <w:rsid w:val="00281428"/>
    <w:rsid w:val="00285C5D"/>
    <w:rsid w:val="00293D62"/>
    <w:rsid w:val="002A3CF8"/>
    <w:rsid w:val="002B1D13"/>
    <w:rsid w:val="002D0EE4"/>
    <w:rsid w:val="002F17E5"/>
    <w:rsid w:val="002F4CE4"/>
    <w:rsid w:val="002F77B8"/>
    <w:rsid w:val="003015C7"/>
    <w:rsid w:val="00301AFF"/>
    <w:rsid w:val="00306A50"/>
    <w:rsid w:val="00330182"/>
    <w:rsid w:val="00335EE2"/>
    <w:rsid w:val="00351CC9"/>
    <w:rsid w:val="003533D8"/>
    <w:rsid w:val="00353E8B"/>
    <w:rsid w:val="00355BA3"/>
    <w:rsid w:val="003638D6"/>
    <w:rsid w:val="00370EED"/>
    <w:rsid w:val="00373E25"/>
    <w:rsid w:val="003743E9"/>
    <w:rsid w:val="00375E30"/>
    <w:rsid w:val="00377B2F"/>
    <w:rsid w:val="003818E5"/>
    <w:rsid w:val="003860E6"/>
    <w:rsid w:val="0039796A"/>
    <w:rsid w:val="003A0A1B"/>
    <w:rsid w:val="003A225D"/>
    <w:rsid w:val="003A4833"/>
    <w:rsid w:val="003A58C5"/>
    <w:rsid w:val="003B2083"/>
    <w:rsid w:val="003C2106"/>
    <w:rsid w:val="003C78F0"/>
    <w:rsid w:val="003C7F7D"/>
    <w:rsid w:val="003D1052"/>
    <w:rsid w:val="003D6A25"/>
    <w:rsid w:val="003E0FE9"/>
    <w:rsid w:val="003E31E5"/>
    <w:rsid w:val="003E3E2F"/>
    <w:rsid w:val="003F034C"/>
    <w:rsid w:val="003F0416"/>
    <w:rsid w:val="003F07AF"/>
    <w:rsid w:val="003F3A44"/>
    <w:rsid w:val="0040307C"/>
    <w:rsid w:val="00405414"/>
    <w:rsid w:val="004164B2"/>
    <w:rsid w:val="00420FC8"/>
    <w:rsid w:val="004247DB"/>
    <w:rsid w:val="00424C8B"/>
    <w:rsid w:val="00430CD8"/>
    <w:rsid w:val="004331F6"/>
    <w:rsid w:val="004401D3"/>
    <w:rsid w:val="004422B5"/>
    <w:rsid w:val="00443419"/>
    <w:rsid w:val="004507BD"/>
    <w:rsid w:val="00452FF9"/>
    <w:rsid w:val="00461540"/>
    <w:rsid w:val="00466810"/>
    <w:rsid w:val="00467EAC"/>
    <w:rsid w:val="004747DD"/>
    <w:rsid w:val="004747F4"/>
    <w:rsid w:val="004750ED"/>
    <w:rsid w:val="0048040B"/>
    <w:rsid w:val="004805B5"/>
    <w:rsid w:val="00483385"/>
    <w:rsid w:val="00485362"/>
    <w:rsid w:val="004857B1"/>
    <w:rsid w:val="004A1295"/>
    <w:rsid w:val="004A160C"/>
    <w:rsid w:val="004A504C"/>
    <w:rsid w:val="004A62B7"/>
    <w:rsid w:val="004B35A5"/>
    <w:rsid w:val="004C18A8"/>
    <w:rsid w:val="004D5BA1"/>
    <w:rsid w:val="004D7A93"/>
    <w:rsid w:val="004E09A2"/>
    <w:rsid w:val="004E3894"/>
    <w:rsid w:val="004E392A"/>
    <w:rsid w:val="004E3EDA"/>
    <w:rsid w:val="004F14F1"/>
    <w:rsid w:val="004F1FBC"/>
    <w:rsid w:val="00502CA9"/>
    <w:rsid w:val="00510A8A"/>
    <w:rsid w:val="005129D0"/>
    <w:rsid w:val="00513030"/>
    <w:rsid w:val="00513D62"/>
    <w:rsid w:val="005248CF"/>
    <w:rsid w:val="00525269"/>
    <w:rsid w:val="005264E8"/>
    <w:rsid w:val="0053523A"/>
    <w:rsid w:val="0053585C"/>
    <w:rsid w:val="00535E7A"/>
    <w:rsid w:val="00536B32"/>
    <w:rsid w:val="005408BA"/>
    <w:rsid w:val="005561CE"/>
    <w:rsid w:val="00560C8B"/>
    <w:rsid w:val="00560F9A"/>
    <w:rsid w:val="00564457"/>
    <w:rsid w:val="00566B5A"/>
    <w:rsid w:val="00567D61"/>
    <w:rsid w:val="005719A0"/>
    <w:rsid w:val="00575E27"/>
    <w:rsid w:val="00581B00"/>
    <w:rsid w:val="0058689D"/>
    <w:rsid w:val="005948CE"/>
    <w:rsid w:val="00595137"/>
    <w:rsid w:val="005978C0"/>
    <w:rsid w:val="00597912"/>
    <w:rsid w:val="005A1E1E"/>
    <w:rsid w:val="005A20BC"/>
    <w:rsid w:val="005A3EB3"/>
    <w:rsid w:val="005A5FC8"/>
    <w:rsid w:val="005A646D"/>
    <w:rsid w:val="005A6DF9"/>
    <w:rsid w:val="005A6E42"/>
    <w:rsid w:val="005B0D75"/>
    <w:rsid w:val="005B1F7A"/>
    <w:rsid w:val="005B37DB"/>
    <w:rsid w:val="005B6D0F"/>
    <w:rsid w:val="005C3373"/>
    <w:rsid w:val="005E3EED"/>
    <w:rsid w:val="005E4A6C"/>
    <w:rsid w:val="005F70F6"/>
    <w:rsid w:val="00602904"/>
    <w:rsid w:val="00602E74"/>
    <w:rsid w:val="00613B3C"/>
    <w:rsid w:val="00613B9C"/>
    <w:rsid w:val="006149C7"/>
    <w:rsid w:val="00616463"/>
    <w:rsid w:val="0062107B"/>
    <w:rsid w:val="00622C9B"/>
    <w:rsid w:val="0062363A"/>
    <w:rsid w:val="00626FE5"/>
    <w:rsid w:val="00627CE4"/>
    <w:rsid w:val="00633E03"/>
    <w:rsid w:val="00644433"/>
    <w:rsid w:val="0065196B"/>
    <w:rsid w:val="00653A81"/>
    <w:rsid w:val="00656A1E"/>
    <w:rsid w:val="00662E28"/>
    <w:rsid w:val="006637F2"/>
    <w:rsid w:val="006664AB"/>
    <w:rsid w:val="0067000E"/>
    <w:rsid w:val="00670999"/>
    <w:rsid w:val="00674508"/>
    <w:rsid w:val="00676957"/>
    <w:rsid w:val="006823C5"/>
    <w:rsid w:val="00682D53"/>
    <w:rsid w:val="006864AF"/>
    <w:rsid w:val="006944F5"/>
    <w:rsid w:val="00695BC6"/>
    <w:rsid w:val="00696160"/>
    <w:rsid w:val="006A0A1C"/>
    <w:rsid w:val="006A6E26"/>
    <w:rsid w:val="006B4F71"/>
    <w:rsid w:val="006B74AA"/>
    <w:rsid w:val="006C3E58"/>
    <w:rsid w:val="006C508D"/>
    <w:rsid w:val="006C5957"/>
    <w:rsid w:val="006D0191"/>
    <w:rsid w:val="006D0B8B"/>
    <w:rsid w:val="006D1581"/>
    <w:rsid w:val="006E1986"/>
    <w:rsid w:val="006E30C6"/>
    <w:rsid w:val="006F25CC"/>
    <w:rsid w:val="006F2898"/>
    <w:rsid w:val="006F4114"/>
    <w:rsid w:val="006F7BB2"/>
    <w:rsid w:val="00701972"/>
    <w:rsid w:val="00702386"/>
    <w:rsid w:val="007044BB"/>
    <w:rsid w:val="0070570D"/>
    <w:rsid w:val="00707135"/>
    <w:rsid w:val="0072104D"/>
    <w:rsid w:val="00721E46"/>
    <w:rsid w:val="00727B63"/>
    <w:rsid w:val="007309DE"/>
    <w:rsid w:val="007375C3"/>
    <w:rsid w:val="00740174"/>
    <w:rsid w:val="0074039E"/>
    <w:rsid w:val="007412BF"/>
    <w:rsid w:val="00747E75"/>
    <w:rsid w:val="00754864"/>
    <w:rsid w:val="007706CB"/>
    <w:rsid w:val="0077177E"/>
    <w:rsid w:val="0077465D"/>
    <w:rsid w:val="007775F6"/>
    <w:rsid w:val="00777E13"/>
    <w:rsid w:val="00780AA0"/>
    <w:rsid w:val="00784C83"/>
    <w:rsid w:val="00785AC4"/>
    <w:rsid w:val="0078760B"/>
    <w:rsid w:val="00792013"/>
    <w:rsid w:val="007924E2"/>
    <w:rsid w:val="007A2A19"/>
    <w:rsid w:val="007B0EF5"/>
    <w:rsid w:val="007B2309"/>
    <w:rsid w:val="007B78F1"/>
    <w:rsid w:val="007D0022"/>
    <w:rsid w:val="007D52EA"/>
    <w:rsid w:val="007E26B9"/>
    <w:rsid w:val="007E46A2"/>
    <w:rsid w:val="007F0F76"/>
    <w:rsid w:val="007F6C6F"/>
    <w:rsid w:val="00803BC1"/>
    <w:rsid w:val="00804565"/>
    <w:rsid w:val="0081637F"/>
    <w:rsid w:val="00825DAB"/>
    <w:rsid w:val="0082677F"/>
    <w:rsid w:val="00826A17"/>
    <w:rsid w:val="00826D62"/>
    <w:rsid w:val="00836673"/>
    <w:rsid w:val="00842080"/>
    <w:rsid w:val="00843929"/>
    <w:rsid w:val="00847B12"/>
    <w:rsid w:val="00852845"/>
    <w:rsid w:val="0085359E"/>
    <w:rsid w:val="008546FF"/>
    <w:rsid w:val="0085757B"/>
    <w:rsid w:val="00872DD4"/>
    <w:rsid w:val="00873C6A"/>
    <w:rsid w:val="008840E0"/>
    <w:rsid w:val="00887E31"/>
    <w:rsid w:val="00891EB9"/>
    <w:rsid w:val="00894597"/>
    <w:rsid w:val="00897700"/>
    <w:rsid w:val="008A3A55"/>
    <w:rsid w:val="008A43D5"/>
    <w:rsid w:val="008A6890"/>
    <w:rsid w:val="008C7C9C"/>
    <w:rsid w:val="008D5B27"/>
    <w:rsid w:val="008F1D25"/>
    <w:rsid w:val="0091349B"/>
    <w:rsid w:val="00915B21"/>
    <w:rsid w:val="00921513"/>
    <w:rsid w:val="00923993"/>
    <w:rsid w:val="00924613"/>
    <w:rsid w:val="00925593"/>
    <w:rsid w:val="00936A01"/>
    <w:rsid w:val="00936ABE"/>
    <w:rsid w:val="009404FC"/>
    <w:rsid w:val="0094261F"/>
    <w:rsid w:val="00945365"/>
    <w:rsid w:val="009508B8"/>
    <w:rsid w:val="009518DB"/>
    <w:rsid w:val="00965276"/>
    <w:rsid w:val="00972E24"/>
    <w:rsid w:val="00974A41"/>
    <w:rsid w:val="009758B4"/>
    <w:rsid w:val="009803D2"/>
    <w:rsid w:val="00980861"/>
    <w:rsid w:val="00984747"/>
    <w:rsid w:val="009924AF"/>
    <w:rsid w:val="009935CE"/>
    <w:rsid w:val="00994638"/>
    <w:rsid w:val="0099517D"/>
    <w:rsid w:val="009A0E53"/>
    <w:rsid w:val="009A2F51"/>
    <w:rsid w:val="009A53C8"/>
    <w:rsid w:val="009E0EC2"/>
    <w:rsid w:val="009E18C0"/>
    <w:rsid w:val="009E4141"/>
    <w:rsid w:val="009E4EF7"/>
    <w:rsid w:val="009F630F"/>
    <w:rsid w:val="009F6CEB"/>
    <w:rsid w:val="009F7AD5"/>
    <w:rsid w:val="00A00E9D"/>
    <w:rsid w:val="00A04EFA"/>
    <w:rsid w:val="00A05952"/>
    <w:rsid w:val="00A143DD"/>
    <w:rsid w:val="00A20F04"/>
    <w:rsid w:val="00A2161D"/>
    <w:rsid w:val="00A24B50"/>
    <w:rsid w:val="00A27008"/>
    <w:rsid w:val="00A30A1E"/>
    <w:rsid w:val="00A364B9"/>
    <w:rsid w:val="00A37827"/>
    <w:rsid w:val="00A414EE"/>
    <w:rsid w:val="00A421A8"/>
    <w:rsid w:val="00A63A35"/>
    <w:rsid w:val="00A648F8"/>
    <w:rsid w:val="00A652F9"/>
    <w:rsid w:val="00A7153F"/>
    <w:rsid w:val="00A72A20"/>
    <w:rsid w:val="00A842EF"/>
    <w:rsid w:val="00A8711D"/>
    <w:rsid w:val="00A87BCB"/>
    <w:rsid w:val="00A95467"/>
    <w:rsid w:val="00AB0B7E"/>
    <w:rsid w:val="00AC158F"/>
    <w:rsid w:val="00AC3024"/>
    <w:rsid w:val="00AC4438"/>
    <w:rsid w:val="00AD0FFE"/>
    <w:rsid w:val="00AD352F"/>
    <w:rsid w:val="00AE08CC"/>
    <w:rsid w:val="00AE2F88"/>
    <w:rsid w:val="00AE594A"/>
    <w:rsid w:val="00AF75B1"/>
    <w:rsid w:val="00B00325"/>
    <w:rsid w:val="00B00495"/>
    <w:rsid w:val="00B05B71"/>
    <w:rsid w:val="00B07E07"/>
    <w:rsid w:val="00B17E77"/>
    <w:rsid w:val="00B21697"/>
    <w:rsid w:val="00B469E7"/>
    <w:rsid w:val="00B544BA"/>
    <w:rsid w:val="00B54DF9"/>
    <w:rsid w:val="00B569D5"/>
    <w:rsid w:val="00B601A1"/>
    <w:rsid w:val="00B60A74"/>
    <w:rsid w:val="00B60C73"/>
    <w:rsid w:val="00B66D4D"/>
    <w:rsid w:val="00B7148D"/>
    <w:rsid w:val="00B73ED2"/>
    <w:rsid w:val="00B86AF5"/>
    <w:rsid w:val="00B90632"/>
    <w:rsid w:val="00B9207C"/>
    <w:rsid w:val="00B92334"/>
    <w:rsid w:val="00B92E70"/>
    <w:rsid w:val="00B93CC5"/>
    <w:rsid w:val="00BA4794"/>
    <w:rsid w:val="00BA49DC"/>
    <w:rsid w:val="00BA4B97"/>
    <w:rsid w:val="00BA4EE6"/>
    <w:rsid w:val="00BA5C2E"/>
    <w:rsid w:val="00BA6E57"/>
    <w:rsid w:val="00BB2700"/>
    <w:rsid w:val="00BB2AE7"/>
    <w:rsid w:val="00BB68AE"/>
    <w:rsid w:val="00BC0F09"/>
    <w:rsid w:val="00BC5E23"/>
    <w:rsid w:val="00BC609C"/>
    <w:rsid w:val="00BD030D"/>
    <w:rsid w:val="00BD2176"/>
    <w:rsid w:val="00BD322A"/>
    <w:rsid w:val="00BD37AC"/>
    <w:rsid w:val="00BD50D7"/>
    <w:rsid w:val="00BD56BA"/>
    <w:rsid w:val="00BD6C0F"/>
    <w:rsid w:val="00BE6596"/>
    <w:rsid w:val="00BF2B11"/>
    <w:rsid w:val="00BF538B"/>
    <w:rsid w:val="00C032CE"/>
    <w:rsid w:val="00C04841"/>
    <w:rsid w:val="00C04B37"/>
    <w:rsid w:val="00C240A0"/>
    <w:rsid w:val="00C24FDE"/>
    <w:rsid w:val="00C26045"/>
    <w:rsid w:val="00C27D78"/>
    <w:rsid w:val="00C31A18"/>
    <w:rsid w:val="00C31CFB"/>
    <w:rsid w:val="00C34668"/>
    <w:rsid w:val="00C35311"/>
    <w:rsid w:val="00C553D2"/>
    <w:rsid w:val="00C557D4"/>
    <w:rsid w:val="00C600C7"/>
    <w:rsid w:val="00C6390A"/>
    <w:rsid w:val="00C655F9"/>
    <w:rsid w:val="00C74234"/>
    <w:rsid w:val="00C7451A"/>
    <w:rsid w:val="00C74554"/>
    <w:rsid w:val="00C778F1"/>
    <w:rsid w:val="00C802F5"/>
    <w:rsid w:val="00C82504"/>
    <w:rsid w:val="00C83985"/>
    <w:rsid w:val="00C85637"/>
    <w:rsid w:val="00C9487A"/>
    <w:rsid w:val="00C94B7A"/>
    <w:rsid w:val="00CA55A3"/>
    <w:rsid w:val="00CA6BF8"/>
    <w:rsid w:val="00CB15B5"/>
    <w:rsid w:val="00CB702E"/>
    <w:rsid w:val="00CC617B"/>
    <w:rsid w:val="00CD1C0B"/>
    <w:rsid w:val="00CD4EEF"/>
    <w:rsid w:val="00CE2C2E"/>
    <w:rsid w:val="00CF0C95"/>
    <w:rsid w:val="00CF36AE"/>
    <w:rsid w:val="00CF68FF"/>
    <w:rsid w:val="00D05203"/>
    <w:rsid w:val="00D121CA"/>
    <w:rsid w:val="00D15A9F"/>
    <w:rsid w:val="00D16819"/>
    <w:rsid w:val="00D2070C"/>
    <w:rsid w:val="00D23A91"/>
    <w:rsid w:val="00D2475F"/>
    <w:rsid w:val="00D271A8"/>
    <w:rsid w:val="00D271F6"/>
    <w:rsid w:val="00D303F1"/>
    <w:rsid w:val="00D30693"/>
    <w:rsid w:val="00D33AE3"/>
    <w:rsid w:val="00D347E1"/>
    <w:rsid w:val="00D416E1"/>
    <w:rsid w:val="00D454DC"/>
    <w:rsid w:val="00D56A2C"/>
    <w:rsid w:val="00D654B4"/>
    <w:rsid w:val="00D731CC"/>
    <w:rsid w:val="00D746E5"/>
    <w:rsid w:val="00D76284"/>
    <w:rsid w:val="00D77B7A"/>
    <w:rsid w:val="00D80913"/>
    <w:rsid w:val="00D82880"/>
    <w:rsid w:val="00D85D74"/>
    <w:rsid w:val="00D85FB9"/>
    <w:rsid w:val="00D86C31"/>
    <w:rsid w:val="00D94803"/>
    <w:rsid w:val="00D96CA6"/>
    <w:rsid w:val="00DA434B"/>
    <w:rsid w:val="00DA5899"/>
    <w:rsid w:val="00DA6FB3"/>
    <w:rsid w:val="00DA7D22"/>
    <w:rsid w:val="00DB2654"/>
    <w:rsid w:val="00DB2FCF"/>
    <w:rsid w:val="00DB69ED"/>
    <w:rsid w:val="00DC3A32"/>
    <w:rsid w:val="00DC4B67"/>
    <w:rsid w:val="00DC4D81"/>
    <w:rsid w:val="00DD7B0A"/>
    <w:rsid w:val="00DE38FC"/>
    <w:rsid w:val="00DE424D"/>
    <w:rsid w:val="00E014BD"/>
    <w:rsid w:val="00E0702D"/>
    <w:rsid w:val="00E16F3D"/>
    <w:rsid w:val="00E3705B"/>
    <w:rsid w:val="00E4369E"/>
    <w:rsid w:val="00E44AC8"/>
    <w:rsid w:val="00E476AD"/>
    <w:rsid w:val="00E51923"/>
    <w:rsid w:val="00E52131"/>
    <w:rsid w:val="00E53990"/>
    <w:rsid w:val="00E6194B"/>
    <w:rsid w:val="00E628AD"/>
    <w:rsid w:val="00E652D9"/>
    <w:rsid w:val="00E67AAD"/>
    <w:rsid w:val="00E71073"/>
    <w:rsid w:val="00E74505"/>
    <w:rsid w:val="00E80427"/>
    <w:rsid w:val="00E8052B"/>
    <w:rsid w:val="00E83928"/>
    <w:rsid w:val="00E8584F"/>
    <w:rsid w:val="00E87951"/>
    <w:rsid w:val="00E93D32"/>
    <w:rsid w:val="00E979C8"/>
    <w:rsid w:val="00EA04E9"/>
    <w:rsid w:val="00EA06C8"/>
    <w:rsid w:val="00EA37FC"/>
    <w:rsid w:val="00EA5C25"/>
    <w:rsid w:val="00EB6BA8"/>
    <w:rsid w:val="00EC158E"/>
    <w:rsid w:val="00EC292F"/>
    <w:rsid w:val="00ED7B94"/>
    <w:rsid w:val="00EE5B4C"/>
    <w:rsid w:val="00EF25E7"/>
    <w:rsid w:val="00EF5C72"/>
    <w:rsid w:val="00F012AC"/>
    <w:rsid w:val="00F03824"/>
    <w:rsid w:val="00F06974"/>
    <w:rsid w:val="00F13E82"/>
    <w:rsid w:val="00F16A2B"/>
    <w:rsid w:val="00F21B8D"/>
    <w:rsid w:val="00F247B1"/>
    <w:rsid w:val="00F251C7"/>
    <w:rsid w:val="00F311E8"/>
    <w:rsid w:val="00F35E09"/>
    <w:rsid w:val="00F36734"/>
    <w:rsid w:val="00F4126E"/>
    <w:rsid w:val="00F479B0"/>
    <w:rsid w:val="00F55AB0"/>
    <w:rsid w:val="00F5792E"/>
    <w:rsid w:val="00F64ADE"/>
    <w:rsid w:val="00F659BE"/>
    <w:rsid w:val="00F65AFF"/>
    <w:rsid w:val="00F70A32"/>
    <w:rsid w:val="00F75074"/>
    <w:rsid w:val="00F75901"/>
    <w:rsid w:val="00F816BA"/>
    <w:rsid w:val="00F82461"/>
    <w:rsid w:val="00F858BA"/>
    <w:rsid w:val="00F91478"/>
    <w:rsid w:val="00F91964"/>
    <w:rsid w:val="00F92F14"/>
    <w:rsid w:val="00F94047"/>
    <w:rsid w:val="00F9595B"/>
    <w:rsid w:val="00F97860"/>
    <w:rsid w:val="00FA1977"/>
    <w:rsid w:val="00FB069B"/>
    <w:rsid w:val="00FB1227"/>
    <w:rsid w:val="00FB169D"/>
    <w:rsid w:val="00FB1D13"/>
    <w:rsid w:val="00FB75B8"/>
    <w:rsid w:val="00FC10ED"/>
    <w:rsid w:val="00FC5560"/>
    <w:rsid w:val="00FC60AD"/>
    <w:rsid w:val="00FE0E70"/>
    <w:rsid w:val="00FF1C9B"/>
    <w:rsid w:val="011E0236"/>
    <w:rsid w:val="01242E93"/>
    <w:rsid w:val="01536131"/>
    <w:rsid w:val="01657C13"/>
    <w:rsid w:val="016E2F6B"/>
    <w:rsid w:val="017B2F92"/>
    <w:rsid w:val="01875DDB"/>
    <w:rsid w:val="01973BC2"/>
    <w:rsid w:val="019F1377"/>
    <w:rsid w:val="01A50322"/>
    <w:rsid w:val="01A95C2A"/>
    <w:rsid w:val="01D31020"/>
    <w:rsid w:val="01D6466C"/>
    <w:rsid w:val="01E50D53"/>
    <w:rsid w:val="01F114A6"/>
    <w:rsid w:val="01F42D45"/>
    <w:rsid w:val="020977C7"/>
    <w:rsid w:val="020C5BCF"/>
    <w:rsid w:val="021318BD"/>
    <w:rsid w:val="021A1AAA"/>
    <w:rsid w:val="022B0E5C"/>
    <w:rsid w:val="02315D4B"/>
    <w:rsid w:val="0240378F"/>
    <w:rsid w:val="0241242E"/>
    <w:rsid w:val="024617F2"/>
    <w:rsid w:val="0247556A"/>
    <w:rsid w:val="028B144B"/>
    <w:rsid w:val="029347D7"/>
    <w:rsid w:val="02A4476B"/>
    <w:rsid w:val="02A76DC8"/>
    <w:rsid w:val="02B853A5"/>
    <w:rsid w:val="02DD2F85"/>
    <w:rsid w:val="02F44B2F"/>
    <w:rsid w:val="030207D2"/>
    <w:rsid w:val="031E2D8A"/>
    <w:rsid w:val="0328714A"/>
    <w:rsid w:val="03333B32"/>
    <w:rsid w:val="03455F4E"/>
    <w:rsid w:val="03615242"/>
    <w:rsid w:val="036A4D7D"/>
    <w:rsid w:val="036F6FDE"/>
    <w:rsid w:val="0374238F"/>
    <w:rsid w:val="0374413D"/>
    <w:rsid w:val="037E1D05"/>
    <w:rsid w:val="03822CFE"/>
    <w:rsid w:val="038F0F77"/>
    <w:rsid w:val="03AD58A1"/>
    <w:rsid w:val="03B60BF9"/>
    <w:rsid w:val="03B7491A"/>
    <w:rsid w:val="03DF1EFE"/>
    <w:rsid w:val="04083109"/>
    <w:rsid w:val="040E27E3"/>
    <w:rsid w:val="04235BE2"/>
    <w:rsid w:val="042518DB"/>
    <w:rsid w:val="042F0656"/>
    <w:rsid w:val="042F45A5"/>
    <w:rsid w:val="043111DA"/>
    <w:rsid w:val="04357D70"/>
    <w:rsid w:val="044105A5"/>
    <w:rsid w:val="044B1342"/>
    <w:rsid w:val="0451447E"/>
    <w:rsid w:val="045D2E23"/>
    <w:rsid w:val="046B5540"/>
    <w:rsid w:val="046C12B8"/>
    <w:rsid w:val="0482288A"/>
    <w:rsid w:val="049727D9"/>
    <w:rsid w:val="049A4077"/>
    <w:rsid w:val="04B4178F"/>
    <w:rsid w:val="04E80917"/>
    <w:rsid w:val="04EC2857"/>
    <w:rsid w:val="04FF3EDA"/>
    <w:rsid w:val="04FF716F"/>
    <w:rsid w:val="05025778"/>
    <w:rsid w:val="05080FE1"/>
    <w:rsid w:val="05096B07"/>
    <w:rsid w:val="051A6F66"/>
    <w:rsid w:val="0534627A"/>
    <w:rsid w:val="054F4E62"/>
    <w:rsid w:val="05542478"/>
    <w:rsid w:val="055A4D02"/>
    <w:rsid w:val="055E7FA4"/>
    <w:rsid w:val="057951F0"/>
    <w:rsid w:val="057E12A3"/>
    <w:rsid w:val="0588540A"/>
    <w:rsid w:val="05B13426"/>
    <w:rsid w:val="05B22981"/>
    <w:rsid w:val="05E03D0C"/>
    <w:rsid w:val="05E44264"/>
    <w:rsid w:val="05E869C6"/>
    <w:rsid w:val="05EE7C98"/>
    <w:rsid w:val="06012D2A"/>
    <w:rsid w:val="063127B9"/>
    <w:rsid w:val="06402B23"/>
    <w:rsid w:val="06431B15"/>
    <w:rsid w:val="064B3EED"/>
    <w:rsid w:val="064C7961"/>
    <w:rsid w:val="067803A2"/>
    <w:rsid w:val="067A4160"/>
    <w:rsid w:val="067B23AC"/>
    <w:rsid w:val="06841810"/>
    <w:rsid w:val="06A70B61"/>
    <w:rsid w:val="06AA50BA"/>
    <w:rsid w:val="06B84059"/>
    <w:rsid w:val="06CB0518"/>
    <w:rsid w:val="06D51397"/>
    <w:rsid w:val="06D53145"/>
    <w:rsid w:val="06EB2968"/>
    <w:rsid w:val="06FB7F07"/>
    <w:rsid w:val="072307C3"/>
    <w:rsid w:val="072606FE"/>
    <w:rsid w:val="07302A71"/>
    <w:rsid w:val="07377F3E"/>
    <w:rsid w:val="073B76E3"/>
    <w:rsid w:val="07571DAC"/>
    <w:rsid w:val="078235DA"/>
    <w:rsid w:val="078B414B"/>
    <w:rsid w:val="079200BF"/>
    <w:rsid w:val="07BE1E2B"/>
    <w:rsid w:val="07C5036C"/>
    <w:rsid w:val="07CC279A"/>
    <w:rsid w:val="07F615C4"/>
    <w:rsid w:val="080F08D8"/>
    <w:rsid w:val="08163A15"/>
    <w:rsid w:val="082A74C0"/>
    <w:rsid w:val="083753AC"/>
    <w:rsid w:val="083E2F6B"/>
    <w:rsid w:val="0845001C"/>
    <w:rsid w:val="085F1A91"/>
    <w:rsid w:val="0865499C"/>
    <w:rsid w:val="0869623A"/>
    <w:rsid w:val="086F1377"/>
    <w:rsid w:val="0878647D"/>
    <w:rsid w:val="088C3CD7"/>
    <w:rsid w:val="08997D49"/>
    <w:rsid w:val="08AA7F48"/>
    <w:rsid w:val="08B709E1"/>
    <w:rsid w:val="08C6543B"/>
    <w:rsid w:val="09047D11"/>
    <w:rsid w:val="091F4B4B"/>
    <w:rsid w:val="093920B1"/>
    <w:rsid w:val="093A5B27"/>
    <w:rsid w:val="09434CDD"/>
    <w:rsid w:val="095567BF"/>
    <w:rsid w:val="097C01EF"/>
    <w:rsid w:val="099217C1"/>
    <w:rsid w:val="0995052F"/>
    <w:rsid w:val="099F7A3A"/>
    <w:rsid w:val="09AA6B0A"/>
    <w:rsid w:val="09AF2373"/>
    <w:rsid w:val="09AF4121"/>
    <w:rsid w:val="09B71227"/>
    <w:rsid w:val="09D242DF"/>
    <w:rsid w:val="09D973F0"/>
    <w:rsid w:val="09E17FC4"/>
    <w:rsid w:val="09EF451D"/>
    <w:rsid w:val="09FB1114"/>
    <w:rsid w:val="0A0F2E11"/>
    <w:rsid w:val="0A3C37DA"/>
    <w:rsid w:val="0A466107"/>
    <w:rsid w:val="0A5627EE"/>
    <w:rsid w:val="0A6215A4"/>
    <w:rsid w:val="0A77208A"/>
    <w:rsid w:val="0A913826"/>
    <w:rsid w:val="0AB51AEF"/>
    <w:rsid w:val="0AC21C32"/>
    <w:rsid w:val="0AC57974"/>
    <w:rsid w:val="0AD83203"/>
    <w:rsid w:val="0AFD710E"/>
    <w:rsid w:val="0B1D50BA"/>
    <w:rsid w:val="0B2226D0"/>
    <w:rsid w:val="0B380146"/>
    <w:rsid w:val="0B576020"/>
    <w:rsid w:val="0B6B22C9"/>
    <w:rsid w:val="0B6D6042"/>
    <w:rsid w:val="0B7373D0"/>
    <w:rsid w:val="0B7F3CF4"/>
    <w:rsid w:val="0BAB0918"/>
    <w:rsid w:val="0BBC2B25"/>
    <w:rsid w:val="0BD25EA5"/>
    <w:rsid w:val="0BD51250"/>
    <w:rsid w:val="0BEA7692"/>
    <w:rsid w:val="0BF422BF"/>
    <w:rsid w:val="0C0B5A7E"/>
    <w:rsid w:val="0C144E4E"/>
    <w:rsid w:val="0C201306"/>
    <w:rsid w:val="0C230DF6"/>
    <w:rsid w:val="0C590D08"/>
    <w:rsid w:val="0C913FB2"/>
    <w:rsid w:val="0C972C40"/>
    <w:rsid w:val="0C977DC3"/>
    <w:rsid w:val="0C9870EE"/>
    <w:rsid w:val="0C9D5052"/>
    <w:rsid w:val="0CA520FB"/>
    <w:rsid w:val="0CA830A9"/>
    <w:rsid w:val="0CA84E57"/>
    <w:rsid w:val="0CEB1914"/>
    <w:rsid w:val="0D295F98"/>
    <w:rsid w:val="0D325DE9"/>
    <w:rsid w:val="0D336D1B"/>
    <w:rsid w:val="0D3F3A0E"/>
    <w:rsid w:val="0D5851A0"/>
    <w:rsid w:val="0D644623"/>
    <w:rsid w:val="0D6C40D7"/>
    <w:rsid w:val="0D6E42F3"/>
    <w:rsid w:val="0D8853B5"/>
    <w:rsid w:val="0D941D88"/>
    <w:rsid w:val="0DA815B3"/>
    <w:rsid w:val="0DA94393"/>
    <w:rsid w:val="0DB8731C"/>
    <w:rsid w:val="0DBD4932"/>
    <w:rsid w:val="0DC57F6F"/>
    <w:rsid w:val="0DC65EDD"/>
    <w:rsid w:val="0DD00B0A"/>
    <w:rsid w:val="0DEE3B69"/>
    <w:rsid w:val="0DF90060"/>
    <w:rsid w:val="0E06135D"/>
    <w:rsid w:val="0E0D7668"/>
    <w:rsid w:val="0E1B13CE"/>
    <w:rsid w:val="0E3771A3"/>
    <w:rsid w:val="0E3A41D5"/>
    <w:rsid w:val="0E404A2F"/>
    <w:rsid w:val="0E4D215A"/>
    <w:rsid w:val="0E552DBD"/>
    <w:rsid w:val="0E590AFF"/>
    <w:rsid w:val="0E624338"/>
    <w:rsid w:val="0E6B438E"/>
    <w:rsid w:val="0E7C11D8"/>
    <w:rsid w:val="0E87741A"/>
    <w:rsid w:val="0EB51B86"/>
    <w:rsid w:val="0EB60B90"/>
    <w:rsid w:val="0EB9159E"/>
    <w:rsid w:val="0EBA7624"/>
    <w:rsid w:val="0EE24651"/>
    <w:rsid w:val="0F23138A"/>
    <w:rsid w:val="0F4A5A21"/>
    <w:rsid w:val="0F6459AD"/>
    <w:rsid w:val="0F670FFA"/>
    <w:rsid w:val="0F694D72"/>
    <w:rsid w:val="0F9022FF"/>
    <w:rsid w:val="0FE8038D"/>
    <w:rsid w:val="0FEE5277"/>
    <w:rsid w:val="0FFC1742"/>
    <w:rsid w:val="10092D1B"/>
    <w:rsid w:val="103435D2"/>
    <w:rsid w:val="103E7FAD"/>
    <w:rsid w:val="1045133B"/>
    <w:rsid w:val="10500793"/>
    <w:rsid w:val="10914580"/>
    <w:rsid w:val="10923E54"/>
    <w:rsid w:val="10A2678D"/>
    <w:rsid w:val="10C16D46"/>
    <w:rsid w:val="10ED552F"/>
    <w:rsid w:val="10EF574B"/>
    <w:rsid w:val="10F22B45"/>
    <w:rsid w:val="10FE773C"/>
    <w:rsid w:val="11203B56"/>
    <w:rsid w:val="11382C4E"/>
    <w:rsid w:val="11673533"/>
    <w:rsid w:val="116E041E"/>
    <w:rsid w:val="11965BC6"/>
    <w:rsid w:val="11A2456B"/>
    <w:rsid w:val="11CE35B2"/>
    <w:rsid w:val="11D16BFE"/>
    <w:rsid w:val="11D230A2"/>
    <w:rsid w:val="120B0362"/>
    <w:rsid w:val="1218482D"/>
    <w:rsid w:val="12255B5C"/>
    <w:rsid w:val="122B1492"/>
    <w:rsid w:val="125910CE"/>
    <w:rsid w:val="12681311"/>
    <w:rsid w:val="126E64F7"/>
    <w:rsid w:val="126F08F1"/>
    <w:rsid w:val="12902616"/>
    <w:rsid w:val="1292638E"/>
    <w:rsid w:val="129B16E6"/>
    <w:rsid w:val="12AA1929"/>
    <w:rsid w:val="12B46304"/>
    <w:rsid w:val="12CA5B28"/>
    <w:rsid w:val="12E56E05"/>
    <w:rsid w:val="13052DD5"/>
    <w:rsid w:val="133B6A25"/>
    <w:rsid w:val="13482EF0"/>
    <w:rsid w:val="13737F6D"/>
    <w:rsid w:val="1385367E"/>
    <w:rsid w:val="13A22600"/>
    <w:rsid w:val="13A43029"/>
    <w:rsid w:val="13B81E24"/>
    <w:rsid w:val="13CB7DA9"/>
    <w:rsid w:val="13F4253B"/>
    <w:rsid w:val="141334FE"/>
    <w:rsid w:val="14192F8F"/>
    <w:rsid w:val="143E480A"/>
    <w:rsid w:val="146A5814"/>
    <w:rsid w:val="14AD3953"/>
    <w:rsid w:val="14D7452C"/>
    <w:rsid w:val="14D77C59"/>
    <w:rsid w:val="14DA401C"/>
    <w:rsid w:val="14E530ED"/>
    <w:rsid w:val="14E658B7"/>
    <w:rsid w:val="14EB7174"/>
    <w:rsid w:val="15073667"/>
    <w:rsid w:val="150A2534"/>
    <w:rsid w:val="150F4227"/>
    <w:rsid w:val="15115C90"/>
    <w:rsid w:val="151B4D60"/>
    <w:rsid w:val="153674A4"/>
    <w:rsid w:val="154020D1"/>
    <w:rsid w:val="15453B8B"/>
    <w:rsid w:val="155E2E9F"/>
    <w:rsid w:val="15610299"/>
    <w:rsid w:val="1596226E"/>
    <w:rsid w:val="15981F0D"/>
    <w:rsid w:val="15B605E5"/>
    <w:rsid w:val="15B86173"/>
    <w:rsid w:val="15EC19B3"/>
    <w:rsid w:val="1618304E"/>
    <w:rsid w:val="16184DFC"/>
    <w:rsid w:val="161B669A"/>
    <w:rsid w:val="161F2F51"/>
    <w:rsid w:val="164C2CF7"/>
    <w:rsid w:val="165B4F17"/>
    <w:rsid w:val="16663DB9"/>
    <w:rsid w:val="16702E8A"/>
    <w:rsid w:val="16790225"/>
    <w:rsid w:val="167C182F"/>
    <w:rsid w:val="168E50BE"/>
    <w:rsid w:val="16960DAE"/>
    <w:rsid w:val="16A42B33"/>
    <w:rsid w:val="16B81B5D"/>
    <w:rsid w:val="16CD208A"/>
    <w:rsid w:val="171B2DF6"/>
    <w:rsid w:val="172123D6"/>
    <w:rsid w:val="17425611"/>
    <w:rsid w:val="175005C5"/>
    <w:rsid w:val="17562080"/>
    <w:rsid w:val="175B7696"/>
    <w:rsid w:val="17835AB1"/>
    <w:rsid w:val="17A53BAB"/>
    <w:rsid w:val="17A80401"/>
    <w:rsid w:val="17FB6783"/>
    <w:rsid w:val="18014595"/>
    <w:rsid w:val="18025D64"/>
    <w:rsid w:val="18055854"/>
    <w:rsid w:val="18223F0B"/>
    <w:rsid w:val="18572671"/>
    <w:rsid w:val="185C6A3E"/>
    <w:rsid w:val="18645DFB"/>
    <w:rsid w:val="18786643"/>
    <w:rsid w:val="187C3D68"/>
    <w:rsid w:val="187F5941"/>
    <w:rsid w:val="188D11F3"/>
    <w:rsid w:val="18B3705E"/>
    <w:rsid w:val="18BC4164"/>
    <w:rsid w:val="19267830"/>
    <w:rsid w:val="19503043"/>
    <w:rsid w:val="19503AE8"/>
    <w:rsid w:val="19540841"/>
    <w:rsid w:val="19573038"/>
    <w:rsid w:val="196D4AC2"/>
    <w:rsid w:val="197D7D98"/>
    <w:rsid w:val="19880E14"/>
    <w:rsid w:val="198E7A9A"/>
    <w:rsid w:val="19A370D2"/>
    <w:rsid w:val="19AF5773"/>
    <w:rsid w:val="19D41982"/>
    <w:rsid w:val="19E00326"/>
    <w:rsid w:val="1A0137CF"/>
    <w:rsid w:val="1A0D279E"/>
    <w:rsid w:val="1A1D6E85"/>
    <w:rsid w:val="1A383CBF"/>
    <w:rsid w:val="1A3F6DFB"/>
    <w:rsid w:val="1A5F29C1"/>
    <w:rsid w:val="1A7A6085"/>
    <w:rsid w:val="1A9F3D3E"/>
    <w:rsid w:val="1AB5530F"/>
    <w:rsid w:val="1AC35C7E"/>
    <w:rsid w:val="1B101769"/>
    <w:rsid w:val="1B2F4288"/>
    <w:rsid w:val="1B3839E6"/>
    <w:rsid w:val="1B462343"/>
    <w:rsid w:val="1B617245"/>
    <w:rsid w:val="1B661761"/>
    <w:rsid w:val="1B6D3662"/>
    <w:rsid w:val="1B9464DB"/>
    <w:rsid w:val="1B9E5DA3"/>
    <w:rsid w:val="1BA26016"/>
    <w:rsid w:val="1BAE6974"/>
    <w:rsid w:val="1BBF6C9B"/>
    <w:rsid w:val="1C177904"/>
    <w:rsid w:val="1C523B5F"/>
    <w:rsid w:val="1C534E30"/>
    <w:rsid w:val="1C5A43C0"/>
    <w:rsid w:val="1C6C40F3"/>
    <w:rsid w:val="1C77712A"/>
    <w:rsid w:val="1C821221"/>
    <w:rsid w:val="1C90542D"/>
    <w:rsid w:val="1C936444"/>
    <w:rsid w:val="1CCE090A"/>
    <w:rsid w:val="1CD6156D"/>
    <w:rsid w:val="1CD81C7B"/>
    <w:rsid w:val="1CE95744"/>
    <w:rsid w:val="1D1D0F4A"/>
    <w:rsid w:val="1D291FE4"/>
    <w:rsid w:val="1D334322"/>
    <w:rsid w:val="1D37200B"/>
    <w:rsid w:val="1D4110DC"/>
    <w:rsid w:val="1D4C032F"/>
    <w:rsid w:val="1D5232E9"/>
    <w:rsid w:val="1D655C57"/>
    <w:rsid w:val="1D682B0D"/>
    <w:rsid w:val="1D7019C1"/>
    <w:rsid w:val="1D8E3BF5"/>
    <w:rsid w:val="1D9456B0"/>
    <w:rsid w:val="1DAA4ED3"/>
    <w:rsid w:val="1DAD5CAE"/>
    <w:rsid w:val="1DC046F7"/>
    <w:rsid w:val="1DCD471E"/>
    <w:rsid w:val="1DCF568F"/>
    <w:rsid w:val="1DD36FAD"/>
    <w:rsid w:val="1DDF4451"/>
    <w:rsid w:val="1DEC729A"/>
    <w:rsid w:val="1DEF7C99"/>
    <w:rsid w:val="1E0C16EA"/>
    <w:rsid w:val="1E0C1A86"/>
    <w:rsid w:val="1E114F52"/>
    <w:rsid w:val="1E4C5F8A"/>
    <w:rsid w:val="1E6F1C79"/>
    <w:rsid w:val="1E6F3A27"/>
    <w:rsid w:val="1EB31B66"/>
    <w:rsid w:val="1ED1023E"/>
    <w:rsid w:val="1ED33FB6"/>
    <w:rsid w:val="1ED41ADC"/>
    <w:rsid w:val="1EF34658"/>
    <w:rsid w:val="1EF950CE"/>
    <w:rsid w:val="1EFE45BF"/>
    <w:rsid w:val="1F0C571A"/>
    <w:rsid w:val="1F1620F4"/>
    <w:rsid w:val="1F340285"/>
    <w:rsid w:val="1F5E2772"/>
    <w:rsid w:val="1F833C2E"/>
    <w:rsid w:val="1F884DA0"/>
    <w:rsid w:val="1F891535"/>
    <w:rsid w:val="1F974FE3"/>
    <w:rsid w:val="1FA15E62"/>
    <w:rsid w:val="1FAB0A8F"/>
    <w:rsid w:val="1FAB50F9"/>
    <w:rsid w:val="1FB0009F"/>
    <w:rsid w:val="1FD76E1B"/>
    <w:rsid w:val="1FE50445"/>
    <w:rsid w:val="200A1B96"/>
    <w:rsid w:val="201D37AF"/>
    <w:rsid w:val="20281A00"/>
    <w:rsid w:val="20411329"/>
    <w:rsid w:val="205B17E3"/>
    <w:rsid w:val="20784E15"/>
    <w:rsid w:val="20983709"/>
    <w:rsid w:val="209F11B8"/>
    <w:rsid w:val="21022930"/>
    <w:rsid w:val="211F1734"/>
    <w:rsid w:val="21224ACE"/>
    <w:rsid w:val="21780E44"/>
    <w:rsid w:val="217C6B87"/>
    <w:rsid w:val="217F21D3"/>
    <w:rsid w:val="217F2DFF"/>
    <w:rsid w:val="21817CF9"/>
    <w:rsid w:val="21C85928"/>
    <w:rsid w:val="21C85DEB"/>
    <w:rsid w:val="21D30506"/>
    <w:rsid w:val="21E169EA"/>
    <w:rsid w:val="220C07AA"/>
    <w:rsid w:val="22205764"/>
    <w:rsid w:val="2221328A"/>
    <w:rsid w:val="223034CD"/>
    <w:rsid w:val="22433200"/>
    <w:rsid w:val="2245341D"/>
    <w:rsid w:val="22577812"/>
    <w:rsid w:val="226C6BFB"/>
    <w:rsid w:val="22720F50"/>
    <w:rsid w:val="228A7081"/>
    <w:rsid w:val="22BC71E8"/>
    <w:rsid w:val="22CC58EC"/>
    <w:rsid w:val="22D00A36"/>
    <w:rsid w:val="2303303C"/>
    <w:rsid w:val="231177A3"/>
    <w:rsid w:val="232314D2"/>
    <w:rsid w:val="233C7912"/>
    <w:rsid w:val="233D5B9B"/>
    <w:rsid w:val="235A4CA6"/>
    <w:rsid w:val="236C49D9"/>
    <w:rsid w:val="237C2E6E"/>
    <w:rsid w:val="238B1303"/>
    <w:rsid w:val="239E1CFC"/>
    <w:rsid w:val="23BA3996"/>
    <w:rsid w:val="23C22984"/>
    <w:rsid w:val="23C87A5E"/>
    <w:rsid w:val="23D700A4"/>
    <w:rsid w:val="23DE7685"/>
    <w:rsid w:val="23EE53EE"/>
    <w:rsid w:val="23F9794B"/>
    <w:rsid w:val="23FF13A9"/>
    <w:rsid w:val="24030E99"/>
    <w:rsid w:val="24102A4D"/>
    <w:rsid w:val="241237D2"/>
    <w:rsid w:val="24213A15"/>
    <w:rsid w:val="2423153B"/>
    <w:rsid w:val="2443398C"/>
    <w:rsid w:val="2452597D"/>
    <w:rsid w:val="247951BD"/>
    <w:rsid w:val="24885842"/>
    <w:rsid w:val="248F097F"/>
    <w:rsid w:val="24A81895"/>
    <w:rsid w:val="24B2466D"/>
    <w:rsid w:val="24BE0639"/>
    <w:rsid w:val="25076767"/>
    <w:rsid w:val="25107E9C"/>
    <w:rsid w:val="253A630C"/>
    <w:rsid w:val="25571FBB"/>
    <w:rsid w:val="256E67E6"/>
    <w:rsid w:val="25956469"/>
    <w:rsid w:val="25AC5561"/>
    <w:rsid w:val="25BC39F6"/>
    <w:rsid w:val="25C64874"/>
    <w:rsid w:val="25C94365"/>
    <w:rsid w:val="25D074A1"/>
    <w:rsid w:val="25F925ED"/>
    <w:rsid w:val="260B1494"/>
    <w:rsid w:val="262D66A1"/>
    <w:rsid w:val="263A0DBE"/>
    <w:rsid w:val="2668592C"/>
    <w:rsid w:val="266D2F42"/>
    <w:rsid w:val="26751DF6"/>
    <w:rsid w:val="2677791D"/>
    <w:rsid w:val="267A11BB"/>
    <w:rsid w:val="26A24E49"/>
    <w:rsid w:val="26E054C2"/>
    <w:rsid w:val="26FB4F16"/>
    <w:rsid w:val="27037402"/>
    <w:rsid w:val="27076EF2"/>
    <w:rsid w:val="27196C26"/>
    <w:rsid w:val="272730F1"/>
    <w:rsid w:val="274E68CF"/>
    <w:rsid w:val="27547C5E"/>
    <w:rsid w:val="27702CB8"/>
    <w:rsid w:val="278542BB"/>
    <w:rsid w:val="279F712B"/>
    <w:rsid w:val="27D71FF1"/>
    <w:rsid w:val="27E92A9C"/>
    <w:rsid w:val="28094507"/>
    <w:rsid w:val="28123DA1"/>
    <w:rsid w:val="282835C4"/>
    <w:rsid w:val="282E4ADB"/>
    <w:rsid w:val="285C326E"/>
    <w:rsid w:val="288D1679"/>
    <w:rsid w:val="28956780"/>
    <w:rsid w:val="289A78F2"/>
    <w:rsid w:val="28B26B0F"/>
    <w:rsid w:val="28C3509B"/>
    <w:rsid w:val="28CA642A"/>
    <w:rsid w:val="28CC7754"/>
    <w:rsid w:val="28E55011"/>
    <w:rsid w:val="28E60D8A"/>
    <w:rsid w:val="28ED7500"/>
    <w:rsid w:val="29114058"/>
    <w:rsid w:val="29377DBD"/>
    <w:rsid w:val="293B2E83"/>
    <w:rsid w:val="293D6BFB"/>
    <w:rsid w:val="29436BC2"/>
    <w:rsid w:val="29543F45"/>
    <w:rsid w:val="295965D2"/>
    <w:rsid w:val="29612BF9"/>
    <w:rsid w:val="29745A9F"/>
    <w:rsid w:val="29777B5F"/>
    <w:rsid w:val="2982615C"/>
    <w:rsid w:val="29842A7C"/>
    <w:rsid w:val="298B4180"/>
    <w:rsid w:val="298F4F7D"/>
    <w:rsid w:val="29A0718A"/>
    <w:rsid w:val="29A42BEB"/>
    <w:rsid w:val="29D3130E"/>
    <w:rsid w:val="29D46EAD"/>
    <w:rsid w:val="29EB48A9"/>
    <w:rsid w:val="29EC0622"/>
    <w:rsid w:val="29F97E7A"/>
    <w:rsid w:val="2A047719"/>
    <w:rsid w:val="2A2B739C"/>
    <w:rsid w:val="2A36189D"/>
    <w:rsid w:val="2A3E70CF"/>
    <w:rsid w:val="2A4D7312"/>
    <w:rsid w:val="2A54680A"/>
    <w:rsid w:val="2A704DAF"/>
    <w:rsid w:val="2A8B7E3A"/>
    <w:rsid w:val="2AA131BA"/>
    <w:rsid w:val="2AD263C9"/>
    <w:rsid w:val="2AD9215F"/>
    <w:rsid w:val="2AF459E0"/>
    <w:rsid w:val="2B065713"/>
    <w:rsid w:val="2B245B12"/>
    <w:rsid w:val="2B3B360F"/>
    <w:rsid w:val="2B3B4F81"/>
    <w:rsid w:val="2B525912"/>
    <w:rsid w:val="2B563FA5"/>
    <w:rsid w:val="2B5841C1"/>
    <w:rsid w:val="2B595843"/>
    <w:rsid w:val="2B5E72FD"/>
    <w:rsid w:val="2B5F4FA4"/>
    <w:rsid w:val="2B640CE9"/>
    <w:rsid w:val="2B785611"/>
    <w:rsid w:val="2B7B1C5D"/>
    <w:rsid w:val="2B8A1EA0"/>
    <w:rsid w:val="2B942D1F"/>
    <w:rsid w:val="2B986DC4"/>
    <w:rsid w:val="2BA70CA4"/>
    <w:rsid w:val="2BCF1FA9"/>
    <w:rsid w:val="2BE05F64"/>
    <w:rsid w:val="2C0065C5"/>
    <w:rsid w:val="2C0B1233"/>
    <w:rsid w:val="2C153159"/>
    <w:rsid w:val="2C166447"/>
    <w:rsid w:val="2C1E25F3"/>
    <w:rsid w:val="2C2220D9"/>
    <w:rsid w:val="2C747A06"/>
    <w:rsid w:val="2CAB6572"/>
    <w:rsid w:val="2CAC54EB"/>
    <w:rsid w:val="2CB371D5"/>
    <w:rsid w:val="2CB90C8F"/>
    <w:rsid w:val="2CDE6947"/>
    <w:rsid w:val="2CDF621C"/>
    <w:rsid w:val="2CDF6992"/>
    <w:rsid w:val="2CF47F19"/>
    <w:rsid w:val="2D087877"/>
    <w:rsid w:val="2D3227EF"/>
    <w:rsid w:val="2D4D3E2A"/>
    <w:rsid w:val="2D4F6EFD"/>
    <w:rsid w:val="2D570322"/>
    <w:rsid w:val="2D672EFF"/>
    <w:rsid w:val="2D850B71"/>
    <w:rsid w:val="2D940DB4"/>
    <w:rsid w:val="2DA134D1"/>
    <w:rsid w:val="2DAF5BEE"/>
    <w:rsid w:val="2DB66F7C"/>
    <w:rsid w:val="2DBB4593"/>
    <w:rsid w:val="2DCA0C7A"/>
    <w:rsid w:val="2DCF6290"/>
    <w:rsid w:val="2DE51610"/>
    <w:rsid w:val="2DE55AB4"/>
    <w:rsid w:val="2E195434"/>
    <w:rsid w:val="2E431EF8"/>
    <w:rsid w:val="2E4A5917"/>
    <w:rsid w:val="2E4C168F"/>
    <w:rsid w:val="2E693FEF"/>
    <w:rsid w:val="2E871EC5"/>
    <w:rsid w:val="2E894691"/>
    <w:rsid w:val="2E9F2106"/>
    <w:rsid w:val="2EA94D33"/>
    <w:rsid w:val="2EAD21FD"/>
    <w:rsid w:val="2F0957D2"/>
    <w:rsid w:val="2F0C6ACF"/>
    <w:rsid w:val="2F12244A"/>
    <w:rsid w:val="2F126434"/>
    <w:rsid w:val="2F25260C"/>
    <w:rsid w:val="2F3A598B"/>
    <w:rsid w:val="2F7B3D98"/>
    <w:rsid w:val="2FA24BF0"/>
    <w:rsid w:val="2FB00260"/>
    <w:rsid w:val="2FB619ED"/>
    <w:rsid w:val="2FD858D0"/>
    <w:rsid w:val="2FD97A38"/>
    <w:rsid w:val="2FE853E7"/>
    <w:rsid w:val="2FFD5337"/>
    <w:rsid w:val="302C79CA"/>
    <w:rsid w:val="3038011D"/>
    <w:rsid w:val="304D0EBF"/>
    <w:rsid w:val="30517F19"/>
    <w:rsid w:val="306C426A"/>
    <w:rsid w:val="307750E9"/>
    <w:rsid w:val="308F3988"/>
    <w:rsid w:val="309D08C8"/>
    <w:rsid w:val="30BF7FDA"/>
    <w:rsid w:val="30D424B4"/>
    <w:rsid w:val="30E92616"/>
    <w:rsid w:val="30F77FD8"/>
    <w:rsid w:val="3110349D"/>
    <w:rsid w:val="311D0D4C"/>
    <w:rsid w:val="312028CF"/>
    <w:rsid w:val="313B4368"/>
    <w:rsid w:val="3166515D"/>
    <w:rsid w:val="317653A0"/>
    <w:rsid w:val="318178A1"/>
    <w:rsid w:val="3196159F"/>
    <w:rsid w:val="31AF2660"/>
    <w:rsid w:val="31AF440F"/>
    <w:rsid w:val="31B03650"/>
    <w:rsid w:val="31B859B9"/>
    <w:rsid w:val="31BE43F6"/>
    <w:rsid w:val="31BF1B68"/>
    <w:rsid w:val="31DB3455"/>
    <w:rsid w:val="321B321F"/>
    <w:rsid w:val="321F2DA6"/>
    <w:rsid w:val="3221717C"/>
    <w:rsid w:val="32270449"/>
    <w:rsid w:val="322A1CE7"/>
    <w:rsid w:val="32313075"/>
    <w:rsid w:val="323F587A"/>
    <w:rsid w:val="324D52A1"/>
    <w:rsid w:val="32680122"/>
    <w:rsid w:val="329A5185"/>
    <w:rsid w:val="32B06690"/>
    <w:rsid w:val="32B1682D"/>
    <w:rsid w:val="32C75788"/>
    <w:rsid w:val="32CF27B1"/>
    <w:rsid w:val="32D54349"/>
    <w:rsid w:val="32DD7D9A"/>
    <w:rsid w:val="33231FC5"/>
    <w:rsid w:val="332D4A47"/>
    <w:rsid w:val="332D5F33"/>
    <w:rsid w:val="334D0383"/>
    <w:rsid w:val="33525999"/>
    <w:rsid w:val="33640A4B"/>
    <w:rsid w:val="336631F3"/>
    <w:rsid w:val="3395114B"/>
    <w:rsid w:val="33995376"/>
    <w:rsid w:val="33A1422B"/>
    <w:rsid w:val="33A361F5"/>
    <w:rsid w:val="33AD497E"/>
    <w:rsid w:val="33E365F1"/>
    <w:rsid w:val="34232E92"/>
    <w:rsid w:val="3434509F"/>
    <w:rsid w:val="34350B6B"/>
    <w:rsid w:val="34384B8F"/>
    <w:rsid w:val="34392AF0"/>
    <w:rsid w:val="343F0E26"/>
    <w:rsid w:val="344A041F"/>
    <w:rsid w:val="346A408E"/>
    <w:rsid w:val="34833930"/>
    <w:rsid w:val="34994986"/>
    <w:rsid w:val="349F4C0E"/>
    <w:rsid w:val="34B00BC9"/>
    <w:rsid w:val="34B63D06"/>
    <w:rsid w:val="34D67F04"/>
    <w:rsid w:val="34DE5C22"/>
    <w:rsid w:val="34FB796B"/>
    <w:rsid w:val="35011425"/>
    <w:rsid w:val="350D601C"/>
    <w:rsid w:val="35225F43"/>
    <w:rsid w:val="354457B6"/>
    <w:rsid w:val="354E4D65"/>
    <w:rsid w:val="35747E49"/>
    <w:rsid w:val="357F234A"/>
    <w:rsid w:val="35812566"/>
    <w:rsid w:val="358A0909"/>
    <w:rsid w:val="358D4A67"/>
    <w:rsid w:val="35A973C7"/>
    <w:rsid w:val="35B30245"/>
    <w:rsid w:val="35C6425F"/>
    <w:rsid w:val="35E5295E"/>
    <w:rsid w:val="35F42D38"/>
    <w:rsid w:val="3600241C"/>
    <w:rsid w:val="36034D29"/>
    <w:rsid w:val="36423217"/>
    <w:rsid w:val="36541A28"/>
    <w:rsid w:val="3656754F"/>
    <w:rsid w:val="365B79AD"/>
    <w:rsid w:val="367774C5"/>
    <w:rsid w:val="36940077"/>
    <w:rsid w:val="36987B67"/>
    <w:rsid w:val="36BD75CE"/>
    <w:rsid w:val="36C95F72"/>
    <w:rsid w:val="36D05553"/>
    <w:rsid w:val="36E96615"/>
    <w:rsid w:val="36EB22DB"/>
    <w:rsid w:val="36ED2CAB"/>
    <w:rsid w:val="36F154C9"/>
    <w:rsid w:val="37023232"/>
    <w:rsid w:val="3724365C"/>
    <w:rsid w:val="37340038"/>
    <w:rsid w:val="37425D25"/>
    <w:rsid w:val="3766694C"/>
    <w:rsid w:val="378A2E97"/>
    <w:rsid w:val="378D51F2"/>
    <w:rsid w:val="379A16BD"/>
    <w:rsid w:val="379F4F25"/>
    <w:rsid w:val="37A52AC8"/>
    <w:rsid w:val="37BB67FF"/>
    <w:rsid w:val="37C30C14"/>
    <w:rsid w:val="37D90437"/>
    <w:rsid w:val="37DF217F"/>
    <w:rsid w:val="37F232A7"/>
    <w:rsid w:val="37FC5ED4"/>
    <w:rsid w:val="38080D1C"/>
    <w:rsid w:val="380F3E59"/>
    <w:rsid w:val="38172D0E"/>
    <w:rsid w:val="38545D10"/>
    <w:rsid w:val="3878187F"/>
    <w:rsid w:val="387C7014"/>
    <w:rsid w:val="388E7474"/>
    <w:rsid w:val="389026D6"/>
    <w:rsid w:val="38AC16A8"/>
    <w:rsid w:val="38B8629F"/>
    <w:rsid w:val="38E56968"/>
    <w:rsid w:val="38ED3A6E"/>
    <w:rsid w:val="38F512A1"/>
    <w:rsid w:val="3905525C"/>
    <w:rsid w:val="390715C9"/>
    <w:rsid w:val="39132BF6"/>
    <w:rsid w:val="39343DD2"/>
    <w:rsid w:val="39382F3B"/>
    <w:rsid w:val="39626188"/>
    <w:rsid w:val="39813234"/>
    <w:rsid w:val="399E1759"/>
    <w:rsid w:val="39A64349"/>
    <w:rsid w:val="39AC56D7"/>
    <w:rsid w:val="39AF6E3D"/>
    <w:rsid w:val="39B8407C"/>
    <w:rsid w:val="39D0586A"/>
    <w:rsid w:val="39D0711B"/>
    <w:rsid w:val="39E84D89"/>
    <w:rsid w:val="39F5707E"/>
    <w:rsid w:val="39FF7EFD"/>
    <w:rsid w:val="3A016D8D"/>
    <w:rsid w:val="3A0B0650"/>
    <w:rsid w:val="3A0B5A84"/>
    <w:rsid w:val="3A0B68A2"/>
    <w:rsid w:val="3A2C2015"/>
    <w:rsid w:val="3A2D4A6A"/>
    <w:rsid w:val="3A2D6841"/>
    <w:rsid w:val="3A3147CA"/>
    <w:rsid w:val="3A483652"/>
    <w:rsid w:val="3A4A0C00"/>
    <w:rsid w:val="3A6316FB"/>
    <w:rsid w:val="3AA762C3"/>
    <w:rsid w:val="3AB57F4E"/>
    <w:rsid w:val="3AC63561"/>
    <w:rsid w:val="3AD606F9"/>
    <w:rsid w:val="3AD849D6"/>
    <w:rsid w:val="3B183024"/>
    <w:rsid w:val="3B1B0D67"/>
    <w:rsid w:val="3B42329A"/>
    <w:rsid w:val="3B4958D4"/>
    <w:rsid w:val="3B4E0B83"/>
    <w:rsid w:val="3B502636"/>
    <w:rsid w:val="3B530501"/>
    <w:rsid w:val="3B563B4D"/>
    <w:rsid w:val="3B5B5607"/>
    <w:rsid w:val="3B712735"/>
    <w:rsid w:val="3B8F7B05"/>
    <w:rsid w:val="3B954675"/>
    <w:rsid w:val="3BB63F77"/>
    <w:rsid w:val="3BC6570A"/>
    <w:rsid w:val="3BE44185"/>
    <w:rsid w:val="3BF21AC7"/>
    <w:rsid w:val="3BFD221A"/>
    <w:rsid w:val="3C002D20"/>
    <w:rsid w:val="3C011D0B"/>
    <w:rsid w:val="3C0637C5"/>
    <w:rsid w:val="3C0B51C1"/>
    <w:rsid w:val="3C0D011D"/>
    <w:rsid w:val="3C1001A0"/>
    <w:rsid w:val="3C1063F2"/>
    <w:rsid w:val="3C1077F1"/>
    <w:rsid w:val="3C120034"/>
    <w:rsid w:val="3C2418A7"/>
    <w:rsid w:val="3C337FBC"/>
    <w:rsid w:val="3C3C0F95"/>
    <w:rsid w:val="3C460065"/>
    <w:rsid w:val="3C463BC1"/>
    <w:rsid w:val="3C5650B9"/>
    <w:rsid w:val="3C5A766D"/>
    <w:rsid w:val="3CA50841"/>
    <w:rsid w:val="3CC56B35"/>
    <w:rsid w:val="3CC75F2B"/>
    <w:rsid w:val="3CD016DD"/>
    <w:rsid w:val="3CDC1813"/>
    <w:rsid w:val="3CE161F0"/>
    <w:rsid w:val="3CE37662"/>
    <w:rsid w:val="3CED6733"/>
    <w:rsid w:val="3CEF5448"/>
    <w:rsid w:val="3D0E0817"/>
    <w:rsid w:val="3D2D6B2F"/>
    <w:rsid w:val="3D3879AE"/>
    <w:rsid w:val="3D3E0D3C"/>
    <w:rsid w:val="3D5B369C"/>
    <w:rsid w:val="3D69400B"/>
    <w:rsid w:val="3D89020A"/>
    <w:rsid w:val="3D945BA6"/>
    <w:rsid w:val="3D996765"/>
    <w:rsid w:val="3DC70D32"/>
    <w:rsid w:val="3DD37F9D"/>
    <w:rsid w:val="3DD41923"/>
    <w:rsid w:val="3DD75419"/>
    <w:rsid w:val="3E0C5B4B"/>
    <w:rsid w:val="3E18158D"/>
    <w:rsid w:val="3E261EFC"/>
    <w:rsid w:val="3E4A2322"/>
    <w:rsid w:val="3E5C76CC"/>
    <w:rsid w:val="3E614CE2"/>
    <w:rsid w:val="3E6B3DB3"/>
    <w:rsid w:val="3E8812DB"/>
    <w:rsid w:val="3ED01E68"/>
    <w:rsid w:val="3ED92ACB"/>
    <w:rsid w:val="3EE431C4"/>
    <w:rsid w:val="3EEB5FDE"/>
    <w:rsid w:val="3EF94F1B"/>
    <w:rsid w:val="3F073ADC"/>
    <w:rsid w:val="3F0D09C6"/>
    <w:rsid w:val="3F171845"/>
    <w:rsid w:val="3F3E429E"/>
    <w:rsid w:val="3F54333D"/>
    <w:rsid w:val="3F54410F"/>
    <w:rsid w:val="3F62454C"/>
    <w:rsid w:val="3F760C61"/>
    <w:rsid w:val="3F901CD5"/>
    <w:rsid w:val="3FB11C9A"/>
    <w:rsid w:val="3FC05276"/>
    <w:rsid w:val="3FCC6AD3"/>
    <w:rsid w:val="3FDF4E54"/>
    <w:rsid w:val="3FF35E0E"/>
    <w:rsid w:val="40113948"/>
    <w:rsid w:val="401F09B1"/>
    <w:rsid w:val="403A3A3D"/>
    <w:rsid w:val="4047615A"/>
    <w:rsid w:val="40487027"/>
    <w:rsid w:val="40495397"/>
    <w:rsid w:val="407707ED"/>
    <w:rsid w:val="407D78F4"/>
    <w:rsid w:val="408D76EF"/>
    <w:rsid w:val="40AC3D4A"/>
    <w:rsid w:val="40C31C84"/>
    <w:rsid w:val="40CA3013"/>
    <w:rsid w:val="40D45C40"/>
    <w:rsid w:val="40D55514"/>
    <w:rsid w:val="40D6479F"/>
    <w:rsid w:val="40E32E07"/>
    <w:rsid w:val="40E906CD"/>
    <w:rsid w:val="41006A35"/>
    <w:rsid w:val="4102065B"/>
    <w:rsid w:val="41084201"/>
    <w:rsid w:val="41204687"/>
    <w:rsid w:val="4125649B"/>
    <w:rsid w:val="41504E4A"/>
    <w:rsid w:val="41523008"/>
    <w:rsid w:val="416845DA"/>
    <w:rsid w:val="416B7C26"/>
    <w:rsid w:val="41965DFC"/>
    <w:rsid w:val="41AF6AEC"/>
    <w:rsid w:val="41B617E9"/>
    <w:rsid w:val="41BE39A9"/>
    <w:rsid w:val="41CD0BE4"/>
    <w:rsid w:val="41CF4B2A"/>
    <w:rsid w:val="41EF2605"/>
    <w:rsid w:val="42005C17"/>
    <w:rsid w:val="420A4B8A"/>
    <w:rsid w:val="42246753"/>
    <w:rsid w:val="422F4BE5"/>
    <w:rsid w:val="42530DE6"/>
    <w:rsid w:val="42561B2D"/>
    <w:rsid w:val="429309F9"/>
    <w:rsid w:val="429851E4"/>
    <w:rsid w:val="42A11B51"/>
    <w:rsid w:val="42B75819"/>
    <w:rsid w:val="42C52B07"/>
    <w:rsid w:val="42E3122E"/>
    <w:rsid w:val="42E3216A"/>
    <w:rsid w:val="42EB54C2"/>
    <w:rsid w:val="42F4220C"/>
    <w:rsid w:val="42FF4ACA"/>
    <w:rsid w:val="430758D5"/>
    <w:rsid w:val="43234C5C"/>
    <w:rsid w:val="43291B47"/>
    <w:rsid w:val="433230F1"/>
    <w:rsid w:val="43340C18"/>
    <w:rsid w:val="43615785"/>
    <w:rsid w:val="437F4EEE"/>
    <w:rsid w:val="439835D1"/>
    <w:rsid w:val="43C401ED"/>
    <w:rsid w:val="43C50883"/>
    <w:rsid w:val="43C71A8C"/>
    <w:rsid w:val="43E75C8A"/>
    <w:rsid w:val="43F45BD0"/>
    <w:rsid w:val="441775F9"/>
    <w:rsid w:val="44191BBB"/>
    <w:rsid w:val="442F7C83"/>
    <w:rsid w:val="44450C02"/>
    <w:rsid w:val="4456074E"/>
    <w:rsid w:val="445F3A72"/>
    <w:rsid w:val="44691DF4"/>
    <w:rsid w:val="446A626A"/>
    <w:rsid w:val="446D06C8"/>
    <w:rsid w:val="44727C49"/>
    <w:rsid w:val="44735770"/>
    <w:rsid w:val="447A5A7B"/>
    <w:rsid w:val="449D27EC"/>
    <w:rsid w:val="44A122DD"/>
    <w:rsid w:val="44B55D88"/>
    <w:rsid w:val="44BC4C69"/>
    <w:rsid w:val="44D0671E"/>
    <w:rsid w:val="44E73A68"/>
    <w:rsid w:val="44FF34A7"/>
    <w:rsid w:val="450D7972"/>
    <w:rsid w:val="4521341D"/>
    <w:rsid w:val="452151CC"/>
    <w:rsid w:val="452B604A"/>
    <w:rsid w:val="4554734F"/>
    <w:rsid w:val="4555317F"/>
    <w:rsid w:val="455C6204"/>
    <w:rsid w:val="458E7D51"/>
    <w:rsid w:val="45912351"/>
    <w:rsid w:val="45965BB9"/>
    <w:rsid w:val="459B4F7E"/>
    <w:rsid w:val="45B312D5"/>
    <w:rsid w:val="45D66F35"/>
    <w:rsid w:val="45DC591E"/>
    <w:rsid w:val="45E664F5"/>
    <w:rsid w:val="45E701C3"/>
    <w:rsid w:val="45E72090"/>
    <w:rsid w:val="45ED13B9"/>
    <w:rsid w:val="45F428E0"/>
    <w:rsid w:val="46024FFD"/>
    <w:rsid w:val="460C19D8"/>
    <w:rsid w:val="4610676E"/>
    <w:rsid w:val="46146ADE"/>
    <w:rsid w:val="46162856"/>
    <w:rsid w:val="462A5AF1"/>
    <w:rsid w:val="46337A14"/>
    <w:rsid w:val="465E7D59"/>
    <w:rsid w:val="46713857"/>
    <w:rsid w:val="468103C3"/>
    <w:rsid w:val="46863764"/>
    <w:rsid w:val="46902609"/>
    <w:rsid w:val="4692735E"/>
    <w:rsid w:val="46935C55"/>
    <w:rsid w:val="469D1143"/>
    <w:rsid w:val="469F45FA"/>
    <w:rsid w:val="46A77952"/>
    <w:rsid w:val="46E4176E"/>
    <w:rsid w:val="46ED37D7"/>
    <w:rsid w:val="46FF2CE4"/>
    <w:rsid w:val="47057BF3"/>
    <w:rsid w:val="470D3C59"/>
    <w:rsid w:val="47174370"/>
    <w:rsid w:val="472B0583"/>
    <w:rsid w:val="473016F6"/>
    <w:rsid w:val="474B62CA"/>
    <w:rsid w:val="474D22A8"/>
    <w:rsid w:val="474E7DCE"/>
    <w:rsid w:val="475D2E7C"/>
    <w:rsid w:val="47633879"/>
    <w:rsid w:val="476B0980"/>
    <w:rsid w:val="47890D61"/>
    <w:rsid w:val="47CF0F0F"/>
    <w:rsid w:val="47D03A06"/>
    <w:rsid w:val="47E56984"/>
    <w:rsid w:val="47E86474"/>
    <w:rsid w:val="47FC782A"/>
    <w:rsid w:val="48005D41"/>
    <w:rsid w:val="48050DD4"/>
    <w:rsid w:val="480E465D"/>
    <w:rsid w:val="481132D5"/>
    <w:rsid w:val="481F4744"/>
    <w:rsid w:val="485A6FAD"/>
    <w:rsid w:val="485B09F4"/>
    <w:rsid w:val="48684EBF"/>
    <w:rsid w:val="488D6597"/>
    <w:rsid w:val="489857A5"/>
    <w:rsid w:val="489F2FD7"/>
    <w:rsid w:val="48AB197C"/>
    <w:rsid w:val="48C91E02"/>
    <w:rsid w:val="48CE11C6"/>
    <w:rsid w:val="48D50182"/>
    <w:rsid w:val="48F055E1"/>
    <w:rsid w:val="490B241B"/>
    <w:rsid w:val="491C4628"/>
    <w:rsid w:val="492E7EB7"/>
    <w:rsid w:val="49303C2F"/>
    <w:rsid w:val="49351245"/>
    <w:rsid w:val="494E4F37"/>
    <w:rsid w:val="495D7210"/>
    <w:rsid w:val="49803B82"/>
    <w:rsid w:val="49966D71"/>
    <w:rsid w:val="499D6CB1"/>
    <w:rsid w:val="49A6505F"/>
    <w:rsid w:val="49B20AE8"/>
    <w:rsid w:val="49B26D3A"/>
    <w:rsid w:val="49C56A6D"/>
    <w:rsid w:val="49C66341"/>
    <w:rsid w:val="49E14F29"/>
    <w:rsid w:val="49FE1F7F"/>
    <w:rsid w:val="4A190B67"/>
    <w:rsid w:val="4A286FFC"/>
    <w:rsid w:val="4A2C2648"/>
    <w:rsid w:val="4A2D4613"/>
    <w:rsid w:val="4A365275"/>
    <w:rsid w:val="4A550928"/>
    <w:rsid w:val="4A7B537E"/>
    <w:rsid w:val="4A7D7768"/>
    <w:rsid w:val="4A8F4985"/>
    <w:rsid w:val="4AAB16AF"/>
    <w:rsid w:val="4ABF34BD"/>
    <w:rsid w:val="4AC960E9"/>
    <w:rsid w:val="4AD30D16"/>
    <w:rsid w:val="4B090BDC"/>
    <w:rsid w:val="4B0A2CA2"/>
    <w:rsid w:val="4B0B702F"/>
    <w:rsid w:val="4B1A4B97"/>
    <w:rsid w:val="4B1C05BC"/>
    <w:rsid w:val="4B1C090F"/>
    <w:rsid w:val="4B1C363A"/>
    <w:rsid w:val="4B332D80"/>
    <w:rsid w:val="4B495092"/>
    <w:rsid w:val="4B531E57"/>
    <w:rsid w:val="4B575942"/>
    <w:rsid w:val="4B614574"/>
    <w:rsid w:val="4B6202EC"/>
    <w:rsid w:val="4B6D7F18"/>
    <w:rsid w:val="4B8C414A"/>
    <w:rsid w:val="4B8D35BB"/>
    <w:rsid w:val="4B92472D"/>
    <w:rsid w:val="4B9E1324"/>
    <w:rsid w:val="4BD63D92"/>
    <w:rsid w:val="4BFC24EE"/>
    <w:rsid w:val="4BFE6021"/>
    <w:rsid w:val="4C043151"/>
    <w:rsid w:val="4C12586E"/>
    <w:rsid w:val="4C194E4E"/>
    <w:rsid w:val="4C285091"/>
    <w:rsid w:val="4C2A0E0A"/>
    <w:rsid w:val="4C324162"/>
    <w:rsid w:val="4C5C4D3B"/>
    <w:rsid w:val="4C653BF0"/>
    <w:rsid w:val="4C8E75EA"/>
    <w:rsid w:val="4C936824"/>
    <w:rsid w:val="4CA4307B"/>
    <w:rsid w:val="4CAA1F4A"/>
    <w:rsid w:val="4CBB7CB4"/>
    <w:rsid w:val="4CC4300C"/>
    <w:rsid w:val="4CD528D8"/>
    <w:rsid w:val="4CDF06E5"/>
    <w:rsid w:val="4CFE5DF2"/>
    <w:rsid w:val="4D023F06"/>
    <w:rsid w:val="4D0478AD"/>
    <w:rsid w:val="4D0E24D9"/>
    <w:rsid w:val="4D21045F"/>
    <w:rsid w:val="4D243AAB"/>
    <w:rsid w:val="4D3006A2"/>
    <w:rsid w:val="4D3D2DBF"/>
    <w:rsid w:val="4D5F2D35"/>
    <w:rsid w:val="4D664345"/>
    <w:rsid w:val="4D88228C"/>
    <w:rsid w:val="4D8D78A2"/>
    <w:rsid w:val="4DD363DF"/>
    <w:rsid w:val="4DD9022E"/>
    <w:rsid w:val="4DF24240"/>
    <w:rsid w:val="4E097722"/>
    <w:rsid w:val="4E0B4C6B"/>
    <w:rsid w:val="4E193A61"/>
    <w:rsid w:val="4E235B10"/>
    <w:rsid w:val="4E41594B"/>
    <w:rsid w:val="4E465CA3"/>
    <w:rsid w:val="4E516B22"/>
    <w:rsid w:val="4E5C0837"/>
    <w:rsid w:val="4E6434AC"/>
    <w:rsid w:val="4E685C19"/>
    <w:rsid w:val="4E7123C6"/>
    <w:rsid w:val="4E9E163B"/>
    <w:rsid w:val="4EB64BD7"/>
    <w:rsid w:val="4EDA2F0D"/>
    <w:rsid w:val="4EE01C53"/>
    <w:rsid w:val="4EF37BD9"/>
    <w:rsid w:val="4F021BCA"/>
    <w:rsid w:val="4F7F3285"/>
    <w:rsid w:val="4F8C3B89"/>
    <w:rsid w:val="4F9C201E"/>
    <w:rsid w:val="4FA9473B"/>
    <w:rsid w:val="4FB21842"/>
    <w:rsid w:val="4FB82BD0"/>
    <w:rsid w:val="4FC82E13"/>
    <w:rsid w:val="4FCE41A2"/>
    <w:rsid w:val="4FD55530"/>
    <w:rsid w:val="4FE6773D"/>
    <w:rsid w:val="4FEB4D54"/>
    <w:rsid w:val="4FFF120E"/>
    <w:rsid w:val="5006393C"/>
    <w:rsid w:val="503201EC"/>
    <w:rsid w:val="50486769"/>
    <w:rsid w:val="505C355C"/>
    <w:rsid w:val="50665465"/>
    <w:rsid w:val="507640AC"/>
    <w:rsid w:val="507C3BFE"/>
    <w:rsid w:val="508825A3"/>
    <w:rsid w:val="50955E5F"/>
    <w:rsid w:val="50B27620"/>
    <w:rsid w:val="50D21A70"/>
    <w:rsid w:val="50E35A2B"/>
    <w:rsid w:val="50E7551B"/>
    <w:rsid w:val="50F97655"/>
    <w:rsid w:val="50FD4D3F"/>
    <w:rsid w:val="510269CE"/>
    <w:rsid w:val="511D718F"/>
    <w:rsid w:val="512247A5"/>
    <w:rsid w:val="513149E8"/>
    <w:rsid w:val="514446E9"/>
    <w:rsid w:val="51491D32"/>
    <w:rsid w:val="514C1822"/>
    <w:rsid w:val="51581F75"/>
    <w:rsid w:val="515A3F3F"/>
    <w:rsid w:val="516E1798"/>
    <w:rsid w:val="51A258E6"/>
    <w:rsid w:val="51C07B1A"/>
    <w:rsid w:val="51C846F3"/>
    <w:rsid w:val="51D33CF1"/>
    <w:rsid w:val="51D90B0E"/>
    <w:rsid w:val="51DF61F2"/>
    <w:rsid w:val="51E205A4"/>
    <w:rsid w:val="51E8779D"/>
    <w:rsid w:val="51EE28D9"/>
    <w:rsid w:val="51F2310A"/>
    <w:rsid w:val="51F65C7E"/>
    <w:rsid w:val="51F7212C"/>
    <w:rsid w:val="51F92090"/>
    <w:rsid w:val="52166AAD"/>
    <w:rsid w:val="52405C10"/>
    <w:rsid w:val="5257222D"/>
    <w:rsid w:val="527B38C2"/>
    <w:rsid w:val="527D5EC3"/>
    <w:rsid w:val="528648C0"/>
    <w:rsid w:val="529E42FF"/>
    <w:rsid w:val="52B0193D"/>
    <w:rsid w:val="52D7446A"/>
    <w:rsid w:val="52FB2BFD"/>
    <w:rsid w:val="53076B7F"/>
    <w:rsid w:val="532742F5"/>
    <w:rsid w:val="533B7DA0"/>
    <w:rsid w:val="533F163E"/>
    <w:rsid w:val="534327B1"/>
    <w:rsid w:val="538C5F06"/>
    <w:rsid w:val="53A22E9F"/>
    <w:rsid w:val="53B611D5"/>
    <w:rsid w:val="53D37FD9"/>
    <w:rsid w:val="53EF1AE2"/>
    <w:rsid w:val="53F1220D"/>
    <w:rsid w:val="53F73CC7"/>
    <w:rsid w:val="540A3C5A"/>
    <w:rsid w:val="54116BB4"/>
    <w:rsid w:val="542B3971"/>
    <w:rsid w:val="543547EF"/>
    <w:rsid w:val="544E58B1"/>
    <w:rsid w:val="545304B1"/>
    <w:rsid w:val="545B714E"/>
    <w:rsid w:val="54686973"/>
    <w:rsid w:val="54744C14"/>
    <w:rsid w:val="54901A26"/>
    <w:rsid w:val="54996A89"/>
    <w:rsid w:val="549A3F89"/>
    <w:rsid w:val="54A6749B"/>
    <w:rsid w:val="54AD4386"/>
    <w:rsid w:val="54AF69DC"/>
    <w:rsid w:val="54B27BEE"/>
    <w:rsid w:val="54E675AF"/>
    <w:rsid w:val="54E91DA0"/>
    <w:rsid w:val="54EB4EAE"/>
    <w:rsid w:val="54EC2D4D"/>
    <w:rsid w:val="54F11302"/>
    <w:rsid w:val="54FA6A0A"/>
    <w:rsid w:val="54FB52E2"/>
    <w:rsid w:val="550E1801"/>
    <w:rsid w:val="551C775D"/>
    <w:rsid w:val="551D59AF"/>
    <w:rsid w:val="554051FA"/>
    <w:rsid w:val="5543118E"/>
    <w:rsid w:val="555058C2"/>
    <w:rsid w:val="556C6D38"/>
    <w:rsid w:val="556E1EB9"/>
    <w:rsid w:val="55911EF9"/>
    <w:rsid w:val="55987B2D"/>
    <w:rsid w:val="55A03EEB"/>
    <w:rsid w:val="55A505C3"/>
    <w:rsid w:val="55AF235C"/>
    <w:rsid w:val="55AF5E2C"/>
    <w:rsid w:val="55E77D6B"/>
    <w:rsid w:val="55FB0C73"/>
    <w:rsid w:val="5608484E"/>
    <w:rsid w:val="562D4490"/>
    <w:rsid w:val="5634346D"/>
    <w:rsid w:val="564D2897"/>
    <w:rsid w:val="56644F18"/>
    <w:rsid w:val="56690780"/>
    <w:rsid w:val="566D0271"/>
    <w:rsid w:val="56737B47"/>
    <w:rsid w:val="56A812A9"/>
    <w:rsid w:val="56EB60BB"/>
    <w:rsid w:val="56F269C8"/>
    <w:rsid w:val="56F50266"/>
    <w:rsid w:val="57064221"/>
    <w:rsid w:val="57131ECA"/>
    <w:rsid w:val="57154464"/>
    <w:rsid w:val="571F7091"/>
    <w:rsid w:val="572B3C88"/>
    <w:rsid w:val="57441CC7"/>
    <w:rsid w:val="574D19ED"/>
    <w:rsid w:val="5765441B"/>
    <w:rsid w:val="57947A7F"/>
    <w:rsid w:val="57A82F25"/>
    <w:rsid w:val="57B36157"/>
    <w:rsid w:val="57BF2D4E"/>
    <w:rsid w:val="57D70662"/>
    <w:rsid w:val="57E65F61"/>
    <w:rsid w:val="57E75E01"/>
    <w:rsid w:val="58182A86"/>
    <w:rsid w:val="584D65AC"/>
    <w:rsid w:val="58555460"/>
    <w:rsid w:val="585E72AF"/>
    <w:rsid w:val="58613E05"/>
    <w:rsid w:val="589715D5"/>
    <w:rsid w:val="589A7317"/>
    <w:rsid w:val="58A41F44"/>
    <w:rsid w:val="58AD41CF"/>
    <w:rsid w:val="58AE5B69"/>
    <w:rsid w:val="58C06A9A"/>
    <w:rsid w:val="58D17250"/>
    <w:rsid w:val="58D2085F"/>
    <w:rsid w:val="58D752B3"/>
    <w:rsid w:val="58ED5699"/>
    <w:rsid w:val="58F307D5"/>
    <w:rsid w:val="58FF717A"/>
    <w:rsid w:val="591946E0"/>
    <w:rsid w:val="59215342"/>
    <w:rsid w:val="595A2602"/>
    <w:rsid w:val="5966544B"/>
    <w:rsid w:val="59701E26"/>
    <w:rsid w:val="59927FEE"/>
    <w:rsid w:val="59967ADE"/>
    <w:rsid w:val="5A137381"/>
    <w:rsid w:val="5A517EA9"/>
    <w:rsid w:val="5A557999"/>
    <w:rsid w:val="5A720E9A"/>
    <w:rsid w:val="5A772AD2"/>
    <w:rsid w:val="5A8262B5"/>
    <w:rsid w:val="5A8E4C59"/>
    <w:rsid w:val="5A9F29C3"/>
    <w:rsid w:val="5AD703AE"/>
    <w:rsid w:val="5AE40D1D"/>
    <w:rsid w:val="5AF2343A"/>
    <w:rsid w:val="5B022F52"/>
    <w:rsid w:val="5B345801"/>
    <w:rsid w:val="5B3F7D02"/>
    <w:rsid w:val="5B4F43E9"/>
    <w:rsid w:val="5BA504AD"/>
    <w:rsid w:val="5BAA7871"/>
    <w:rsid w:val="5BC112B9"/>
    <w:rsid w:val="5BC6078B"/>
    <w:rsid w:val="5BCF1086"/>
    <w:rsid w:val="5BD7618C"/>
    <w:rsid w:val="5BDE576D"/>
    <w:rsid w:val="5BF413B6"/>
    <w:rsid w:val="5BFE5E0F"/>
    <w:rsid w:val="5C1A14E5"/>
    <w:rsid w:val="5C1E3DBB"/>
    <w:rsid w:val="5C1E7082"/>
    <w:rsid w:val="5C3830CF"/>
    <w:rsid w:val="5C3A6E47"/>
    <w:rsid w:val="5C4001D5"/>
    <w:rsid w:val="5C427AAA"/>
    <w:rsid w:val="5C514191"/>
    <w:rsid w:val="5C525E94"/>
    <w:rsid w:val="5C6F1F9E"/>
    <w:rsid w:val="5C7B2FBB"/>
    <w:rsid w:val="5C8A1888"/>
    <w:rsid w:val="5CA70254"/>
    <w:rsid w:val="5CAB38A1"/>
    <w:rsid w:val="5CB169DD"/>
    <w:rsid w:val="5CC42BB4"/>
    <w:rsid w:val="5CC46711"/>
    <w:rsid w:val="5CDE1CFD"/>
    <w:rsid w:val="5CF74D38"/>
    <w:rsid w:val="5CFD1C22"/>
    <w:rsid w:val="5D0B2591"/>
    <w:rsid w:val="5D4810F0"/>
    <w:rsid w:val="5D4B6E32"/>
    <w:rsid w:val="5D8F6D1E"/>
    <w:rsid w:val="5D9F0F2C"/>
    <w:rsid w:val="5DA94B2E"/>
    <w:rsid w:val="5DB90D63"/>
    <w:rsid w:val="5DB93D9B"/>
    <w:rsid w:val="5DD83D98"/>
    <w:rsid w:val="5E062D59"/>
    <w:rsid w:val="5E0A0A9B"/>
    <w:rsid w:val="5E2558D5"/>
    <w:rsid w:val="5E5B6F0A"/>
    <w:rsid w:val="5E7C30F9"/>
    <w:rsid w:val="5E8343A9"/>
    <w:rsid w:val="5E895E64"/>
    <w:rsid w:val="5E8E347A"/>
    <w:rsid w:val="5E8F0FA0"/>
    <w:rsid w:val="5E916AC6"/>
    <w:rsid w:val="5E9640DD"/>
    <w:rsid w:val="5EB01642"/>
    <w:rsid w:val="5EBA601D"/>
    <w:rsid w:val="5EC155FD"/>
    <w:rsid w:val="5ECB022A"/>
    <w:rsid w:val="5ECE0798"/>
    <w:rsid w:val="5EEC01A1"/>
    <w:rsid w:val="5EEF2D49"/>
    <w:rsid w:val="5F226DB8"/>
    <w:rsid w:val="5F37766E"/>
    <w:rsid w:val="5F5E0464"/>
    <w:rsid w:val="5F742670"/>
    <w:rsid w:val="5F881C77"/>
    <w:rsid w:val="5F9621FA"/>
    <w:rsid w:val="5FA171DD"/>
    <w:rsid w:val="5FA8056B"/>
    <w:rsid w:val="5FC16118"/>
    <w:rsid w:val="5FD96977"/>
    <w:rsid w:val="60287445"/>
    <w:rsid w:val="603E4A2C"/>
    <w:rsid w:val="60687CFB"/>
    <w:rsid w:val="606F4BE5"/>
    <w:rsid w:val="60795A64"/>
    <w:rsid w:val="60911000"/>
    <w:rsid w:val="60917251"/>
    <w:rsid w:val="60936B26"/>
    <w:rsid w:val="609B00D0"/>
    <w:rsid w:val="60A6470E"/>
    <w:rsid w:val="60BA44D4"/>
    <w:rsid w:val="60C000A8"/>
    <w:rsid w:val="60CE5DB0"/>
    <w:rsid w:val="60DA29A7"/>
    <w:rsid w:val="60DF620F"/>
    <w:rsid w:val="60E11904"/>
    <w:rsid w:val="60E2185B"/>
    <w:rsid w:val="610572F8"/>
    <w:rsid w:val="611D0AE5"/>
    <w:rsid w:val="6138147B"/>
    <w:rsid w:val="61545485"/>
    <w:rsid w:val="615F10FE"/>
    <w:rsid w:val="6166333D"/>
    <w:rsid w:val="617050B9"/>
    <w:rsid w:val="61730705"/>
    <w:rsid w:val="61891CD7"/>
    <w:rsid w:val="61A81C42"/>
    <w:rsid w:val="61AF2627"/>
    <w:rsid w:val="61C1376D"/>
    <w:rsid w:val="61EF4230"/>
    <w:rsid w:val="62035F2D"/>
    <w:rsid w:val="62044A30"/>
    <w:rsid w:val="620A576E"/>
    <w:rsid w:val="628C5434"/>
    <w:rsid w:val="62A019CE"/>
    <w:rsid w:val="62BB05B6"/>
    <w:rsid w:val="62BD432E"/>
    <w:rsid w:val="62C94D4E"/>
    <w:rsid w:val="62DF24F6"/>
    <w:rsid w:val="631D4DCC"/>
    <w:rsid w:val="6324615B"/>
    <w:rsid w:val="633A34A5"/>
    <w:rsid w:val="634B7B8C"/>
    <w:rsid w:val="63586B25"/>
    <w:rsid w:val="63620A31"/>
    <w:rsid w:val="63846D76"/>
    <w:rsid w:val="638B7F88"/>
    <w:rsid w:val="638F4D26"/>
    <w:rsid w:val="63A36353"/>
    <w:rsid w:val="63E241D4"/>
    <w:rsid w:val="63E853DA"/>
    <w:rsid w:val="640B2E77"/>
    <w:rsid w:val="640D3093"/>
    <w:rsid w:val="64151F48"/>
    <w:rsid w:val="64446389"/>
    <w:rsid w:val="64562EDC"/>
    <w:rsid w:val="645B2050"/>
    <w:rsid w:val="64704173"/>
    <w:rsid w:val="64903045"/>
    <w:rsid w:val="649C7F73"/>
    <w:rsid w:val="64AF414A"/>
    <w:rsid w:val="64B65C0B"/>
    <w:rsid w:val="64BC4A78"/>
    <w:rsid w:val="64C66E50"/>
    <w:rsid w:val="64D1581B"/>
    <w:rsid w:val="64FD3107"/>
    <w:rsid w:val="65071890"/>
    <w:rsid w:val="650C3C7A"/>
    <w:rsid w:val="652561BA"/>
    <w:rsid w:val="652D7262"/>
    <w:rsid w:val="65332685"/>
    <w:rsid w:val="65334880"/>
    <w:rsid w:val="65442AE4"/>
    <w:rsid w:val="654523B9"/>
    <w:rsid w:val="65516FAF"/>
    <w:rsid w:val="65670581"/>
    <w:rsid w:val="656C3DE9"/>
    <w:rsid w:val="657B05CE"/>
    <w:rsid w:val="657D1591"/>
    <w:rsid w:val="65925DB4"/>
    <w:rsid w:val="65A012DF"/>
    <w:rsid w:val="65AB451A"/>
    <w:rsid w:val="65CC501A"/>
    <w:rsid w:val="65CC6636"/>
    <w:rsid w:val="65D04378"/>
    <w:rsid w:val="65D74F8A"/>
    <w:rsid w:val="65DC4ACB"/>
    <w:rsid w:val="65E240AB"/>
    <w:rsid w:val="65E73470"/>
    <w:rsid w:val="65F04846"/>
    <w:rsid w:val="65F41647"/>
    <w:rsid w:val="65F83E57"/>
    <w:rsid w:val="66007BBD"/>
    <w:rsid w:val="66083B12"/>
    <w:rsid w:val="660B3602"/>
    <w:rsid w:val="660D2ED6"/>
    <w:rsid w:val="661B1DC2"/>
    <w:rsid w:val="662913C4"/>
    <w:rsid w:val="662F72F1"/>
    <w:rsid w:val="663A7A43"/>
    <w:rsid w:val="6646288C"/>
    <w:rsid w:val="66527D5A"/>
    <w:rsid w:val="667109B0"/>
    <w:rsid w:val="66807B4C"/>
    <w:rsid w:val="66AB0269"/>
    <w:rsid w:val="66D954AE"/>
    <w:rsid w:val="66EA3218"/>
    <w:rsid w:val="66EF15B2"/>
    <w:rsid w:val="66FB5425"/>
    <w:rsid w:val="66FC2F4B"/>
    <w:rsid w:val="6703077D"/>
    <w:rsid w:val="6712451C"/>
    <w:rsid w:val="672E57FA"/>
    <w:rsid w:val="673E3563"/>
    <w:rsid w:val="677C3A0C"/>
    <w:rsid w:val="677E3169"/>
    <w:rsid w:val="67857CB8"/>
    <w:rsid w:val="6796339F"/>
    <w:rsid w:val="67AB6E4B"/>
    <w:rsid w:val="67F5088C"/>
    <w:rsid w:val="682B3AE8"/>
    <w:rsid w:val="683C7AA3"/>
    <w:rsid w:val="68415F73"/>
    <w:rsid w:val="685968A7"/>
    <w:rsid w:val="68691577"/>
    <w:rsid w:val="68750887"/>
    <w:rsid w:val="687E4287"/>
    <w:rsid w:val="688B0A2A"/>
    <w:rsid w:val="68953657"/>
    <w:rsid w:val="68AA0EB0"/>
    <w:rsid w:val="68CD4B9F"/>
    <w:rsid w:val="68DA3F16"/>
    <w:rsid w:val="68E503E3"/>
    <w:rsid w:val="690C4591"/>
    <w:rsid w:val="69186982"/>
    <w:rsid w:val="691D5B26"/>
    <w:rsid w:val="6922138F"/>
    <w:rsid w:val="69272501"/>
    <w:rsid w:val="692F7608"/>
    <w:rsid w:val="693142F3"/>
    <w:rsid w:val="698C05B6"/>
    <w:rsid w:val="699A7177"/>
    <w:rsid w:val="69A04061"/>
    <w:rsid w:val="69B46DB6"/>
    <w:rsid w:val="69F34AD9"/>
    <w:rsid w:val="69F83E9D"/>
    <w:rsid w:val="6A554E4C"/>
    <w:rsid w:val="6A7A48B2"/>
    <w:rsid w:val="6A7F3E66"/>
    <w:rsid w:val="6A865C5B"/>
    <w:rsid w:val="6A99797B"/>
    <w:rsid w:val="6AA858C3"/>
    <w:rsid w:val="6AD2649C"/>
    <w:rsid w:val="6AED32D6"/>
    <w:rsid w:val="6AF91C7B"/>
    <w:rsid w:val="6B080110"/>
    <w:rsid w:val="6B0A3E88"/>
    <w:rsid w:val="6B0F149F"/>
    <w:rsid w:val="6B145F6D"/>
    <w:rsid w:val="6B2A452A"/>
    <w:rsid w:val="6B340F05"/>
    <w:rsid w:val="6B3A1470"/>
    <w:rsid w:val="6B451364"/>
    <w:rsid w:val="6B612984"/>
    <w:rsid w:val="6B715CB5"/>
    <w:rsid w:val="6B737C7F"/>
    <w:rsid w:val="6B767770"/>
    <w:rsid w:val="6B7B4D86"/>
    <w:rsid w:val="6B880F07"/>
    <w:rsid w:val="6B8974A3"/>
    <w:rsid w:val="6B961BC0"/>
    <w:rsid w:val="6B9D4CFC"/>
    <w:rsid w:val="6BAA7419"/>
    <w:rsid w:val="6BB107A8"/>
    <w:rsid w:val="6BB43DF4"/>
    <w:rsid w:val="6BC8789F"/>
    <w:rsid w:val="6BE50451"/>
    <w:rsid w:val="6C184383"/>
    <w:rsid w:val="6C360CAD"/>
    <w:rsid w:val="6C7C0DB6"/>
    <w:rsid w:val="6C7D068A"/>
    <w:rsid w:val="6C847C6A"/>
    <w:rsid w:val="6C8A48D4"/>
    <w:rsid w:val="6CCE0EE6"/>
    <w:rsid w:val="6CF92329"/>
    <w:rsid w:val="6D0D1A0E"/>
    <w:rsid w:val="6D21370B"/>
    <w:rsid w:val="6D282CEC"/>
    <w:rsid w:val="6D3F7667"/>
    <w:rsid w:val="6D4A4089"/>
    <w:rsid w:val="6D5238C5"/>
    <w:rsid w:val="6D800432"/>
    <w:rsid w:val="6D855A48"/>
    <w:rsid w:val="6DB10717"/>
    <w:rsid w:val="6DC510A3"/>
    <w:rsid w:val="6DCC7B1B"/>
    <w:rsid w:val="6DDD3AD6"/>
    <w:rsid w:val="6DF63B11"/>
    <w:rsid w:val="6E1F67A8"/>
    <w:rsid w:val="6E3D2189"/>
    <w:rsid w:val="6E445903"/>
    <w:rsid w:val="6E5B49FB"/>
    <w:rsid w:val="6E79424A"/>
    <w:rsid w:val="6E8E7AC2"/>
    <w:rsid w:val="6E914D0C"/>
    <w:rsid w:val="6EA67410"/>
    <w:rsid w:val="6EB74665"/>
    <w:rsid w:val="6EB8009F"/>
    <w:rsid w:val="6EE40E94"/>
    <w:rsid w:val="6EF54E4F"/>
    <w:rsid w:val="6EF966EE"/>
    <w:rsid w:val="6F0230C8"/>
    <w:rsid w:val="6F060E0B"/>
    <w:rsid w:val="6F29606E"/>
    <w:rsid w:val="6F35036E"/>
    <w:rsid w:val="6F51652A"/>
    <w:rsid w:val="6F541A50"/>
    <w:rsid w:val="6F5C4ECE"/>
    <w:rsid w:val="6F6124E5"/>
    <w:rsid w:val="6F616041"/>
    <w:rsid w:val="6F9C4C95"/>
    <w:rsid w:val="6FC0545D"/>
    <w:rsid w:val="6FC52A74"/>
    <w:rsid w:val="6FCA008A"/>
    <w:rsid w:val="6FD20CED"/>
    <w:rsid w:val="6FE16EE1"/>
    <w:rsid w:val="70217BD0"/>
    <w:rsid w:val="70384FF4"/>
    <w:rsid w:val="70433013"/>
    <w:rsid w:val="70480FAF"/>
    <w:rsid w:val="704F058F"/>
    <w:rsid w:val="705A140E"/>
    <w:rsid w:val="709972E4"/>
    <w:rsid w:val="70A0605C"/>
    <w:rsid w:val="70AE5CCA"/>
    <w:rsid w:val="70BF3967"/>
    <w:rsid w:val="70C04FE9"/>
    <w:rsid w:val="70E61B78"/>
    <w:rsid w:val="71127B9B"/>
    <w:rsid w:val="71384010"/>
    <w:rsid w:val="71665B90"/>
    <w:rsid w:val="716A702C"/>
    <w:rsid w:val="717F11C6"/>
    <w:rsid w:val="71A94646"/>
    <w:rsid w:val="71B0505E"/>
    <w:rsid w:val="71B44B4E"/>
    <w:rsid w:val="71BD5DFD"/>
    <w:rsid w:val="71D84CE0"/>
    <w:rsid w:val="71E76CD1"/>
    <w:rsid w:val="71EC104E"/>
    <w:rsid w:val="71FA600F"/>
    <w:rsid w:val="72007721"/>
    <w:rsid w:val="720D425E"/>
    <w:rsid w:val="722872EA"/>
    <w:rsid w:val="72516841"/>
    <w:rsid w:val="725E2D0C"/>
    <w:rsid w:val="725F0F5E"/>
    <w:rsid w:val="72635759"/>
    <w:rsid w:val="726A1B81"/>
    <w:rsid w:val="726F6CC7"/>
    <w:rsid w:val="727442DD"/>
    <w:rsid w:val="727644F9"/>
    <w:rsid w:val="72800ED4"/>
    <w:rsid w:val="728014E5"/>
    <w:rsid w:val="7281254D"/>
    <w:rsid w:val="72987FCC"/>
    <w:rsid w:val="72B868C0"/>
    <w:rsid w:val="72B94FED"/>
    <w:rsid w:val="72BF37AA"/>
    <w:rsid w:val="72C61536"/>
    <w:rsid w:val="72D74CD3"/>
    <w:rsid w:val="730258AB"/>
    <w:rsid w:val="730613D9"/>
    <w:rsid w:val="7318110C"/>
    <w:rsid w:val="731A2D6E"/>
    <w:rsid w:val="73223D39"/>
    <w:rsid w:val="73334198"/>
    <w:rsid w:val="734B0893"/>
    <w:rsid w:val="736F3422"/>
    <w:rsid w:val="738C4875"/>
    <w:rsid w:val="739A73E5"/>
    <w:rsid w:val="73AA26AC"/>
    <w:rsid w:val="73E3796C"/>
    <w:rsid w:val="73EE0370"/>
    <w:rsid w:val="7434182E"/>
    <w:rsid w:val="744321B9"/>
    <w:rsid w:val="7458144D"/>
    <w:rsid w:val="746F1200"/>
    <w:rsid w:val="747F58E7"/>
    <w:rsid w:val="74942A15"/>
    <w:rsid w:val="74987F0D"/>
    <w:rsid w:val="74AA2238"/>
    <w:rsid w:val="74B9247B"/>
    <w:rsid w:val="74BD1F6B"/>
    <w:rsid w:val="74C6149A"/>
    <w:rsid w:val="74FB0734"/>
    <w:rsid w:val="74FD0118"/>
    <w:rsid w:val="75022074"/>
    <w:rsid w:val="75043560"/>
    <w:rsid w:val="750840BF"/>
    <w:rsid w:val="752913AF"/>
    <w:rsid w:val="754D7793"/>
    <w:rsid w:val="75622B13"/>
    <w:rsid w:val="75B55338"/>
    <w:rsid w:val="75C4732A"/>
    <w:rsid w:val="75C779C2"/>
    <w:rsid w:val="75CB4B5C"/>
    <w:rsid w:val="75D976F9"/>
    <w:rsid w:val="76086D93"/>
    <w:rsid w:val="76136BE0"/>
    <w:rsid w:val="761B7DAD"/>
    <w:rsid w:val="76224B19"/>
    <w:rsid w:val="76361FD5"/>
    <w:rsid w:val="76775D2C"/>
    <w:rsid w:val="76830F93"/>
    <w:rsid w:val="76961317"/>
    <w:rsid w:val="76B86E8E"/>
    <w:rsid w:val="76DE441B"/>
    <w:rsid w:val="76F854DD"/>
    <w:rsid w:val="770E6AAE"/>
    <w:rsid w:val="77495D38"/>
    <w:rsid w:val="775748F9"/>
    <w:rsid w:val="77846D70"/>
    <w:rsid w:val="77876861"/>
    <w:rsid w:val="77AD29BC"/>
    <w:rsid w:val="77C22BAF"/>
    <w:rsid w:val="77DC4DFE"/>
    <w:rsid w:val="77E0485A"/>
    <w:rsid w:val="77E31CE9"/>
    <w:rsid w:val="77EB7DB5"/>
    <w:rsid w:val="77F50340"/>
    <w:rsid w:val="78034139"/>
    <w:rsid w:val="780B1240"/>
    <w:rsid w:val="78191AFD"/>
    <w:rsid w:val="782D1351"/>
    <w:rsid w:val="78397B5B"/>
    <w:rsid w:val="78544995"/>
    <w:rsid w:val="785F1566"/>
    <w:rsid w:val="786D1EFA"/>
    <w:rsid w:val="788334CC"/>
    <w:rsid w:val="78931D3A"/>
    <w:rsid w:val="789B6A68"/>
    <w:rsid w:val="78A551F0"/>
    <w:rsid w:val="78AC2A23"/>
    <w:rsid w:val="78BD266D"/>
    <w:rsid w:val="78C6652F"/>
    <w:rsid w:val="78F34F38"/>
    <w:rsid w:val="791A5BDE"/>
    <w:rsid w:val="79256331"/>
    <w:rsid w:val="792E51E6"/>
    <w:rsid w:val="7955517B"/>
    <w:rsid w:val="79627585"/>
    <w:rsid w:val="79B17BC5"/>
    <w:rsid w:val="79BD12D1"/>
    <w:rsid w:val="79C33478"/>
    <w:rsid w:val="79D7762B"/>
    <w:rsid w:val="79DC2E94"/>
    <w:rsid w:val="79F75F20"/>
    <w:rsid w:val="79FF4DD4"/>
    <w:rsid w:val="7A081EDB"/>
    <w:rsid w:val="7A083C89"/>
    <w:rsid w:val="7A1563A6"/>
    <w:rsid w:val="7A1B4372"/>
    <w:rsid w:val="7A28432B"/>
    <w:rsid w:val="7A676E79"/>
    <w:rsid w:val="7A6D7F90"/>
    <w:rsid w:val="7A8772A3"/>
    <w:rsid w:val="7A9279F6"/>
    <w:rsid w:val="7ABE2599"/>
    <w:rsid w:val="7AC1208A"/>
    <w:rsid w:val="7AE972DA"/>
    <w:rsid w:val="7B007056"/>
    <w:rsid w:val="7B152B01"/>
    <w:rsid w:val="7B29035B"/>
    <w:rsid w:val="7B31720F"/>
    <w:rsid w:val="7B672C31"/>
    <w:rsid w:val="7B6B623C"/>
    <w:rsid w:val="7B7F6234"/>
    <w:rsid w:val="7B8A2ACE"/>
    <w:rsid w:val="7B8D6F2C"/>
    <w:rsid w:val="7B9D6653"/>
    <w:rsid w:val="7BC57958"/>
    <w:rsid w:val="7C111431"/>
    <w:rsid w:val="7C19607C"/>
    <w:rsid w:val="7C3702A3"/>
    <w:rsid w:val="7C4468EE"/>
    <w:rsid w:val="7C482A62"/>
    <w:rsid w:val="7C572738"/>
    <w:rsid w:val="7C843229"/>
    <w:rsid w:val="7C9E2682"/>
    <w:rsid w:val="7CB4499A"/>
    <w:rsid w:val="7CB63E70"/>
    <w:rsid w:val="7CCA16C9"/>
    <w:rsid w:val="7CD00BF9"/>
    <w:rsid w:val="7CD12A58"/>
    <w:rsid w:val="7CD24A22"/>
    <w:rsid w:val="7CD36E1E"/>
    <w:rsid w:val="7CDB38D7"/>
    <w:rsid w:val="7CE65DD7"/>
    <w:rsid w:val="7CF02199"/>
    <w:rsid w:val="7D0A149D"/>
    <w:rsid w:val="7D0F3580"/>
    <w:rsid w:val="7D1110A6"/>
    <w:rsid w:val="7D140B97"/>
    <w:rsid w:val="7D256900"/>
    <w:rsid w:val="7D2E7EAA"/>
    <w:rsid w:val="7D3D36B9"/>
    <w:rsid w:val="7D584F27"/>
    <w:rsid w:val="7D6A07B6"/>
    <w:rsid w:val="7D7D04EA"/>
    <w:rsid w:val="7D7E765B"/>
    <w:rsid w:val="7D835243"/>
    <w:rsid w:val="7DB56058"/>
    <w:rsid w:val="7DD54FD8"/>
    <w:rsid w:val="7DD91B0B"/>
    <w:rsid w:val="7DF84014"/>
    <w:rsid w:val="7E461224"/>
    <w:rsid w:val="7E486D4A"/>
    <w:rsid w:val="7E61605D"/>
    <w:rsid w:val="7E7318ED"/>
    <w:rsid w:val="7E771BCA"/>
    <w:rsid w:val="7E7F4735"/>
    <w:rsid w:val="7E88183C"/>
    <w:rsid w:val="7E9401E1"/>
    <w:rsid w:val="7EB0669D"/>
    <w:rsid w:val="7EEA097A"/>
    <w:rsid w:val="7F01514B"/>
    <w:rsid w:val="7F111831"/>
    <w:rsid w:val="7F226195"/>
    <w:rsid w:val="7F2D4191"/>
    <w:rsid w:val="7F3856FA"/>
    <w:rsid w:val="7F7C5BBA"/>
    <w:rsid w:val="7F9940F9"/>
    <w:rsid w:val="7FA06711"/>
    <w:rsid w:val="7FF13411"/>
  </w:rsid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1"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1"/>
    <w:pPr>
      <w:widowControl w:val="0"/>
      <w:autoSpaceDE w:val="0"/>
      <w:autoSpaceDN w:val="0"/>
    </w:pPr>
    <w:rPr>
      <w:rFonts w:ascii="宋体" w:hAnsi="宋体" w:eastAsia="宋体" w:cs="宋体"/>
      <w:sz w:val="22"/>
      <w:szCs w:val="22"/>
      <w:lang w:val="zh-CN" w:eastAsia="zh-CN" w:bidi="zh-CN"/>
    </w:rPr>
  </w:style>
  <w:style w:type="paragraph" w:styleId="3">
    <w:name w:val="heading 1"/>
    <w:basedOn w:val="1"/>
    <w:next w:val="1"/>
    <w:link w:val="22"/>
    <w:qFormat/>
    <w:uiPriority w:val="0"/>
    <w:pPr>
      <w:keepNext/>
      <w:keepLines/>
      <w:spacing w:before="340" w:after="330" w:line="578" w:lineRule="auto"/>
      <w:outlineLvl w:val="0"/>
    </w:pPr>
    <w:rPr>
      <w:b/>
      <w:bCs/>
      <w:kern w:val="44"/>
      <w:sz w:val="44"/>
      <w:szCs w:val="44"/>
    </w:rPr>
  </w:style>
  <w:style w:type="paragraph" w:styleId="4">
    <w:name w:val="heading 2"/>
    <w:basedOn w:val="1"/>
    <w:next w:val="1"/>
    <w:unhideWhenUsed/>
    <w:qFormat/>
    <w:uiPriority w:val="0"/>
    <w:pPr>
      <w:keepNext/>
      <w:keepLines/>
      <w:spacing w:before="260" w:after="260" w:line="413" w:lineRule="auto"/>
      <w:outlineLvl w:val="1"/>
    </w:pPr>
    <w:rPr>
      <w:rFonts w:ascii="Arial" w:hAnsi="Arial" w:eastAsia="黑体"/>
      <w:b/>
      <w:sz w:val="32"/>
    </w:rPr>
  </w:style>
  <w:style w:type="paragraph" w:styleId="5">
    <w:name w:val="heading 3"/>
    <w:basedOn w:val="1"/>
    <w:next w:val="1"/>
    <w:link w:val="23"/>
    <w:unhideWhenUsed/>
    <w:qFormat/>
    <w:uiPriority w:val="0"/>
    <w:pPr>
      <w:keepNext/>
      <w:keepLines/>
      <w:spacing w:before="260" w:after="260" w:line="416" w:lineRule="auto"/>
      <w:outlineLvl w:val="2"/>
    </w:pPr>
    <w:rPr>
      <w:b/>
      <w:bCs/>
      <w:sz w:val="32"/>
      <w:szCs w:val="32"/>
    </w:rPr>
  </w:style>
  <w:style w:type="paragraph" w:styleId="6">
    <w:name w:val="heading 4"/>
    <w:basedOn w:val="1"/>
    <w:next w:val="1"/>
    <w:link w:val="25"/>
    <w:unhideWhenUsed/>
    <w:qFormat/>
    <w:uiPriority w:val="0"/>
    <w:pPr>
      <w:keepNext/>
      <w:keepLines/>
      <w:spacing w:before="280" w:after="290" w:line="376" w:lineRule="auto"/>
      <w:outlineLvl w:val="3"/>
    </w:pPr>
    <w:rPr>
      <w:rFonts w:asciiTheme="majorHAnsi" w:hAnsiTheme="majorHAnsi" w:eastAsiaTheme="majorEastAsia" w:cstheme="majorBidi"/>
      <w:b/>
      <w:bCs/>
      <w:sz w:val="28"/>
      <w:szCs w:val="28"/>
    </w:rPr>
  </w:style>
  <w:style w:type="character" w:default="1" w:styleId="13">
    <w:name w:val="Default Paragraph Font"/>
    <w:unhideWhenUsed/>
    <w:qFormat/>
    <w:uiPriority w:val="1"/>
  </w:style>
  <w:style w:type="table" w:default="1" w:styleId="16">
    <w:name w:val="Normal Table"/>
    <w:unhideWhenUsed/>
    <w:qFormat/>
    <w:uiPriority w:val="99"/>
    <w:pPr>
      <w:keepNext w:val="0"/>
      <w:keepLines w:val="0"/>
      <w:widowControl/>
      <w:suppressLineNumbers w:val="0"/>
      <w:spacing w:before="0" w:beforeAutospacing="0" w:after="0" w:afterAutospacing="0"/>
      <w:ind w:left="0" w:right="0"/>
    </w:pPr>
    <w:rPr>
      <w:rFonts w:ascii="Calibri" w:hAnsi="Calibri" w:eastAsia="宋体" w:cs="Times New Roman"/>
      <w:kern w:val="2"/>
      <w:sz w:val="21"/>
      <w:szCs w:val="22"/>
    </w:rPr>
    <w:tblPr>
      <w:tblLayout w:type="fixed"/>
      <w:tblCellMar>
        <w:top w:w="0" w:type="dxa"/>
        <w:left w:w="108" w:type="dxa"/>
        <w:bottom w:w="0" w:type="dxa"/>
        <w:right w:w="108" w:type="dxa"/>
      </w:tblCellMar>
    </w:tblPr>
  </w:style>
  <w:style w:type="paragraph" w:styleId="2">
    <w:name w:val="toc 1"/>
    <w:basedOn w:val="1"/>
    <w:next w:val="1"/>
    <w:qFormat/>
    <w:uiPriority w:val="39"/>
  </w:style>
  <w:style w:type="paragraph" w:styleId="7">
    <w:name w:val="Body Text"/>
    <w:basedOn w:val="1"/>
    <w:qFormat/>
    <w:uiPriority w:val="1"/>
    <w:rPr>
      <w:sz w:val="32"/>
      <w:szCs w:val="32"/>
    </w:rPr>
  </w:style>
  <w:style w:type="paragraph" w:styleId="8">
    <w:name w:val="Balloon Text"/>
    <w:basedOn w:val="1"/>
    <w:link w:val="24"/>
    <w:qFormat/>
    <w:uiPriority w:val="0"/>
    <w:rPr>
      <w:sz w:val="18"/>
      <w:szCs w:val="18"/>
    </w:rPr>
  </w:style>
  <w:style w:type="paragraph" w:styleId="9">
    <w:name w:val="footer"/>
    <w:basedOn w:val="1"/>
    <w:qFormat/>
    <w:uiPriority w:val="0"/>
    <w:pPr>
      <w:tabs>
        <w:tab w:val="center" w:pos="4153"/>
        <w:tab w:val="right" w:pos="8306"/>
      </w:tabs>
      <w:snapToGrid w:val="0"/>
    </w:pPr>
    <w:rPr>
      <w:sz w:val="18"/>
    </w:rPr>
  </w:style>
  <w:style w:type="paragraph" w:styleId="10">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jc w:val="both"/>
    </w:pPr>
    <w:rPr>
      <w:sz w:val="18"/>
    </w:rPr>
  </w:style>
  <w:style w:type="paragraph" w:styleId="11">
    <w:name w:val="toc 2"/>
    <w:basedOn w:val="1"/>
    <w:next w:val="1"/>
    <w:qFormat/>
    <w:uiPriority w:val="39"/>
    <w:pPr>
      <w:ind w:left="420" w:leftChars="200"/>
    </w:pPr>
  </w:style>
  <w:style w:type="paragraph" w:styleId="12">
    <w:name w:val="Normal (Web)"/>
    <w:basedOn w:val="1"/>
    <w:qFormat/>
    <w:uiPriority w:val="0"/>
    <w:pPr>
      <w:spacing w:beforeAutospacing="1" w:afterAutospacing="1"/>
    </w:pPr>
    <w:rPr>
      <w:rFonts w:cs="Times New Roman"/>
      <w:sz w:val="24"/>
      <w:lang w:val="en-US" w:bidi="ar-SA"/>
    </w:rPr>
  </w:style>
  <w:style w:type="character" w:styleId="14">
    <w:name w:val="Emphasis"/>
    <w:basedOn w:val="13"/>
    <w:qFormat/>
    <w:uiPriority w:val="0"/>
    <w:rPr>
      <w:i/>
    </w:rPr>
  </w:style>
  <w:style w:type="character" w:styleId="15">
    <w:name w:val="Hyperlink"/>
    <w:basedOn w:val="13"/>
    <w:unhideWhenUsed/>
    <w:qFormat/>
    <w:uiPriority w:val="99"/>
    <w:rPr>
      <w:color w:val="0563C1" w:themeColor="hyperlink"/>
      <w:u w:val="single"/>
      <w14:textFill>
        <w14:solidFill>
          <w14:schemeClr w14:val="hlink"/>
        </w14:solidFill>
      </w14:textFill>
    </w:rPr>
  </w:style>
  <w:style w:type="table" w:styleId="17">
    <w:name w:val="Table Grid"/>
    <w:basedOn w:val="16"/>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paragraph" w:customStyle="1" w:styleId="18">
    <w:name w:val="Default"/>
    <w:basedOn w:val="1"/>
    <w:semiHidden/>
    <w:qFormat/>
    <w:uiPriority w:val="0"/>
    <w:pPr>
      <w:adjustRightInd w:val="0"/>
    </w:pPr>
    <w:rPr>
      <w:rFonts w:ascii="方正仿宋简体" w:hAnsi="方正仿宋简体"/>
      <w:color w:val="000000"/>
      <w:sz w:val="24"/>
      <w:szCs w:val="24"/>
    </w:rPr>
  </w:style>
  <w:style w:type="paragraph" w:customStyle="1" w:styleId="19">
    <w:name w:val="Table Paragraph"/>
    <w:basedOn w:val="1"/>
    <w:qFormat/>
    <w:uiPriority w:val="1"/>
  </w:style>
  <w:style w:type="paragraph" w:customStyle="1" w:styleId="20">
    <w:name w:val="Body text|1"/>
    <w:basedOn w:val="1"/>
    <w:qFormat/>
    <w:uiPriority w:val="0"/>
    <w:pPr>
      <w:spacing w:line="454" w:lineRule="auto"/>
      <w:ind w:firstLine="400"/>
    </w:pPr>
    <w:rPr>
      <w:sz w:val="28"/>
      <w:szCs w:val="28"/>
      <w:lang w:val="zh-TW" w:eastAsia="zh-TW" w:bidi="zh-TW"/>
    </w:rPr>
  </w:style>
  <w:style w:type="paragraph" w:customStyle="1" w:styleId="21">
    <w:name w:val="List Paragraph"/>
    <w:basedOn w:val="1"/>
    <w:qFormat/>
    <w:uiPriority w:val="1"/>
    <w:pPr>
      <w:ind w:left="1348" w:hanging="420"/>
    </w:pPr>
  </w:style>
  <w:style w:type="character" w:customStyle="1" w:styleId="22">
    <w:name w:val="标题 1 字符"/>
    <w:basedOn w:val="13"/>
    <w:link w:val="3"/>
    <w:qFormat/>
    <w:uiPriority w:val="0"/>
    <w:rPr>
      <w:rFonts w:ascii="宋体" w:hAnsi="宋体" w:cs="宋体"/>
      <w:b/>
      <w:bCs/>
      <w:kern w:val="44"/>
      <w:sz w:val="44"/>
      <w:szCs w:val="44"/>
      <w:lang w:val="zh-CN" w:bidi="zh-CN"/>
    </w:rPr>
  </w:style>
  <w:style w:type="character" w:customStyle="1" w:styleId="23">
    <w:name w:val="标题 3 字符"/>
    <w:basedOn w:val="13"/>
    <w:link w:val="5"/>
    <w:semiHidden/>
    <w:qFormat/>
    <w:uiPriority w:val="0"/>
    <w:rPr>
      <w:rFonts w:ascii="宋体" w:hAnsi="宋体" w:cs="宋体"/>
      <w:b/>
      <w:bCs/>
      <w:sz w:val="32"/>
      <w:szCs w:val="32"/>
      <w:lang w:val="zh-CN" w:bidi="zh-CN"/>
    </w:rPr>
  </w:style>
  <w:style w:type="character" w:customStyle="1" w:styleId="24">
    <w:name w:val="批注框文本 字符"/>
    <w:basedOn w:val="13"/>
    <w:link w:val="8"/>
    <w:qFormat/>
    <w:uiPriority w:val="0"/>
    <w:rPr>
      <w:rFonts w:ascii="宋体" w:hAnsi="宋体" w:cs="宋体"/>
      <w:sz w:val="18"/>
      <w:szCs w:val="18"/>
      <w:lang w:val="zh-CN" w:bidi="zh-CN"/>
    </w:rPr>
  </w:style>
  <w:style w:type="character" w:customStyle="1" w:styleId="25">
    <w:name w:val="标题 4 字符"/>
    <w:basedOn w:val="13"/>
    <w:link w:val="6"/>
    <w:semiHidden/>
    <w:qFormat/>
    <w:uiPriority w:val="0"/>
    <w:rPr>
      <w:rFonts w:asciiTheme="majorHAnsi" w:hAnsiTheme="majorHAnsi" w:eastAsiaTheme="majorEastAsia" w:cstheme="majorBidi"/>
      <w:b/>
      <w:bCs/>
      <w:sz w:val="28"/>
      <w:szCs w:val="28"/>
      <w:lang w:val="zh-CN" w:bidi="zh-CN"/>
    </w:rPr>
  </w:style>
</w:styles>
</file>

<file path=word/_rels/document.xml.rels><?xml version="1.0" encoding="UTF-8" standalone="yes"?>
<Relationships xmlns="http://schemas.openxmlformats.org/package/2006/relationships"><Relationship Id="rId9" Type="http://schemas.openxmlformats.org/officeDocument/2006/relationships/image" Target="media/image5.png"/><Relationship Id="rId8" Type="http://schemas.openxmlformats.org/officeDocument/2006/relationships/image" Target="media/image4.png"/><Relationship Id="rId7" Type="http://schemas.openxmlformats.org/officeDocument/2006/relationships/image" Target="media/image3.png"/><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6" Type="http://schemas.openxmlformats.org/officeDocument/2006/relationships/fontTable" Target="fontTable.xml"/><Relationship Id="rId15" Type="http://schemas.openxmlformats.org/officeDocument/2006/relationships/customXml" Target="../customXml/item2.xml"/><Relationship Id="rId14" Type="http://schemas.openxmlformats.org/officeDocument/2006/relationships/numbering" Target="numbering.xml"/><Relationship Id="rId13" Type="http://schemas.openxmlformats.org/officeDocument/2006/relationships/customXml" Target="../customXml/item1.xml"/><Relationship Id="rId12" Type="http://schemas.openxmlformats.org/officeDocument/2006/relationships/image" Target="media/image8.png"/><Relationship Id="rId11" Type="http://schemas.openxmlformats.org/officeDocument/2006/relationships/image" Target="media/image7.png"/><Relationship Id="rId10" Type="http://schemas.openxmlformats.org/officeDocument/2006/relationships/image" Target="media/image6.png"/><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D8DA3177-B981-47E5-A299-71990C6416E9}">
  <ds:schemaRefs/>
</ds:datastoreItem>
</file>

<file path=docProps/app.xml><?xml version="1.0" encoding="utf-8"?>
<Properties xmlns="http://schemas.openxmlformats.org/officeDocument/2006/extended-properties" xmlns:vt="http://schemas.openxmlformats.org/officeDocument/2006/docPropsVTypes">
  <Template>Normal.dotm</Template>
  <Pages>25</Pages>
  <Words>1416</Words>
  <Characters>1474</Characters>
  <Lines>179</Lines>
  <Paragraphs>50</Paragraphs>
  <TotalTime>0</TotalTime>
  <ScaleCrop>false</ScaleCrop>
  <LinksUpToDate>false</LinksUpToDate>
  <CharactersWithSpaces>1477</CharactersWithSpaces>
  <Application>WPS Office_10.8.0.5391_F1E327BC-269C-435d-A152-05C5408002CA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2024-12-26T05:31:00Z</dcterms:created>
  <dc:creator>丠</dc:creator>
  <cp:lastModifiedBy>郭晓燕</cp:lastModifiedBy>
  <cp:lastPrinted>2024-12-31T09:08:00Z</cp:lastPrinted>
  <dcterms:modified xsi:type="dcterms:W3CDTF">2025-08-22T04:30:01Z</dcterms:modified>
  <cp:revision>39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2052-10.8.0.5391</vt:lpwstr>
  </property>
  <property fmtid="{D5CDD505-2E9C-101B-9397-08002B2CF9AE}" pid="3" name="ICV">
    <vt:lpwstr>E1FD67F3F08C40CDB816AEF32C42A16D</vt:lpwstr>
  </property>
  <property fmtid="{D5CDD505-2E9C-101B-9397-08002B2CF9AE}" pid="4" name="KSOTemplateDocerSaveRecord">
    <vt:lpwstr>eyJoZGlkIjoiYTg1YWQyNzk2ZjM5YTgzMmNiNzgyMTBhMDRmNWE5YzYifQ==</vt:lpwstr>
  </property>
</Properties>
</file>