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2023年6-10月福州市“双一流”高校毕业生落地奖励经费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榕财社（指）【2023】150号  30399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国内“双一流”建设高校、境外著名大学、国家级研究机构全日制硕士研究生、全日制本科毕业生来榕工作，与企业签订三年以上劳动合同的，落地一年后给予硕士每人3万元、本科每人1.5万元人才奖励。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96.1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5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81.9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9.1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1)第三批“双一流”高校毕业生引进落地奖励人数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341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341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1)日常工作完成率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1)业务处理及时性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1)工作完成率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1)群众满意度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