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2022年度就业困难人员及高校毕业生社保补贴专项经费（中央直达）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榕财社（指）【2023】152号 30399 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继续积极落实社保补贴政策，充分发挥政策的功效，有力帮扶我市广大就业困难人员、高校毕业生实现就业，让群众得到实惠。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1)享受灵活就业社保补贴的就业困难人员人数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