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2024年吸纳中西部脱贫人口跨省就业资金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榕财社（指）【2024】19号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用于支持进一步补齐脱贫攻坚短板，巩固拓展脱贫攻坚成果。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1)工作开展率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百分比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1)参保群众的满意率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