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2024年度省级以上普惠金融发展专项资金（中央）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榕财金（指）【2024】6号   30299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1.支持农村金融组织体系建设，扩大农村金融服务覆盖面。2.支持重点群体和符合条件的小微企业融资发展。3.支持地方因地制宜打造各具特色的普惠金融发展示范区，增强金融普惠性，推动普惠金融高质量发展。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1)预算下达金额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39.26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39.26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1)创担保贷款贴息利率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1)资金足额拨付率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</w:t>
        <w:cr/>
        <w:t>金融机构网点覆盖率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1)申报创业担保贷款贴息个人满意度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