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精神文明建设工作及疫情防控志愿服务补助经费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精神文明建设工作及疫情防控志愿服务补助经费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开展市级乡村宫活动等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1)组织活动数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