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2024年公路高质量养护发展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2024年公路高质量养护发展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90分，等级为优，设置绩效目标8个，实际完成8个，具体情况如下：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1)财政投入总数</w:t>
      </w:r>
      <w:r>
        <w:rPr>
          <w:rFonts w:ascii="仿宋" w:hAnsi="仿宋" w:eastAsia="仿宋" w:cs="仿宋"/>
          <w:sz w:val="32"/>
        </w:rPr>
        <w:t>(万元)，目标值14，完成值0，分值10，得分10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1)公路养护工程量</w:t>
      </w:r>
      <w:r>
        <w:rPr>
          <w:rFonts w:ascii="仿宋" w:hAnsi="仿宋" w:eastAsia="仿宋" w:cs="仿宋"/>
          <w:sz w:val="32"/>
        </w:rPr>
        <w:t>(公里)，目标值50，完成值50，分值10，得分10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1)资金解缴准确率</w:t>
      </w:r>
      <w:r>
        <w:rPr>
          <w:rFonts w:ascii="仿宋" w:hAnsi="仿宋" w:eastAsia="仿宋" w:cs="仿宋"/>
          <w:sz w:val="32"/>
        </w:rPr>
        <w:t>(%)，目标值95，完成值100，分值10，得分10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2)公路日常养护质量优良率</w:t>
      </w:r>
      <w:r>
        <w:rPr>
          <w:rFonts w:ascii="仿宋" w:hAnsi="仿宋" w:eastAsia="仿宋" w:cs="仿宋"/>
          <w:sz w:val="32"/>
        </w:rPr>
        <w:t>(%)，目标值50，完成值50，分值10，得分10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1)资金下达及时率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(个)，目标值1，完成值1，分值15，得分15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1)因实施项目造成的环境污染事故</w:t>
      </w:r>
      <w:r>
        <w:rPr>
          <w:rFonts w:ascii="仿宋" w:hAnsi="仿宋" w:eastAsia="仿宋" w:cs="仿宋"/>
          <w:sz w:val="32"/>
        </w:rPr>
        <w:t>(次)，目标值0，完成值0，分值15，得分15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1)公路项目沿线群众及行车驾驶员的满意率</w:t>
      </w:r>
      <w:r>
        <w:rPr>
          <w:rFonts w:ascii="仿宋" w:hAnsi="仿宋" w:eastAsia="仿宋" w:cs="仿宋"/>
          <w:sz w:val="32"/>
        </w:rPr>
        <w:t>(%)，目标值85，完成值85，分值10，得分10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 xml:space="preserve"> 2024年下半年区级市政设施正常维护小修费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2024年区级市政设施正常维护小修费 榕财建（指）（2024）122号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80分，等级为良，设置绩效目标6个，实际完成5个，具体情况如下：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1)资金使用率</w:t>
      </w:r>
      <w:r>
        <w:rPr>
          <w:rFonts w:ascii="仿宋" w:hAnsi="仿宋" w:eastAsia="仿宋" w:cs="仿宋"/>
          <w:sz w:val="32"/>
        </w:rPr>
        <w:t>(%)，目标值80，完成值0，分值10，得分0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1)建设、维护、修缮工程量</w:t>
      </w:r>
      <w:r>
        <w:rPr>
          <w:rFonts w:ascii="仿宋" w:hAnsi="仿宋" w:eastAsia="仿宋" w:cs="仿宋"/>
          <w:sz w:val="32"/>
        </w:rPr>
        <w:t>(个)，目标值3，完成值3，分值10，得分10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1)工程质量合格率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1)资金解缴及时性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(个)，目标值1，完成值1，分值30，得分30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1)受益对象满意度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根据年初安排预算资金，安排制定本项目，本项目资金使用较少，未达到预定金额。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根据年初安排预算资金，安排制定本项目，9-12月尽量安排使用资金，完成预定项目。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2016年仓山区小街巷改造工程（仓山镇）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2016年仓山区小街巷改造工程（仓山镇） 政府经济分类：基础设施建设（50302），部门经济分类：基础设施建设（31005）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80分，等级为良，设置绩效目标7个，实际完成6个，具体情况如下：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1)资金使用率</w:t>
      </w:r>
      <w:r>
        <w:rPr>
          <w:rFonts w:ascii="仿宋" w:hAnsi="仿宋" w:eastAsia="仿宋" w:cs="仿宋"/>
          <w:sz w:val="32"/>
        </w:rPr>
        <w:t>(%)，目标值80，完成值0，分值10，得分0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1)项目验收通过率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2)工程维修养护量</w:t>
      </w:r>
      <w:r>
        <w:rPr>
          <w:rFonts w:ascii="仿宋" w:hAnsi="仿宋" w:eastAsia="仿宋" w:cs="仿宋"/>
          <w:sz w:val="32"/>
        </w:rPr>
        <w:t>(项)，目标值1，完成值1，分值10，得分10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1)工程竣工验收报告</w:t>
      </w:r>
      <w:r>
        <w:rPr>
          <w:rFonts w:ascii="仿宋" w:hAnsi="仿宋" w:eastAsia="仿宋" w:cs="仿宋"/>
          <w:sz w:val="32"/>
        </w:rPr>
        <w:t>(份)，目标值1，完成值1，分值10，得分10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1)资金解缴及时性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(个)，目标值1，完成值1，分值30，得分30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1)群众满意度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根据年初安排预算资金，安排制定本项目，本项目资金使用较少，未达到预定金额。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根据年初安排预算资金，安排制定本项目，9-12月尽量安排使用资金，完成预定项目。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市区道路照明设施节能综合改造仓山区（区管路灯）2024年1-6月节能效益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市区道路照明设施节能综合改造仓山区（区管路灯）2024年1-6月节能效益，榕财建（指）（2024）98号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80分，等级为良，设置绩效目标6个，实际完成5个，具体情况如下：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1)资金使用率</w:t>
      </w:r>
      <w:r>
        <w:rPr>
          <w:rFonts w:ascii="仿宋" w:hAnsi="仿宋" w:eastAsia="仿宋" w:cs="仿宋"/>
          <w:sz w:val="32"/>
        </w:rPr>
        <w:t>(%)，目标值80，完成值0，分值10，得分0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1)组织招标次数</w:t>
      </w:r>
      <w:r>
        <w:rPr>
          <w:rFonts w:ascii="仿宋" w:hAnsi="仿宋" w:eastAsia="仿宋" w:cs="仿宋"/>
          <w:sz w:val="32"/>
        </w:rPr>
        <w:t>(次)，目标值1，完成值1，分值15，得分15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1)工程质量合格率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1)资金解缴及时性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(个)，目标值1，完成值1，分值30，得分30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1)受益对象满意度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根据年初安排预算资金，安排制定本项目，本项目资金使用较少，未达到预定金额。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根据年初安排预算资金，安排制定本项目，9-12月尽量安排使用资金，完成预定项目。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2024年区级市政设施维护小修费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2024年区级市政设施正常维护小修费   榕财建（指）（2024）82号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80分，等级为良，设置绩效目标6个，实际完成5个，具体情况如下：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1)资金使用率</w:t>
      </w:r>
      <w:r>
        <w:rPr>
          <w:rFonts w:ascii="仿宋" w:hAnsi="仿宋" w:eastAsia="仿宋" w:cs="仿宋"/>
          <w:sz w:val="32"/>
        </w:rPr>
        <w:t>(%)，目标值80，完成值0，分值10，得分0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1)建设、维护、修缮工程量</w:t>
      </w:r>
      <w:r>
        <w:rPr>
          <w:rFonts w:ascii="仿宋" w:hAnsi="仿宋" w:eastAsia="仿宋" w:cs="仿宋"/>
          <w:sz w:val="32"/>
        </w:rPr>
        <w:t>(个)，目标值3，完成值3，分值10，得分10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1)工程质量合格率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1)资金解缴及时性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(个)，目标值1，完成值1，分值30，得分30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1)受益对象满意度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根据年初安排预算资金，安排制定本项目，本项目资金使用较少，未达到预定金额。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根据年初安排预算资金，安排制定本项目，9-12月尽量安排使用资金，完成预定项目。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2016年仓山区小街巷改造工程（三叉街）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2016年仓山区小街巷改造工程（三叉街） 政府经济分类：基础设施建设（50302），部门经济分类：基础设施建设（31005）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80分，等级为良，设置绩效目标7个，实际完成6个，具体情况如下：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1)资金使用率</w:t>
      </w:r>
      <w:r>
        <w:rPr>
          <w:rFonts w:ascii="仿宋" w:hAnsi="仿宋" w:eastAsia="仿宋" w:cs="仿宋"/>
          <w:sz w:val="32"/>
        </w:rPr>
        <w:t>(%)，目标值80，完成值0，分值10，得分0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1)项目验收通过率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2)工程维修养护量</w:t>
      </w:r>
      <w:r>
        <w:rPr>
          <w:rFonts w:ascii="仿宋" w:hAnsi="仿宋" w:eastAsia="仿宋" w:cs="仿宋"/>
          <w:sz w:val="32"/>
        </w:rPr>
        <w:t>(项)，目标值1，完成值1，分值10，得分10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1)工程竣工验收报告</w:t>
      </w:r>
      <w:r>
        <w:rPr>
          <w:rFonts w:ascii="仿宋" w:hAnsi="仿宋" w:eastAsia="仿宋" w:cs="仿宋"/>
          <w:sz w:val="32"/>
        </w:rPr>
        <w:t>(份)，目标值1，完成值1，分值10，得分10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1)资金解缴及时性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(个)，目标值1，完成值1，分值30，得分30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1)群众满意度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根据年初安排预算资金，安排制定本项目，本项目资金使用较少，未达到预定金额。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根据年初安排预算资金，安排制定本项目，9-12月尽量安排使用资金，完成预定项目。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2016年仓山区小街巷改造工程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2016年仓山区小街巷改造工程   政府经济分类：基础设施建设（50302），部门经济分类：基础设施建设（31005）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80分，等级为良，设置绩效目标7个，实际完成6个，具体情况如下：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1)资金使用率</w:t>
      </w:r>
      <w:r>
        <w:rPr>
          <w:rFonts w:ascii="仿宋" w:hAnsi="仿宋" w:eastAsia="仿宋" w:cs="仿宋"/>
          <w:sz w:val="32"/>
        </w:rPr>
        <w:t>(%)，目标值80，完成值0，分值10，得分0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1)项目验收通过率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2)工程维修养护量</w:t>
      </w:r>
      <w:r>
        <w:rPr>
          <w:rFonts w:ascii="仿宋" w:hAnsi="仿宋" w:eastAsia="仿宋" w:cs="仿宋"/>
          <w:sz w:val="32"/>
        </w:rPr>
        <w:t>(项)，目标值1，完成值1，分值10，得分10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1)工程竣工验收报告</w:t>
      </w:r>
      <w:r>
        <w:rPr>
          <w:rFonts w:ascii="仿宋" w:hAnsi="仿宋" w:eastAsia="仿宋" w:cs="仿宋"/>
          <w:sz w:val="32"/>
        </w:rPr>
        <w:t>(份)，目标值1，完成值1，分值10，得分10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1)资金解缴及时性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(个)，目标值1，完成值1，分值30，得分30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1)群众满意度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根据年初安排预算资金，安排制定本项目，本项目资金使用较少，未达到预定金额。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根据年初安排预算资金，安排制定本项目，9-12月尽量安排使用资金，完成预定项目。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仓山区市政基础设施道路维护（债券资金）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仓山区市政基础设施道路维护（债券资金）政府经济分类：基础设施建设（50302），部门经济分类：基础设施建设（31005）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80分，等级为良，设置绩效目标7个，实际完成6个，具体情况如下：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1)资金使用率</w:t>
      </w:r>
      <w:r>
        <w:rPr>
          <w:rFonts w:ascii="仿宋" w:hAnsi="仿宋" w:eastAsia="仿宋" w:cs="仿宋"/>
          <w:sz w:val="32"/>
        </w:rPr>
        <w:t>(%)，目标值80，完成值0，分值10，得分0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1)项目验收通过率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2)工程维修养护量</w:t>
      </w:r>
      <w:r>
        <w:rPr>
          <w:rFonts w:ascii="仿宋" w:hAnsi="仿宋" w:eastAsia="仿宋" w:cs="仿宋"/>
          <w:sz w:val="32"/>
        </w:rPr>
        <w:t>(项)，目标值1，完成值1，分值10，得分10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1)工程竣工验收报告</w:t>
      </w:r>
      <w:r>
        <w:rPr>
          <w:rFonts w:ascii="仿宋" w:hAnsi="仿宋" w:eastAsia="仿宋" w:cs="仿宋"/>
          <w:sz w:val="32"/>
        </w:rPr>
        <w:t>(份)，目标值1，完成值1，分值10，得分10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1)资金解缴及时性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(个)，目标值1，完成值1，分值30，得分30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1)群众满意度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年初预算项目目标与项目资金未使用完，未能根据预算项目实际情况编制全面的绩效目标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目标编制未全面，需要更</w:t>
      </w:r>
      <w:r>
        <w:rPr>
          <w:rFonts w:hint="eastAsia" w:ascii="仿宋" w:hAnsi="仿宋" w:eastAsia="仿宋" w:cs="仿宋"/>
          <w:sz w:val="32"/>
          <w:lang w:eastAsia="zh-CN"/>
        </w:rPr>
        <w:t>准确地</w:t>
      </w:r>
      <w:r>
        <w:rPr>
          <w:rFonts w:ascii="仿宋" w:hAnsi="仿宋" w:eastAsia="仿宋" w:cs="仿宋"/>
          <w:sz w:val="32"/>
        </w:rPr>
        <w:t>编制绩效目标，全面反馈项目执行过程中出现的问题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仓山区市政设施雨水管网维护工程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仓山区市政设施雨水管网维护工程  政府经济分类：基础设施建设（50302），部门经济分类：基础设施建设（31005）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100分，等级为优，设置绩效目标7个，实际完成7个，具体情况如下：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1)资金使用率</w:t>
      </w:r>
      <w:r>
        <w:rPr>
          <w:rFonts w:ascii="仿宋" w:hAnsi="仿宋" w:eastAsia="仿宋" w:cs="仿宋"/>
          <w:sz w:val="32"/>
        </w:rPr>
        <w:t>(%)，目标值80，完成值100，分值10，得分10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1)项目验收通过率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2)工程维修养护量</w:t>
      </w:r>
      <w:r>
        <w:rPr>
          <w:rFonts w:ascii="仿宋" w:hAnsi="仿宋" w:eastAsia="仿宋" w:cs="仿宋"/>
          <w:sz w:val="32"/>
        </w:rPr>
        <w:t>(项)，目标值1，完成值1，分值10，得分10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1)工程竣工验收报告</w:t>
      </w:r>
      <w:r>
        <w:rPr>
          <w:rFonts w:ascii="仿宋" w:hAnsi="仿宋" w:eastAsia="仿宋" w:cs="仿宋"/>
          <w:sz w:val="32"/>
        </w:rPr>
        <w:t>(份)，目标值1，完成值1，分值10，得分10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1)资金解缴及时性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(个)，目标值1，完成值1，分值30，得分30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1)群众满意度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新冠疫情防控转运经费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新冠疫情防控转运经费</w:t>
      </w:r>
      <w:r>
        <w:rPr>
          <w:rFonts w:hint="eastAsia" w:ascii="仿宋" w:hAnsi="仿宋" w:eastAsia="仿宋"/>
          <w:sz w:val="32"/>
          <w:szCs w:val="32"/>
        </w:rPr>
        <w:cr/>
      </w:r>
      <w:r>
        <w:rPr>
          <w:rFonts w:hint="eastAsia" w:ascii="仿宋" w:hAnsi="仿宋" w:eastAsia="仿宋"/>
          <w:sz w:val="32"/>
          <w:szCs w:val="32"/>
        </w:rPr>
        <w:t>政府经济分类：委托业务费（50205），部门经济分类：劳务费（30226）。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100分，等级为优，设置绩效目标6个，实际完成6个，具体情况如下：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1)资金使用率</w:t>
      </w:r>
      <w:r>
        <w:rPr>
          <w:rFonts w:ascii="仿宋" w:hAnsi="仿宋" w:eastAsia="仿宋" w:cs="仿宋"/>
          <w:sz w:val="32"/>
        </w:rPr>
        <w:t>(%)，目标值95，完成值99.88，分值10，得分10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1)补助项目数</w:t>
      </w:r>
      <w:r>
        <w:rPr>
          <w:rFonts w:ascii="仿宋" w:hAnsi="仿宋" w:eastAsia="仿宋" w:cs="仿宋"/>
          <w:sz w:val="32"/>
        </w:rPr>
        <w:t>(个)，目标值1，完成值1，分值10，得分10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1)补助覆盖率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1)资金解缴及时性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1)受益人数</w:t>
      </w:r>
      <w:r>
        <w:rPr>
          <w:rFonts w:ascii="仿宋" w:hAnsi="仿宋" w:eastAsia="仿宋" w:cs="仿宋"/>
          <w:sz w:val="32"/>
        </w:rPr>
        <w:t>(人)，目标值5，完成值5，分值30，得分30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1)受益对象满意度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年初预算项目目标与项目资金未使用完，未能根据预算项目实际情况编制全面的绩效目标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目标编制未全面，需要更</w:t>
      </w:r>
      <w:r>
        <w:rPr>
          <w:rFonts w:hint="eastAsia" w:ascii="仿宋" w:hAnsi="仿宋" w:eastAsia="仿宋" w:cs="仿宋"/>
          <w:sz w:val="32"/>
          <w:lang w:eastAsia="zh-CN"/>
        </w:rPr>
        <w:t>准确地</w:t>
      </w:r>
      <w:r>
        <w:rPr>
          <w:rFonts w:ascii="仿宋" w:hAnsi="仿宋" w:eastAsia="仿宋" w:cs="仿宋"/>
          <w:sz w:val="32"/>
        </w:rPr>
        <w:t>编制绩效目标，全面反馈项目执行过程中出现的问题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2024年农村公路养护市级财政补助资金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2024年农村公路养护市级财政补助资金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75分，等级为中，设置绩效目标8个，实际完成7个，具体情况如下：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1)财政投入总数</w:t>
      </w:r>
      <w:r>
        <w:rPr>
          <w:rFonts w:ascii="仿宋" w:hAnsi="仿宋" w:eastAsia="仿宋" w:cs="仿宋"/>
          <w:sz w:val="32"/>
        </w:rPr>
        <w:t>(万元)，目标值7，完成值0，分值10，得分10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1)公路养护工程量</w:t>
      </w:r>
      <w:r>
        <w:rPr>
          <w:rFonts w:ascii="仿宋" w:hAnsi="仿宋" w:eastAsia="仿宋" w:cs="仿宋"/>
          <w:sz w:val="32"/>
        </w:rPr>
        <w:t>(公里)，目标值50，完成值50，分值10，得分10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1)资金解缴准确率</w:t>
      </w:r>
      <w:r>
        <w:rPr>
          <w:rFonts w:ascii="仿宋" w:hAnsi="仿宋" w:eastAsia="仿宋" w:cs="仿宋"/>
          <w:sz w:val="32"/>
        </w:rPr>
        <w:t>(%)，目标值95，完成值100，分值10，得分10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2)公路日常养护质量优良率</w:t>
      </w:r>
      <w:r>
        <w:rPr>
          <w:rFonts w:ascii="仿宋" w:hAnsi="仿宋" w:eastAsia="仿宋" w:cs="仿宋"/>
          <w:sz w:val="32"/>
        </w:rPr>
        <w:t>(%)，目标值50，完成值100，分值10，得分10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1)资金下达及时率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(个)，目标值1，完成值1，分值15，得分15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1)因实施项目造成的环境污染事故</w:t>
      </w:r>
      <w:r>
        <w:rPr>
          <w:rFonts w:ascii="仿宋" w:hAnsi="仿宋" w:eastAsia="仿宋" w:cs="仿宋"/>
          <w:sz w:val="32"/>
        </w:rPr>
        <w:t>(次)，目标值0，完成值0，分值15，得分0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1)公路项目沿线群众及行车驾驶员的满意率</w:t>
      </w:r>
      <w:r>
        <w:rPr>
          <w:rFonts w:ascii="仿宋" w:hAnsi="仿宋" w:eastAsia="仿宋" w:cs="仿宋"/>
          <w:sz w:val="32"/>
        </w:rPr>
        <w:t>(%)，目标值85，完成值85，分值10，得分10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年初预算项目目标与项目资金未使用完，未能根据预算项目实际情况编制全面的绩效目标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目标编制未全面，需要更</w:t>
      </w:r>
      <w:r>
        <w:rPr>
          <w:rFonts w:hint="eastAsia" w:ascii="仿宋" w:hAnsi="仿宋" w:eastAsia="仿宋" w:cs="仿宋"/>
          <w:sz w:val="32"/>
          <w:lang w:eastAsia="zh-CN"/>
        </w:rPr>
        <w:t>准确地</w:t>
      </w:r>
      <w:r>
        <w:rPr>
          <w:rFonts w:ascii="仿宋" w:hAnsi="仿宋" w:eastAsia="仿宋" w:cs="仿宋"/>
          <w:sz w:val="32"/>
        </w:rPr>
        <w:t>编制绩效目标，全面反馈项目执行过程中出现的问题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历史建筑保护修缮“以奖代补”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历史建筑保护修缮“以奖代补”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100分，等级为优，设置绩效目标6个，实际完成6个，具体情况如下：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1)财政投入数</w:t>
      </w:r>
      <w:r>
        <w:rPr>
          <w:rFonts w:ascii="仿宋" w:hAnsi="仿宋" w:eastAsia="仿宋" w:cs="仿宋"/>
          <w:sz w:val="32"/>
        </w:rPr>
        <w:t>(万元)，目标值90，完成值6，分值10，得分10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1)保护修缮历史建筑修缮个数</w:t>
      </w:r>
      <w:r>
        <w:rPr>
          <w:rFonts w:ascii="仿宋" w:hAnsi="仿宋" w:eastAsia="仿宋" w:cs="仿宋"/>
          <w:sz w:val="32"/>
        </w:rPr>
        <w:t>(项)，目标值1，完成值1，分值10，得分10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1)验收合格率</w:t>
      </w:r>
      <w:r>
        <w:rPr>
          <w:rFonts w:ascii="仿宋" w:hAnsi="仿宋" w:eastAsia="仿宋" w:cs="仿宋"/>
          <w:sz w:val="32"/>
        </w:rPr>
        <w:t>(%)，目标值90，完成值100，分值15，得分15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1)按时完成率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1)改善历史建筑数量</w:t>
      </w:r>
      <w:r>
        <w:rPr>
          <w:rFonts w:ascii="仿宋" w:hAnsi="仿宋" w:eastAsia="仿宋" w:cs="仿宋"/>
          <w:sz w:val="32"/>
        </w:rPr>
        <w:t>(个)，目标值1，完成值1，分值30，得分30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1)人民群众满意度</w:t>
      </w:r>
      <w:r>
        <w:rPr>
          <w:rFonts w:ascii="仿宋" w:hAnsi="仿宋" w:eastAsia="仿宋" w:cs="仿宋"/>
          <w:sz w:val="32"/>
        </w:rPr>
        <w:t>(%)，目标值90，完成值90，分值10，得分10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2023年区管道路雨水管网维护经费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2023年区管道路雨水管网维护经费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100分，等级为优，设置绩效目标7个，实际完成7个，具体情况如下：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1)资金使用率</w:t>
      </w:r>
      <w:r>
        <w:rPr>
          <w:rFonts w:ascii="仿宋" w:hAnsi="仿宋" w:eastAsia="仿宋" w:cs="仿宋"/>
          <w:sz w:val="32"/>
        </w:rPr>
        <w:t>(%)，目标值80，完成值100，分值10，得分10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1)补助项目数</w:t>
      </w:r>
      <w:r>
        <w:rPr>
          <w:rFonts w:ascii="仿宋" w:hAnsi="仿宋" w:eastAsia="仿宋" w:cs="仿宋"/>
          <w:sz w:val="32"/>
        </w:rPr>
        <w:t>(个)，目标值1，完成值1，分值10，得分10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1)资金使用合规率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2)工程竣工验收报告</w:t>
      </w:r>
      <w:r>
        <w:rPr>
          <w:rFonts w:ascii="仿宋" w:hAnsi="仿宋" w:eastAsia="仿宋" w:cs="仿宋"/>
          <w:sz w:val="32"/>
        </w:rPr>
        <w:t>(份)，目标值1，完成值1，分值10，得分10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1)资金解缴及时性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(个)，目标值1，完成值1，分值30，得分30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1)受益对象满意度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石边支路修复项目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石边支路修复项目（政府经济分类：基础设施建设（50302），部门经济分类：基础设施建设（31005））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82.49分，等级为良，设置绩效目标6个，实际完成5个，具体情况如下：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1)预算执行率</w:t>
      </w:r>
      <w:r>
        <w:rPr>
          <w:rFonts w:ascii="仿宋" w:hAnsi="仿宋" w:eastAsia="仿宋" w:cs="仿宋"/>
          <w:sz w:val="32"/>
        </w:rPr>
        <w:t>(%)，目标值95，完成值23.67，分值10，得分2.49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1)组织招标次数</w:t>
      </w:r>
      <w:r>
        <w:rPr>
          <w:rFonts w:ascii="仿宋" w:hAnsi="仿宋" w:eastAsia="仿宋" w:cs="仿宋"/>
          <w:sz w:val="32"/>
        </w:rPr>
        <w:t>(次)，目标值1，完成值1，分值10，得分10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1)工程竣工验收报告</w:t>
      </w:r>
      <w:r>
        <w:rPr>
          <w:rFonts w:ascii="仿宋" w:hAnsi="仿宋" w:eastAsia="仿宋" w:cs="仿宋"/>
          <w:sz w:val="32"/>
        </w:rPr>
        <w:t>(份)，目标值1，完成值1，分值15，得分15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1)资金使用合规率</w:t>
      </w:r>
      <w:r>
        <w:rPr>
          <w:rFonts w:ascii="仿宋" w:hAnsi="仿宋" w:eastAsia="仿宋" w:cs="仿宋"/>
          <w:sz w:val="32"/>
        </w:rPr>
        <w:t>(%)，目标值90，完成值100，分值15，得分15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(个)，目标值1，完成值1，分值30，得分30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1)群众满意度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年初预算项目目标与项目资金未使用完，未能根据预算项目实际情况编制全面的绩效目标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目标编制未全面，需要更准确</w:t>
      </w:r>
      <w:r>
        <w:rPr>
          <w:rFonts w:hint="eastAsia" w:ascii="仿宋" w:hAnsi="仿宋" w:eastAsia="仿宋" w:cs="仿宋"/>
          <w:sz w:val="32"/>
          <w:lang w:val="en-US" w:eastAsia="zh-CN"/>
        </w:rPr>
        <w:t>地</w:t>
      </w:r>
      <w:r>
        <w:rPr>
          <w:rFonts w:ascii="仿宋" w:hAnsi="仿宋" w:eastAsia="仿宋" w:cs="仿宋"/>
          <w:sz w:val="32"/>
        </w:rPr>
        <w:t>编制绩效目标，全面反馈项目执行过程中出现的问题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2023年内河渡工和船管员安全奖励补助资金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2023年内河渡工和船管员安全奖励补助资金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100分，等级为优，设置绩效目标6个，实际完成6个，具体情况如下：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1)资金使用率</w:t>
      </w:r>
      <w:r>
        <w:rPr>
          <w:rFonts w:ascii="仿宋" w:hAnsi="仿宋" w:eastAsia="仿宋" w:cs="仿宋"/>
          <w:sz w:val="32"/>
        </w:rPr>
        <w:t>(%)，目标值80，完成值100，分值10，得分10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1)补助项目数</w:t>
      </w:r>
      <w:r>
        <w:rPr>
          <w:rFonts w:ascii="仿宋" w:hAnsi="仿宋" w:eastAsia="仿宋" w:cs="仿宋"/>
          <w:sz w:val="32"/>
        </w:rPr>
        <w:t>(个)，目标值1，完成值1，分值10，得分10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1)资金拨付准确率</w:t>
      </w:r>
      <w:r>
        <w:rPr>
          <w:rFonts w:ascii="仿宋" w:hAnsi="仿宋" w:eastAsia="仿宋" w:cs="仿宋"/>
          <w:sz w:val="32"/>
        </w:rPr>
        <w:t>(百分比)，目标值100，完成值100，分值15，得分15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1)资金解缴及时性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(个)，目标值1，完成值1，分值30，得分30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1)受益对象满意度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市区道路照明设施节能综合改造仓山区（区管路灯）2023年7-12月节能效益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市区道路照明设施节能综合改造仓山区（区管路灯）2023年7-12月节能效益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84.37分，等级为良，设置绩效目标6个，实际完成5个，具体情况如下：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1)资金使用率</w:t>
      </w:r>
      <w:r>
        <w:rPr>
          <w:rFonts w:ascii="仿宋" w:hAnsi="仿宋" w:eastAsia="仿宋" w:cs="仿宋"/>
          <w:sz w:val="32"/>
        </w:rPr>
        <w:t>(%)，目标值80，完成值34.95，分值10，得分4.37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1)组织招标次数</w:t>
      </w:r>
      <w:r>
        <w:rPr>
          <w:rFonts w:ascii="仿宋" w:hAnsi="仿宋" w:eastAsia="仿宋" w:cs="仿宋"/>
          <w:sz w:val="32"/>
        </w:rPr>
        <w:t>(次)，目标值1，完成值1，分值10，得分10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1)工程质量合格率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1)资金解缴及时性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(个)，目标值1，完成值1，分值30，得分30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1)受益对象满意度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年初预算项目目标与项目资金未使用完，未能根据预算项目实际情况编制全面的绩效目标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目标编制未全面，需要更准确</w:t>
      </w:r>
      <w:r>
        <w:rPr>
          <w:rFonts w:hint="eastAsia" w:ascii="仿宋" w:hAnsi="仿宋" w:eastAsia="仿宋" w:cs="仿宋"/>
          <w:sz w:val="32"/>
          <w:lang w:val="en-US" w:eastAsia="zh-CN"/>
        </w:rPr>
        <w:t>地</w:t>
      </w:r>
      <w:r>
        <w:rPr>
          <w:rFonts w:ascii="仿宋" w:hAnsi="仿宋" w:eastAsia="仿宋" w:cs="仿宋"/>
          <w:sz w:val="32"/>
        </w:rPr>
        <w:t>编制绩效目标，全面反馈项目执行过程中出现的问题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福建警察学院西南侧地块4座房屋立面整治项目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福建警察学院西南侧地块4座房屋立面整治项目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100分，等级为优，设置绩效目标7个，实际完成7个，具体情况如下：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1)资金使用率</w:t>
      </w:r>
      <w:r>
        <w:rPr>
          <w:rFonts w:ascii="仿宋" w:hAnsi="仿宋" w:eastAsia="仿宋" w:cs="仿宋"/>
          <w:sz w:val="32"/>
        </w:rPr>
        <w:t>(%)，目标值80，完成值100，分值10，得分10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1)补助项目数</w:t>
      </w:r>
      <w:r>
        <w:rPr>
          <w:rFonts w:ascii="仿宋" w:hAnsi="仿宋" w:eastAsia="仿宋" w:cs="仿宋"/>
          <w:sz w:val="32"/>
        </w:rPr>
        <w:t>(个)，目标值1，完成值1，分值10，得分10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1)补助覆盖率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2)工程竣工验收报告</w:t>
      </w:r>
      <w:r>
        <w:rPr>
          <w:rFonts w:ascii="仿宋" w:hAnsi="仿宋" w:eastAsia="仿宋" w:cs="仿宋"/>
          <w:sz w:val="32"/>
        </w:rPr>
        <w:t>(份)，目标值1，完成值1，分值10，得分10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1)资金解缴及时性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(个)，目标值1，完成值1，分值30，得分30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1)受益对象满意度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上三路重要街区综合提升工程项目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上三路重要街区综合提升工程项目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100分，等级为优，设置绩效目标6个，实际完成6个，具体情况如下：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1)资金使用率</w:t>
      </w:r>
      <w:r>
        <w:rPr>
          <w:rFonts w:ascii="仿宋" w:hAnsi="仿宋" w:eastAsia="仿宋" w:cs="仿宋"/>
          <w:sz w:val="32"/>
        </w:rPr>
        <w:t>(%)，目标值80，完成值100，分值10，得分10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1)补助项目数</w:t>
      </w:r>
      <w:r>
        <w:rPr>
          <w:rFonts w:ascii="仿宋" w:hAnsi="仿宋" w:eastAsia="仿宋" w:cs="仿宋"/>
          <w:sz w:val="32"/>
        </w:rPr>
        <w:t>(个)，目标值1，完成值1，分值10，得分10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1)工程质量合格率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1)资金解缴及时性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(个)，目标值5，完成值5，分值30，得分30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1)受益群体满意度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仓山区市政基础设施道路维护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仓山区市政基础设施道路维护（小街巷改造、道路、路灯、管网清疏、桥梁等）修复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100分，等级为优，设置绩效目标7个，实际完成7个，具体情况如下：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1)资金使用率</w:t>
      </w:r>
      <w:r>
        <w:rPr>
          <w:rFonts w:ascii="仿宋" w:hAnsi="仿宋" w:eastAsia="仿宋" w:cs="仿宋"/>
          <w:sz w:val="32"/>
        </w:rPr>
        <w:t>(%)，目标值80，完成值100，分值10，得分10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1)项目验收通过率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2)工程维修养护量</w:t>
      </w:r>
      <w:r>
        <w:rPr>
          <w:rFonts w:ascii="仿宋" w:hAnsi="仿宋" w:eastAsia="仿宋" w:cs="仿宋"/>
          <w:sz w:val="32"/>
        </w:rPr>
        <w:t>(项)，目标值1，完成值1，分值10，得分10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1)工程竣工验收报告</w:t>
      </w:r>
      <w:r>
        <w:rPr>
          <w:rFonts w:ascii="仿宋" w:hAnsi="仿宋" w:eastAsia="仿宋" w:cs="仿宋"/>
          <w:sz w:val="32"/>
        </w:rPr>
        <w:t>(份)，目标值1，完成值1，分值10，得分10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1)资金解缴及时性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(个)，目标值1，完成值1，分值30，得分30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1)群众满意度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2023年成品油价格和税费改革支付资金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2023年成品油价格和税费改革支付资金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80分，等级为良，设置绩效目标6个，实际完成5个，具体情况如下：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1)资金使用率</w:t>
      </w:r>
      <w:r>
        <w:rPr>
          <w:rFonts w:ascii="仿宋" w:hAnsi="仿宋" w:eastAsia="仿宋" w:cs="仿宋"/>
          <w:sz w:val="32"/>
        </w:rPr>
        <w:t>(%)，目标值80，完成值0，分值10，得分0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1)补助项目数</w:t>
      </w:r>
      <w:r>
        <w:rPr>
          <w:rFonts w:ascii="仿宋" w:hAnsi="仿宋" w:eastAsia="仿宋" w:cs="仿宋"/>
          <w:sz w:val="32"/>
        </w:rPr>
        <w:t>(个)，目标值1，完成值1，分值10，得分10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1)补助覆盖率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1)资金解缴及时性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(个)，目标值1，完成值1，分值30，得分30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1)受益对象满意度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年初预算项目目标与项目资金未使用完，未能根据预算项目实际情况编制全面的绩效目标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目标编制未全面，需要更准确</w:t>
      </w:r>
      <w:r>
        <w:rPr>
          <w:rFonts w:hint="eastAsia" w:ascii="仿宋" w:hAnsi="仿宋" w:eastAsia="仿宋" w:cs="仿宋"/>
          <w:sz w:val="32"/>
          <w:lang w:val="en-US" w:eastAsia="zh-CN"/>
        </w:rPr>
        <w:t>地</w:t>
      </w:r>
      <w:r>
        <w:rPr>
          <w:rFonts w:ascii="仿宋" w:hAnsi="仿宋" w:eastAsia="仿宋" w:cs="仿宋"/>
          <w:sz w:val="32"/>
        </w:rPr>
        <w:t>编制绩效目标，全面反馈项目执行过程中出现的问题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2023年基础设施建设补助资金（仓山区桥梁加固修复）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2023年基础设施建设补助资金（仓山区桥梁加固修复）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100分，等级为优，设置绩效目标6个，实际完成6个，具体情况如下：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1)资金使用率</w:t>
      </w:r>
      <w:r>
        <w:rPr>
          <w:rFonts w:ascii="仿宋" w:hAnsi="仿宋" w:eastAsia="仿宋" w:cs="仿宋"/>
          <w:sz w:val="32"/>
        </w:rPr>
        <w:t>(%)，目标值80，完成值100，分值10，得分10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1)补助项目数</w:t>
      </w:r>
      <w:r>
        <w:rPr>
          <w:rFonts w:ascii="仿宋" w:hAnsi="仿宋" w:eastAsia="仿宋" w:cs="仿宋"/>
          <w:sz w:val="32"/>
        </w:rPr>
        <w:t>(个)，目标值1，完成值1，分值10，得分10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1)资金拨付准确率</w:t>
      </w:r>
      <w:r>
        <w:rPr>
          <w:rFonts w:ascii="仿宋" w:hAnsi="仿宋" w:eastAsia="仿宋" w:cs="仿宋"/>
          <w:sz w:val="32"/>
        </w:rPr>
        <w:t>(百分比)，目标值100，完成值100，分值15，得分15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1)资金解缴及时性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(个)，目标值1，完成值1，分值30，得分30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1)受益对象满意度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2023年通信线路缆化下地项目市级承担部分建设费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2023年通信线路缆化下地项目市级承担部分建设费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80分，等级为良，设置绩效目标7个，实际完成6个，具体情况如下：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1)资金使用率</w:t>
      </w:r>
      <w:r>
        <w:rPr>
          <w:rFonts w:ascii="仿宋" w:hAnsi="仿宋" w:eastAsia="仿宋" w:cs="仿宋"/>
          <w:sz w:val="32"/>
        </w:rPr>
        <w:t>(%)，目标值80，完成值0，分值10，得分0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1)补助项目数</w:t>
      </w:r>
      <w:r>
        <w:rPr>
          <w:rFonts w:ascii="仿宋" w:hAnsi="仿宋" w:eastAsia="仿宋" w:cs="仿宋"/>
          <w:sz w:val="32"/>
        </w:rPr>
        <w:t>(个)，目标值1，完成值1，分值10，得分10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1)补助覆盖率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2)工程竣工验收报告</w:t>
      </w:r>
      <w:r>
        <w:rPr>
          <w:rFonts w:ascii="仿宋" w:hAnsi="仿宋" w:eastAsia="仿宋" w:cs="仿宋"/>
          <w:sz w:val="32"/>
        </w:rPr>
        <w:t>(份)，目标值1，完成值1，分值10，得分10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1)资金解缴及时性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(个)，目标值1，完成值1，分值30，得分30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1)受益对象满意度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年初预算项目目标与项目资金未使用完，未能根据预算项目实际情况编制全面的绩效目标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目标编制未全面，需要更准确</w:t>
      </w:r>
      <w:r>
        <w:rPr>
          <w:rFonts w:hint="eastAsia" w:ascii="仿宋" w:hAnsi="仿宋" w:eastAsia="仿宋" w:cs="仿宋"/>
          <w:sz w:val="32"/>
          <w:lang w:val="en-US" w:eastAsia="zh-CN"/>
        </w:rPr>
        <w:t>地</w:t>
      </w:r>
      <w:r>
        <w:rPr>
          <w:rFonts w:ascii="仿宋" w:hAnsi="仿宋" w:eastAsia="仿宋" w:cs="仿宋"/>
          <w:sz w:val="32"/>
        </w:rPr>
        <w:t>编制绩效目标，全面反馈项目执行过程中出现的问题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2023年下半年区级市政设施正常维护小修费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2023年下半年区级市政设施正常维护小修费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100分，等级为优，设置绩效目标6个，实际完成6个，具体情况如下：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1)资金使用率</w:t>
      </w:r>
      <w:r>
        <w:rPr>
          <w:rFonts w:ascii="仿宋" w:hAnsi="仿宋" w:eastAsia="仿宋" w:cs="仿宋"/>
          <w:sz w:val="32"/>
        </w:rPr>
        <w:t>(%)，目标值80，完成值100，分值10，得分10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1)建设、维护、修缮工程量</w:t>
      </w:r>
      <w:r>
        <w:rPr>
          <w:rFonts w:ascii="仿宋" w:hAnsi="仿宋" w:eastAsia="仿宋" w:cs="仿宋"/>
          <w:sz w:val="32"/>
        </w:rPr>
        <w:t>(个)，目标值3，完成值3，分值10，得分10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1)工程质量合格率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1)资金解缴及时性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(个)，目标值1，完成值1，分值30，得分30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1)受益对象满意度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仓山区区管路灯2023年1-6月节能效益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仓山区区管路灯2023年1-6月节能效益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100分，等级为优，设置绩效目标6个，实际完成6个，具体情况如下：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1)资金使用率</w:t>
      </w:r>
      <w:r>
        <w:rPr>
          <w:rFonts w:ascii="仿宋" w:hAnsi="仿宋" w:eastAsia="仿宋" w:cs="仿宋"/>
          <w:sz w:val="32"/>
        </w:rPr>
        <w:t>(%)，目标值80，完成值100，分值10，得分10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1)组织招标次数</w:t>
      </w:r>
      <w:r>
        <w:rPr>
          <w:rFonts w:ascii="仿宋" w:hAnsi="仿宋" w:eastAsia="仿宋" w:cs="仿宋"/>
          <w:sz w:val="32"/>
        </w:rPr>
        <w:t>(次)，目标值1，完成值1，分值10，得分10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1)工程质量合格率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1)资金解缴及时性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(个)，目标值1，完成值1，分值30，得分30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1)受益对象满意度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福州南站片区范围城市建设品质提升项目第二标段市级经费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政府经济分类：基础设施建设（50302）；部门经济分类：基础设施建设（31005）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80分，等级为良，设置绩效目标7个，实际完成6个，具体情况如下：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1)资金使用率</w:t>
      </w:r>
      <w:r>
        <w:rPr>
          <w:rFonts w:ascii="仿宋" w:hAnsi="仿宋" w:eastAsia="仿宋" w:cs="仿宋"/>
          <w:sz w:val="32"/>
        </w:rPr>
        <w:t>(%)，目标值80，完成值0，分值10，得分0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1)补助项目数</w:t>
      </w:r>
      <w:r>
        <w:rPr>
          <w:rFonts w:ascii="仿宋" w:hAnsi="仿宋" w:eastAsia="仿宋" w:cs="仿宋"/>
          <w:sz w:val="32"/>
        </w:rPr>
        <w:t>(个)，目标值1，完成值1，分值10，得分10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1)补助覆盖率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2)工程竣工验收报告</w:t>
      </w:r>
      <w:r>
        <w:rPr>
          <w:rFonts w:ascii="仿宋" w:hAnsi="仿宋" w:eastAsia="仿宋" w:cs="仿宋"/>
          <w:sz w:val="32"/>
        </w:rPr>
        <w:t>(份)，目标值1，完成值1，分值10，得分10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1)资金解缴及时性</w:t>
      </w:r>
      <w:bookmarkStart w:id="0" w:name="_GoBack"/>
      <w:bookmarkEnd w:id="0"/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(个)，目标值1，完成值1，分值30，得分30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1)受益对象满意度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年初预算项目目标与项目资金未使用完，未能根据预算项目实际情况编制全面的绩效目标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目标编制未全面，需要更准确</w:t>
      </w:r>
      <w:r>
        <w:rPr>
          <w:rFonts w:hint="eastAsia" w:ascii="仿宋" w:hAnsi="仿宋" w:eastAsia="仿宋" w:cs="仿宋"/>
          <w:sz w:val="32"/>
          <w:lang w:val="en-US" w:eastAsia="zh-CN"/>
        </w:rPr>
        <w:t>地</w:t>
      </w:r>
      <w:r>
        <w:rPr>
          <w:rFonts w:ascii="仿宋" w:hAnsi="仿宋" w:eastAsia="仿宋" w:cs="仿宋"/>
          <w:sz w:val="32"/>
        </w:rPr>
        <w:t>编制绩效目标，全面反馈项目执行过程中出现的问题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仓山区福州南站片区范围城市建设品质提升项目第二标段市级经费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仓山区福州南站片区范围城市建设品质提升项目第二标段市级经费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83.78分，等级为良，设置绩效目标7个，实际完成6个，具体情况如下：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1)资金使用率</w:t>
      </w:r>
      <w:r>
        <w:rPr>
          <w:rFonts w:ascii="仿宋" w:hAnsi="仿宋" w:eastAsia="仿宋" w:cs="仿宋"/>
          <w:sz w:val="32"/>
        </w:rPr>
        <w:t>(%)，目标值80，完成值30.21，分值10，得分3.78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1)补助项目数</w:t>
      </w:r>
      <w:r>
        <w:rPr>
          <w:rFonts w:ascii="仿宋" w:hAnsi="仿宋" w:eastAsia="仿宋" w:cs="仿宋"/>
          <w:sz w:val="32"/>
        </w:rPr>
        <w:t>(个)，目标值1，完成值1，分值10，得分10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1)补助覆盖率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2)工程竣工验收报告</w:t>
      </w:r>
      <w:r>
        <w:rPr>
          <w:rFonts w:ascii="仿宋" w:hAnsi="仿宋" w:eastAsia="仿宋" w:cs="仿宋"/>
          <w:sz w:val="32"/>
        </w:rPr>
        <w:t>(份)，目标值1，完成值1，分值10，得分10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1)资金解缴及时性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(个)，目标值1，完成值1，分值30，得分30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1)受益对象满意度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年初预算项目目标与项目资金未使用完，未能根据预算项目实际情况编制全面的绩效目标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目标编制未全面，需要更准确</w:t>
      </w:r>
      <w:r>
        <w:rPr>
          <w:rFonts w:hint="eastAsia" w:ascii="仿宋" w:hAnsi="仿宋" w:eastAsia="仿宋" w:cs="仿宋"/>
          <w:sz w:val="32"/>
          <w:lang w:val="en-US" w:eastAsia="zh-CN"/>
        </w:rPr>
        <w:t>地</w:t>
      </w:r>
      <w:r>
        <w:rPr>
          <w:rFonts w:ascii="仿宋" w:hAnsi="仿宋" w:eastAsia="仿宋" w:cs="仿宋"/>
          <w:sz w:val="32"/>
        </w:rPr>
        <w:t>编制绩效目标，全面反馈项目执行过程中出现的问题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2024年燃气管道老化检测评估费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燃气管道老化检测评估费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70分，等级为中，设置绩效目标6个，实际完成4个，具体情况如下：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1)资金使用率</w:t>
      </w:r>
      <w:r>
        <w:rPr>
          <w:rFonts w:ascii="仿宋" w:hAnsi="仿宋" w:eastAsia="仿宋" w:cs="仿宋"/>
          <w:sz w:val="32"/>
        </w:rPr>
        <w:t>(%)，目标值70，完成值0，分值10，得分0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1)工作经费</w:t>
      </w:r>
      <w:r>
        <w:rPr>
          <w:rFonts w:ascii="仿宋" w:hAnsi="仿宋" w:eastAsia="仿宋" w:cs="仿宋"/>
          <w:sz w:val="32"/>
        </w:rPr>
        <w:t>(万元)，目标值10，完成值18.26，分值15，得分15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1)工作经费使用率</w:t>
      </w:r>
      <w:r>
        <w:rPr>
          <w:rFonts w:ascii="仿宋" w:hAnsi="仿宋" w:eastAsia="仿宋" w:cs="仿宋"/>
          <w:sz w:val="32"/>
        </w:rPr>
        <w:t>(%)，目标值70，完成值0，分值10，得分0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1)资金解缴及时性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(个)，目标值1，完成值1，分值30，得分30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1)受益群众满意度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年初预算项目目标与项目资金未使用完，未能根据预算项目实际情况编制全面的绩效目标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目标编制未全面，需要更准确</w:t>
      </w:r>
      <w:r>
        <w:rPr>
          <w:rFonts w:hint="eastAsia" w:ascii="仿宋" w:hAnsi="仿宋" w:eastAsia="仿宋" w:cs="仿宋"/>
          <w:sz w:val="32"/>
          <w:lang w:val="en-US" w:eastAsia="zh-CN"/>
        </w:rPr>
        <w:t>地</w:t>
      </w:r>
      <w:r>
        <w:rPr>
          <w:rFonts w:ascii="仿宋" w:hAnsi="仿宋" w:eastAsia="仿宋" w:cs="仿宋"/>
          <w:sz w:val="32"/>
        </w:rPr>
        <w:t>编制绩效目标，全面反馈项目执行过程中出现的问题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内河设施维护专项经费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旧有内河设施维护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内河设施维护专项经费</w:t>
      </w: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80分，等级为良，设置绩效目标7个，实际完成6个，具体情况如下：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1)资金使用率</w:t>
      </w:r>
      <w:r>
        <w:rPr>
          <w:rFonts w:ascii="仿宋" w:hAnsi="仿宋" w:eastAsia="仿宋" w:cs="仿宋"/>
          <w:sz w:val="32"/>
        </w:rPr>
        <w:t>(%)，目标值80，完成值0，分值10，得分0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1)工程维修养护量</w:t>
      </w:r>
      <w:r>
        <w:rPr>
          <w:rFonts w:ascii="仿宋" w:hAnsi="仿宋" w:eastAsia="仿宋" w:cs="仿宋"/>
          <w:sz w:val="32"/>
        </w:rPr>
        <w:t>(项)，目标值1，完成值1，分值10，得分10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2)工作项目</w:t>
      </w:r>
      <w:r>
        <w:rPr>
          <w:rFonts w:ascii="仿宋" w:hAnsi="仿宋" w:eastAsia="仿宋" w:cs="仿宋"/>
          <w:sz w:val="32"/>
        </w:rPr>
        <w:t>(个)，目标值1，完成值1，分值10，得分10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1)工作经费使用率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1)资金解缴及时性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(个)，目标值1，完成值1，分值30，得分30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1)受益对象满意度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年初预算项目目标与项目资金未使用完，未能根据预算项目实际情况编制全面的绩效目标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目标编制未全面，需要更准确</w:t>
      </w:r>
      <w:r>
        <w:rPr>
          <w:rFonts w:hint="eastAsia" w:ascii="仿宋" w:hAnsi="仿宋" w:eastAsia="仿宋" w:cs="仿宋"/>
          <w:sz w:val="32"/>
          <w:lang w:val="en-US" w:eastAsia="zh-CN"/>
        </w:rPr>
        <w:t>地</w:t>
      </w:r>
      <w:r>
        <w:rPr>
          <w:rFonts w:ascii="仿宋" w:hAnsi="仿宋" w:eastAsia="仿宋" w:cs="仿宋"/>
          <w:sz w:val="32"/>
        </w:rPr>
        <w:t>编制绩效目标，全面反馈项目执行过程中出现的问题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2024年破路修复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2024年破路修复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100分，等级为优，设置绩效目标6个，实际完成6个，具体情况如下：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1)资金使用率</w:t>
      </w:r>
      <w:r>
        <w:rPr>
          <w:rFonts w:ascii="仿宋" w:hAnsi="仿宋" w:eastAsia="仿宋" w:cs="仿宋"/>
          <w:sz w:val="32"/>
        </w:rPr>
        <w:t>(%)，目标值80，完成值100，分值10，得分10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1)公路养护工程量</w:t>
      </w:r>
      <w:r>
        <w:rPr>
          <w:rFonts w:ascii="仿宋" w:hAnsi="仿宋" w:eastAsia="仿宋" w:cs="仿宋"/>
          <w:sz w:val="32"/>
        </w:rPr>
        <w:t>(公里)，目标值10，完成值10，分值10，得分10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1)工程质量合格率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1)资金解缴及时性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(个)，目标值1，完成值1，分值30，得分30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1)受益对象满意度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夜景灯光管理费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年终结转结余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80分，等级为良，设置绩效目标6个，实际完成5个，具体情况如下：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1)资金使用率</w:t>
      </w:r>
      <w:r>
        <w:rPr>
          <w:rFonts w:ascii="仿宋" w:hAnsi="仿宋" w:eastAsia="仿宋" w:cs="仿宋"/>
          <w:sz w:val="32"/>
        </w:rPr>
        <w:t>(%)，目标值80，完成值0，分值10，得分0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1)工作经费</w:t>
      </w:r>
      <w:r>
        <w:rPr>
          <w:rFonts w:ascii="仿宋" w:hAnsi="仿宋" w:eastAsia="仿宋" w:cs="仿宋"/>
          <w:sz w:val="32"/>
        </w:rPr>
        <w:t>(万元)，目标值5，完成值5，分值10，得分10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1)资金使用合规率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1)资金解缴及时性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(个)，目标值1，完成值1，分值30，得分30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1)受益对象满意度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年初预算项目目标与项目资金未使用完，未能根据预算项目实际情况编制全面的绩效目标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目标编制未全面，需要更准确</w:t>
      </w:r>
      <w:r>
        <w:rPr>
          <w:rFonts w:hint="eastAsia" w:ascii="仿宋" w:hAnsi="仿宋" w:eastAsia="仿宋" w:cs="仿宋"/>
          <w:sz w:val="32"/>
          <w:lang w:val="en-US" w:eastAsia="zh-CN"/>
        </w:rPr>
        <w:t>地</w:t>
      </w:r>
      <w:r>
        <w:rPr>
          <w:rFonts w:ascii="仿宋" w:hAnsi="仿宋" w:eastAsia="仿宋" w:cs="仿宋"/>
          <w:sz w:val="32"/>
        </w:rPr>
        <w:t>编制绩效目标，全面反馈项目执行过程中出现的问题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公路养护及“爱路护路”宣传费用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年终结转结余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80分，等级为良，设置绩效目标7个，实际完成6个，具体情况如下：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1)资金使用率</w:t>
      </w:r>
      <w:r>
        <w:rPr>
          <w:rFonts w:ascii="仿宋" w:hAnsi="仿宋" w:eastAsia="仿宋" w:cs="仿宋"/>
          <w:sz w:val="32"/>
        </w:rPr>
        <w:t>(%)，目标值80，完成值0，分值10，得分0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1)组织宣传活动次数</w:t>
      </w:r>
      <w:r>
        <w:rPr>
          <w:rFonts w:ascii="仿宋" w:hAnsi="仿宋" w:eastAsia="仿宋" w:cs="仿宋"/>
          <w:sz w:val="32"/>
        </w:rPr>
        <w:t>(次)，目标值1，完成值1，分值10，得分10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2)工作经费</w:t>
      </w:r>
      <w:r>
        <w:rPr>
          <w:rFonts w:ascii="仿宋" w:hAnsi="仿宋" w:eastAsia="仿宋" w:cs="仿宋"/>
          <w:sz w:val="32"/>
        </w:rPr>
        <w:t>(万元)，目标值0.1，完成值0.12，分值10，得分10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1)资金使用合规率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1)资金解缴及时性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(个)，目标值1，完成值1，分值30，得分30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1)受益对象满意度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年初预算项目目标与项目资金未使用完，未能根据预算项目实际情况编制全面的绩效目标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目标编制未全面，需要更</w:t>
      </w:r>
      <w:r>
        <w:rPr>
          <w:rFonts w:hint="eastAsia" w:ascii="仿宋" w:hAnsi="仿宋" w:eastAsia="仿宋" w:cs="仿宋"/>
          <w:sz w:val="32"/>
          <w:lang w:eastAsia="zh-CN"/>
        </w:rPr>
        <w:t>准确地</w:t>
      </w:r>
      <w:r>
        <w:rPr>
          <w:rFonts w:ascii="仿宋" w:hAnsi="仿宋" w:eastAsia="仿宋" w:cs="仿宋"/>
          <w:sz w:val="32"/>
        </w:rPr>
        <w:t>编制绩效目标，全面反馈项目执行过程中出现的问题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垫付“中洲岛市政管网改造项目”经费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年终结转结余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80分，等级为良，设置绩效目标6个，实际完成5个，具体情况如下：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1)资金使用率</w:t>
      </w:r>
      <w:r>
        <w:rPr>
          <w:rFonts w:ascii="仿宋" w:hAnsi="仿宋" w:eastAsia="仿宋" w:cs="仿宋"/>
          <w:sz w:val="32"/>
        </w:rPr>
        <w:t>(%)，目标值80，完成值0，分值10，得分0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1)工作经费</w:t>
      </w:r>
      <w:r>
        <w:rPr>
          <w:rFonts w:ascii="仿宋" w:hAnsi="仿宋" w:eastAsia="仿宋" w:cs="仿宋"/>
          <w:sz w:val="32"/>
        </w:rPr>
        <w:t>(万元)，目标值2，完成值2.54，分值10，得分10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1)资金使用合规率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1)资金解缴及时性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(个)，目标值1，完成值1，分值30，得分30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1)受益对象满意度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年初预算项目目标与项目资金未使用完，未能根据预算项目实际情况编制全面的绩效目标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目标编制未全面，需要更</w:t>
      </w:r>
      <w:r>
        <w:rPr>
          <w:rFonts w:hint="eastAsia" w:ascii="仿宋" w:hAnsi="仿宋" w:eastAsia="仿宋" w:cs="仿宋"/>
          <w:sz w:val="32"/>
          <w:lang w:eastAsia="zh-CN"/>
        </w:rPr>
        <w:t>准确地</w:t>
      </w:r>
      <w:r>
        <w:rPr>
          <w:rFonts w:ascii="仿宋" w:hAnsi="仿宋" w:eastAsia="仿宋" w:cs="仿宋"/>
          <w:sz w:val="32"/>
        </w:rPr>
        <w:t>编制绩效目标，全面反馈项目执行过程中出现的问题</w:t>
      </w: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夜景灯光看护费及管理费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年终结转结余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80分，等级为良，设置绩效目标6个，实际完成5个，具体情况如下：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1)资金使用率</w:t>
      </w:r>
      <w:r>
        <w:rPr>
          <w:rFonts w:ascii="仿宋" w:hAnsi="仿宋" w:eastAsia="仿宋" w:cs="仿宋"/>
          <w:sz w:val="32"/>
        </w:rPr>
        <w:t>(%)，目标值80，完成值0，分值10，得分0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1)工作经费</w:t>
      </w:r>
      <w:r>
        <w:rPr>
          <w:rFonts w:ascii="仿宋" w:hAnsi="仿宋" w:eastAsia="仿宋" w:cs="仿宋"/>
          <w:sz w:val="32"/>
        </w:rPr>
        <w:t>(万元)，目标值10，完成值12.15，分值10，得分10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1)资金使用合规率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1)资金解缴及时性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(个)，目标值1，完成值1，分值30，得分30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1)受益对象满意度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年初预算项目目标与项目资金未使用完，未能根据预算项目实际情况编制全面的绩效目标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目标编制未全面，需要更</w:t>
      </w:r>
      <w:r>
        <w:rPr>
          <w:rFonts w:hint="eastAsia" w:ascii="仿宋" w:hAnsi="仿宋" w:eastAsia="仿宋" w:cs="仿宋"/>
          <w:sz w:val="32"/>
          <w:lang w:eastAsia="zh-CN"/>
        </w:rPr>
        <w:t>准确地</w:t>
      </w:r>
      <w:r>
        <w:rPr>
          <w:rFonts w:ascii="仿宋" w:hAnsi="仿宋" w:eastAsia="仿宋" w:cs="仿宋"/>
          <w:sz w:val="32"/>
        </w:rPr>
        <w:t>编制绩效目标，全面反馈项目执行过程中出现的问题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2022年全区区管道路维护（小街巷、管网、路灯等）启动经费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年终结转结余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100分，等级为优，设置绩效目标6个，实际完成6个，具体情况如下：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1)资金使用率</w:t>
      </w:r>
      <w:r>
        <w:rPr>
          <w:rFonts w:ascii="仿宋" w:hAnsi="仿宋" w:eastAsia="仿宋" w:cs="仿宋"/>
          <w:sz w:val="32"/>
        </w:rPr>
        <w:t>(%)，目标值80，完成值100，分值10，得分10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1)工程完工率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1)工程质量合格率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1)资金解缴及时性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(个)，目标值1，完成值1，分值30，得分30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1)受益对象满意度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结转用于2020年1-6月夜景灯光看护费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年终结转结余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80分，等级为良，设置绩效目标6个，实际完成5个，具体情况如下：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1)资金使用率</w:t>
      </w:r>
      <w:r>
        <w:rPr>
          <w:rFonts w:ascii="仿宋" w:hAnsi="仿宋" w:eastAsia="仿宋" w:cs="仿宋"/>
          <w:sz w:val="32"/>
        </w:rPr>
        <w:t>(%)，目标值80，完成值0，分值10，得分0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1)工作经费</w:t>
      </w:r>
      <w:r>
        <w:rPr>
          <w:rFonts w:ascii="仿宋" w:hAnsi="仿宋" w:eastAsia="仿宋" w:cs="仿宋"/>
          <w:sz w:val="32"/>
        </w:rPr>
        <w:t>(万元)，目标值1，完成值1.18，分值10，得分10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1)资金使用合规率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1)资金解缴及时性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(个)，目标值1，完成值1，分值30，得分30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1)受益对象满意度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年初预算项目目标与项目资金未使用完，未能根据预算项目实际情况编制全面的绩效目标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目标编制未全面，需要更</w:t>
      </w:r>
      <w:r>
        <w:rPr>
          <w:rFonts w:hint="eastAsia" w:ascii="仿宋" w:hAnsi="仿宋" w:eastAsia="仿宋" w:cs="仿宋"/>
          <w:sz w:val="32"/>
          <w:lang w:eastAsia="zh-CN"/>
        </w:rPr>
        <w:t>准确地</w:t>
      </w:r>
      <w:r>
        <w:rPr>
          <w:rFonts w:ascii="仿宋" w:hAnsi="仿宋" w:eastAsia="仿宋" w:cs="仿宋"/>
          <w:sz w:val="32"/>
        </w:rPr>
        <w:t>编制绩效目标，全面反馈项目执行过程中出现的问题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建设工程质量检测监管专项经费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混凝土企业砂质检测工作费用，专家费、宣传费、办公费等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80分，等级为良，设置绩效目标6个，实际完成5个，具体情况如下：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1)资金使用率</w:t>
      </w:r>
      <w:r>
        <w:rPr>
          <w:rFonts w:ascii="仿宋" w:hAnsi="仿宋" w:eastAsia="仿宋" w:cs="仿宋"/>
          <w:sz w:val="32"/>
        </w:rPr>
        <w:t>(%)，目标值80，完成值0，分值10，得分0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1)补助项目数</w:t>
      </w:r>
      <w:r>
        <w:rPr>
          <w:rFonts w:ascii="仿宋" w:hAnsi="仿宋" w:eastAsia="仿宋" w:cs="仿宋"/>
          <w:sz w:val="32"/>
        </w:rPr>
        <w:t>(个)，目标值1，完成值1，分值10，得分10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1)工程质量合格率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1)资金解缴及时性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1)受益人数</w:t>
      </w:r>
      <w:r>
        <w:rPr>
          <w:rFonts w:ascii="仿宋" w:hAnsi="仿宋" w:eastAsia="仿宋" w:cs="仿宋"/>
          <w:sz w:val="32"/>
        </w:rPr>
        <w:t>(人)，目标值5，完成值5，分值30，得分30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1)受益群体满意度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年初预算项目目标与项目资金未使用完，未能根据预算项目实际情况编制全面的绩效目标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目标编制未全面，需要更</w:t>
      </w:r>
      <w:r>
        <w:rPr>
          <w:rFonts w:hint="eastAsia" w:ascii="仿宋" w:hAnsi="仿宋" w:eastAsia="仿宋" w:cs="仿宋"/>
          <w:sz w:val="32"/>
          <w:lang w:eastAsia="zh-CN"/>
        </w:rPr>
        <w:t>准确地</w:t>
      </w:r>
      <w:r>
        <w:rPr>
          <w:rFonts w:ascii="仿宋" w:hAnsi="仿宋" w:eastAsia="仿宋" w:cs="仿宋"/>
          <w:sz w:val="32"/>
        </w:rPr>
        <w:t>编制绩效目标，全面反馈项目执行过程中出现的问题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水系业务经费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福州市城市内河管理办法》规定：“市、县（区）人民政府应当加强对城市内河管理工作的领导，将城市内河管理工作纳入国民经济和社会发展规划，所需经费列入同级财政预算”。主要用于办公用品、宣传、绩效第三方委托、专家等水系相关业务开支。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71.65分，等级为中，设置绩效目标6个，实际完成4个，具体情况如下：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1)资金使用率</w:t>
      </w:r>
      <w:r>
        <w:rPr>
          <w:rFonts w:ascii="仿宋" w:hAnsi="仿宋" w:eastAsia="仿宋" w:cs="仿宋"/>
          <w:sz w:val="32"/>
        </w:rPr>
        <w:t>(%)，目标值100，完成值5.5，分值10，得分0.55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1)工作经费</w:t>
      </w:r>
      <w:r>
        <w:rPr>
          <w:rFonts w:ascii="仿宋" w:hAnsi="仿宋" w:eastAsia="仿宋" w:cs="仿宋"/>
          <w:sz w:val="32"/>
        </w:rPr>
        <w:t>(万元)，目标值2，完成值2，分值15，得分15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1)工作经费使用率</w:t>
      </w:r>
      <w:r>
        <w:rPr>
          <w:rFonts w:ascii="仿宋" w:hAnsi="仿宋" w:eastAsia="仿宋" w:cs="仿宋"/>
          <w:sz w:val="32"/>
        </w:rPr>
        <w:t>(%)，目标值50，完成值5.5，分值10，得分1.1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1)资金解缴及时性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1)受益人数</w:t>
      </w:r>
      <w:r>
        <w:rPr>
          <w:rFonts w:ascii="仿宋" w:hAnsi="仿宋" w:eastAsia="仿宋" w:cs="仿宋"/>
          <w:sz w:val="32"/>
        </w:rPr>
        <w:t>(人)，目标值3，完成值3，分值30，得分30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1)群众满意度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年初预算项目目标与项目资金未使用完，未能根据预算项目实际情况编制全面的绩效目标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目标编制未全面，需要更</w:t>
      </w:r>
      <w:r>
        <w:rPr>
          <w:rFonts w:hint="eastAsia" w:ascii="仿宋" w:hAnsi="仿宋" w:eastAsia="仿宋" w:cs="仿宋"/>
          <w:sz w:val="32"/>
          <w:lang w:eastAsia="zh-CN"/>
        </w:rPr>
        <w:t>准确地</w:t>
      </w:r>
      <w:r>
        <w:rPr>
          <w:rFonts w:ascii="仿宋" w:hAnsi="仿宋" w:eastAsia="仿宋" w:cs="仿宋"/>
          <w:sz w:val="32"/>
        </w:rPr>
        <w:t>编制绩效目标，全面反馈项目执行过程中出现的问题</w:t>
      </w: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叶厦路路灯电费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区政府常务会议纪要第二十一期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100分，等级为优，设置绩效目标6个，实际完成6个，具体情况如下：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1)预算执行率</w:t>
      </w:r>
      <w:r>
        <w:rPr>
          <w:rFonts w:ascii="仿宋" w:hAnsi="仿宋" w:eastAsia="仿宋" w:cs="仿宋"/>
          <w:sz w:val="32"/>
        </w:rPr>
        <w:t>(%)，目标值95，完成值100，分值10，得分10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1)补助项目数</w:t>
      </w:r>
      <w:r>
        <w:rPr>
          <w:rFonts w:ascii="仿宋" w:hAnsi="仿宋" w:eastAsia="仿宋" w:cs="仿宋"/>
          <w:sz w:val="32"/>
        </w:rPr>
        <w:t>(个)，目标值1，完成值1，分值10，得分10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1)资金使用合规率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1)目标完成率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(个)，目标值1，完成值1，分值30，得分30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1)受益群体满意度</w:t>
      </w:r>
      <w:r>
        <w:rPr>
          <w:rFonts w:ascii="仿宋" w:hAnsi="仿宋" w:eastAsia="仿宋" w:cs="仿宋"/>
          <w:sz w:val="32"/>
        </w:rPr>
        <w:t>(%)，目标值90，完成值90，分值10，得分10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消防业务经费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主要用于办公用品、消防科临时工人员工资、消防宣传、消防绩效第三方委托、消防政府购买服务、消防专家费等消防相关业务开支。专题会议纪要[2019]231号、闽财绩（2017）1号项目绩效第三方委托。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79.94分，等级为中，设置绩效目标6个，实际完成4个，具体情况如下：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1)预算执行率</w:t>
      </w:r>
      <w:r>
        <w:rPr>
          <w:rFonts w:ascii="仿宋" w:hAnsi="仿宋" w:eastAsia="仿宋" w:cs="仿宋"/>
          <w:sz w:val="32"/>
        </w:rPr>
        <w:t>(%)，目标值95，完成值43.17，分值10，得分4.54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1)财政支出项目完成率</w:t>
      </w:r>
      <w:r>
        <w:rPr>
          <w:rFonts w:ascii="仿宋" w:hAnsi="仿宋" w:eastAsia="仿宋" w:cs="仿宋"/>
          <w:sz w:val="32"/>
        </w:rPr>
        <w:t>(%)，目标值80，完成值43.17，分值10，得分5.4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1)资金使用合规率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1)目标完成率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1)群众安全感率</w:t>
      </w:r>
      <w:r>
        <w:rPr>
          <w:rFonts w:ascii="仿宋" w:hAnsi="仿宋" w:eastAsia="仿宋" w:cs="仿宋"/>
          <w:sz w:val="32"/>
        </w:rPr>
        <w:t>(%)，目标值80，完成值80，分值30，得分30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1)群众（员工）对办公环境满意率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年初预算项目目标与项目资金未使用完，未能根据预算项目实际情况编制全面的绩效目标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目标编制未全面，需要更</w:t>
      </w:r>
      <w:r>
        <w:rPr>
          <w:rFonts w:hint="eastAsia" w:ascii="仿宋" w:hAnsi="仿宋" w:eastAsia="仿宋" w:cs="仿宋"/>
          <w:sz w:val="32"/>
          <w:lang w:eastAsia="zh-CN"/>
        </w:rPr>
        <w:t>准确地</w:t>
      </w:r>
      <w:r>
        <w:rPr>
          <w:rFonts w:ascii="仿宋" w:hAnsi="仿宋" w:eastAsia="仿宋" w:cs="仿宋"/>
          <w:sz w:val="32"/>
        </w:rPr>
        <w:t>编制绩效目标，全面反馈项目执行过程中出现的问题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人员经费补助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用于市政工程队保险经费支出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100分，等级为优，设置绩效目标6个，实际完成6个，具体情况如下：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1)预算执行率</w:t>
      </w:r>
      <w:r>
        <w:rPr>
          <w:rFonts w:ascii="仿宋" w:hAnsi="仿宋" w:eastAsia="仿宋" w:cs="仿宋"/>
          <w:sz w:val="32"/>
        </w:rPr>
        <w:t>(%)，目标值95，完成值100，分值10，得分10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1)发放人数</w:t>
      </w:r>
      <w:r>
        <w:rPr>
          <w:rFonts w:ascii="仿宋" w:hAnsi="仿宋" w:eastAsia="仿宋" w:cs="仿宋"/>
          <w:sz w:val="32"/>
        </w:rPr>
        <w:t>(人)，目标值3，完成值3，分值10，得分10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1)补助覆盖率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1)资金使用合规率</w:t>
      </w:r>
      <w:r>
        <w:rPr>
          <w:rFonts w:ascii="仿宋" w:hAnsi="仿宋" w:eastAsia="仿宋" w:cs="仿宋"/>
          <w:sz w:val="32"/>
        </w:rPr>
        <w:t>(%)，目标值90，完成值100，分值15，得分15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1)受益人数</w:t>
      </w:r>
      <w:r>
        <w:rPr>
          <w:rFonts w:ascii="仿宋" w:hAnsi="仿宋" w:eastAsia="仿宋" w:cs="仿宋"/>
          <w:sz w:val="32"/>
        </w:rPr>
        <w:t>(人)，目标值3，完成值3，分值30，得分30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1)职工满意率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燃气安全管理业务经费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加强燃气安全工作，宣传费、专家费、办公用品、燃气绩效第三方委托等相关费用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82.26分，等级为良，设置绩效目标6个，实际完成5个，具体情况如下：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1)预算执行率</w:t>
      </w:r>
      <w:r>
        <w:rPr>
          <w:rFonts w:ascii="仿宋" w:hAnsi="仿宋" w:eastAsia="仿宋" w:cs="仿宋"/>
          <w:sz w:val="32"/>
        </w:rPr>
        <w:t>(%)，目标值95，完成值21.43，分值10，得分2.26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1)组织宣传活动次数</w:t>
      </w:r>
      <w:r>
        <w:rPr>
          <w:rFonts w:ascii="仿宋" w:hAnsi="仿宋" w:eastAsia="仿宋" w:cs="仿宋"/>
          <w:sz w:val="32"/>
        </w:rPr>
        <w:t>(次)，目标值1，完成值1，分值10，得分10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1)资金解缴准确率</w:t>
      </w:r>
      <w:r>
        <w:rPr>
          <w:rFonts w:ascii="仿宋" w:hAnsi="仿宋" w:eastAsia="仿宋" w:cs="仿宋"/>
          <w:sz w:val="32"/>
        </w:rPr>
        <w:t>(%)，目标值90，完成值100，分值15，得分15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1)资金使用合规率</w:t>
      </w:r>
      <w:r>
        <w:rPr>
          <w:rFonts w:ascii="仿宋" w:hAnsi="仿宋" w:eastAsia="仿宋" w:cs="仿宋"/>
          <w:sz w:val="32"/>
        </w:rPr>
        <w:t>(%)，目标值90，完成值100，分值15，得分15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1)受益人数</w:t>
      </w:r>
      <w:r>
        <w:rPr>
          <w:rFonts w:ascii="仿宋" w:hAnsi="仿宋" w:eastAsia="仿宋" w:cs="仿宋"/>
          <w:sz w:val="32"/>
        </w:rPr>
        <w:t>(人)，目标值3，完成值3，分值30，得分30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1)群众满意度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年初预算项目目标与项目资金未使用完，未能根据预算项目实际情况编制全面的绩效目标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目标编制未全面，需要更</w:t>
      </w:r>
      <w:r>
        <w:rPr>
          <w:rFonts w:hint="eastAsia" w:ascii="仿宋" w:hAnsi="仿宋" w:eastAsia="仿宋" w:cs="仿宋"/>
          <w:sz w:val="32"/>
          <w:lang w:eastAsia="zh-CN"/>
        </w:rPr>
        <w:t>准确地</w:t>
      </w:r>
      <w:r>
        <w:rPr>
          <w:rFonts w:ascii="仿宋" w:hAnsi="仿宋" w:eastAsia="仿宋" w:cs="仿宋"/>
          <w:sz w:val="32"/>
        </w:rPr>
        <w:t>编制绩效目标，全面反馈项目执行过程中出现的问题</w:t>
      </w: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区直部门公车运行业务经费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区直部门公车运行业务经费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92.68分，等级为优，设置绩效目标6个，实际完成5个，具体情况如下：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1)预算执行率</w:t>
      </w:r>
      <w:r>
        <w:rPr>
          <w:rFonts w:ascii="仿宋" w:hAnsi="仿宋" w:eastAsia="仿宋" w:cs="仿宋"/>
          <w:sz w:val="32"/>
        </w:rPr>
        <w:t>(%)，目标值95，完成值73，分值10，得分7.68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1)公务用车维修（维护）次数</w:t>
      </w:r>
      <w:r>
        <w:rPr>
          <w:rFonts w:ascii="仿宋" w:hAnsi="仿宋" w:eastAsia="仿宋" w:cs="仿宋"/>
          <w:sz w:val="32"/>
        </w:rPr>
        <w:t>(次)，目标值1，完成值1，分值10，得分10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1)工作经费使用率</w:t>
      </w:r>
      <w:r>
        <w:rPr>
          <w:rFonts w:ascii="仿宋" w:hAnsi="仿宋" w:eastAsia="仿宋" w:cs="仿宋"/>
          <w:sz w:val="32"/>
        </w:rPr>
        <w:t>(%)，目标值50，完成值73，分值15，得分15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1)资金使用合规率（下达、结算）及时率</w:t>
      </w:r>
      <w:r>
        <w:rPr>
          <w:rFonts w:ascii="仿宋" w:hAnsi="仿宋" w:eastAsia="仿宋" w:cs="仿宋"/>
          <w:sz w:val="32"/>
        </w:rPr>
        <w:t>(%)，目标值90，完成值100，分值15，得分15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1)受益人数</w:t>
      </w:r>
      <w:r>
        <w:rPr>
          <w:rFonts w:ascii="仿宋" w:hAnsi="仿宋" w:eastAsia="仿宋" w:cs="仿宋"/>
          <w:sz w:val="32"/>
        </w:rPr>
        <w:t>(人)，目标值2，完成值2，分值30，得分30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1)职工满意度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历史建筑保护业务经费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主要用于保护建筑测绘建档和保护图则编制、挂牌及日常管理（含专家费、办公费、宣传费等支出）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92.41分，等级为优，设置绩效目标6个，实际完成5个，具体情况如下：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1)预算执行率</w:t>
      </w:r>
      <w:r>
        <w:rPr>
          <w:rFonts w:ascii="仿宋" w:hAnsi="仿宋" w:eastAsia="仿宋" w:cs="仿宋"/>
          <w:sz w:val="32"/>
        </w:rPr>
        <w:t>(%)，目标值95，完成值70.4，分值10，得分7.41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1)购置办公用品</w:t>
      </w:r>
      <w:r>
        <w:rPr>
          <w:rFonts w:ascii="仿宋" w:hAnsi="仿宋" w:eastAsia="仿宋" w:cs="仿宋"/>
          <w:sz w:val="32"/>
        </w:rPr>
        <w:t>(批)，目标值1，完成值1，分值10，得分10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1)工作经费使用率</w:t>
      </w:r>
      <w:r>
        <w:rPr>
          <w:rFonts w:ascii="仿宋" w:hAnsi="仿宋" w:eastAsia="仿宋" w:cs="仿宋"/>
          <w:sz w:val="32"/>
        </w:rPr>
        <w:t>(%)，目标值50，完成值70.4，分值15，得分15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1)资金使用合规率</w:t>
      </w:r>
      <w:r>
        <w:rPr>
          <w:rFonts w:ascii="仿宋" w:hAnsi="仿宋" w:eastAsia="仿宋" w:cs="仿宋"/>
          <w:sz w:val="32"/>
        </w:rPr>
        <w:t>(%)，目标值90，完成值100，分值15，得分15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1)受益人数</w:t>
      </w:r>
      <w:r>
        <w:rPr>
          <w:rFonts w:ascii="仿宋" w:hAnsi="仿宋" w:eastAsia="仿宋" w:cs="仿宋"/>
          <w:sz w:val="32"/>
        </w:rPr>
        <w:t>(人)，目标值3，完成值3，分值30，得分30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1)职工满意度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复退军人报酬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复退军人工资及社保、医保、公积金、绩效、奖金等经费支出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96.86分，等级为优，设置绩效目标7个，实际完成6个，具体情况如下：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1)预算执行率</w:t>
      </w:r>
      <w:r>
        <w:rPr>
          <w:rFonts w:ascii="仿宋" w:hAnsi="仿宋" w:eastAsia="仿宋" w:cs="仿宋"/>
          <w:sz w:val="32"/>
        </w:rPr>
        <w:t>(%)，目标值100，完成值98.62，分值10，得分9.86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1)社保参保率</w:t>
      </w:r>
      <w:r>
        <w:rPr>
          <w:rFonts w:ascii="仿宋" w:hAnsi="仿宋" w:eastAsia="仿宋" w:cs="仿宋"/>
          <w:sz w:val="32"/>
        </w:rPr>
        <w:t>(%)，目标值90，完成值100，分值10，得分10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2)医保参保率</w:t>
      </w:r>
      <w:r>
        <w:rPr>
          <w:rFonts w:ascii="仿宋" w:hAnsi="仿宋" w:eastAsia="仿宋" w:cs="仿宋"/>
          <w:sz w:val="32"/>
        </w:rPr>
        <w:t>(%)，目标值90，完成值100，分值10，得分10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1)资金解缴准确率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1)资金使用合规率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1)受益人数</w:t>
      </w:r>
      <w:r>
        <w:rPr>
          <w:rFonts w:ascii="仿宋" w:hAnsi="仿宋" w:eastAsia="仿宋" w:cs="仿宋"/>
          <w:sz w:val="32"/>
        </w:rPr>
        <w:t>(人)，目标值3，完成值3，分值30，得分30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1)职工满意度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打击黑气举报奖励专项经费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打击黑气举报奖励专项经费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70分，等级为中，设置绩效目标7个，实际完成5个，具体情况如下：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1)预算执行率</w:t>
      </w:r>
      <w:r>
        <w:rPr>
          <w:rFonts w:ascii="仿宋" w:hAnsi="仿宋" w:eastAsia="仿宋" w:cs="仿宋"/>
          <w:sz w:val="32"/>
        </w:rPr>
        <w:t>(%)，目标值95，完成值0，分值10，得分0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1)工作经费</w:t>
      </w:r>
      <w:r>
        <w:rPr>
          <w:rFonts w:ascii="仿宋" w:hAnsi="仿宋" w:eastAsia="仿宋" w:cs="仿宋"/>
          <w:sz w:val="32"/>
        </w:rPr>
        <w:t>(万元)，目标值5，完成值5，分值10，得分10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2)举报线索处置率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1)工作经费使用率</w:t>
      </w:r>
      <w:r>
        <w:rPr>
          <w:rFonts w:ascii="仿宋" w:hAnsi="仿宋" w:eastAsia="仿宋" w:cs="仿宋"/>
          <w:sz w:val="32"/>
        </w:rPr>
        <w:t>(%)，目标值50，完成值0，分值10，得分0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1)资金使用合规率</w:t>
      </w:r>
      <w:r>
        <w:rPr>
          <w:rFonts w:ascii="仿宋" w:hAnsi="仿宋" w:eastAsia="仿宋" w:cs="仿宋"/>
          <w:sz w:val="32"/>
        </w:rPr>
        <w:t>(%)，目标值90，完成值100，分值10，得分10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1)受益人数</w:t>
      </w:r>
      <w:r>
        <w:rPr>
          <w:rFonts w:ascii="仿宋" w:hAnsi="仿宋" w:eastAsia="仿宋" w:cs="仿宋"/>
          <w:sz w:val="32"/>
        </w:rPr>
        <w:t>(人)，目标值3，完成值3，分值30，得分30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1)职工满意度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年初预算项目目标与项目资金未使用完，未能根据预算项目实际情况编制全面的绩效目标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spacing w:line="620" w:lineRule="exact"/>
        <w:ind w:left="840" w:leftChars="400"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目标编制未全面，需要更</w:t>
      </w:r>
      <w:r>
        <w:rPr>
          <w:rFonts w:hint="eastAsia" w:ascii="仿宋" w:hAnsi="仿宋" w:eastAsia="仿宋" w:cs="仿宋"/>
          <w:sz w:val="32"/>
          <w:lang w:eastAsia="zh-CN"/>
        </w:rPr>
        <w:t>准确地</w:t>
      </w:r>
      <w:r>
        <w:rPr>
          <w:rFonts w:ascii="仿宋" w:hAnsi="仿宋" w:eastAsia="仿宋" w:cs="仿宋"/>
          <w:sz w:val="32"/>
        </w:rPr>
        <w:t>编制绩效目标，全面反馈项目执行过程中出现的问题</w:t>
      </w:r>
    </w:p>
    <w:p>
      <w:pPr>
        <w:ind w:left="840" w:firstLine="420"/>
      </w:pP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5.12退休干部阙兴华同志遗属救济费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5.12退休干部阙兴华同志遗属救济费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100分，等级为优，设置绩效目标6个，实际完成6个，具体情况如下：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1)预算执行率</w:t>
      </w:r>
      <w:r>
        <w:rPr>
          <w:rFonts w:ascii="仿宋" w:hAnsi="仿宋" w:eastAsia="仿宋" w:cs="仿宋"/>
          <w:sz w:val="32"/>
        </w:rPr>
        <w:t>(%)，目标值95，完成值100，分值10，得分10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1)财政支出项目完成率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1)工作经费使用率</w:t>
      </w:r>
      <w:r>
        <w:rPr>
          <w:rFonts w:ascii="仿宋" w:hAnsi="仿宋" w:eastAsia="仿宋" w:cs="仿宋"/>
          <w:sz w:val="32"/>
        </w:rPr>
        <w:t>(%)，目标值50，完成值100，分值15，得分15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1)资金使用合规率</w:t>
      </w:r>
      <w:r>
        <w:rPr>
          <w:rFonts w:ascii="仿宋" w:hAnsi="仿宋" w:eastAsia="仿宋" w:cs="仿宋"/>
          <w:sz w:val="32"/>
        </w:rPr>
        <w:t>(%)，目标值90，完成值100，分值15，得分15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1)受益人数</w:t>
      </w:r>
      <w:r>
        <w:rPr>
          <w:rFonts w:ascii="仿宋" w:hAnsi="仿宋" w:eastAsia="仿宋" w:cs="仿宋"/>
          <w:sz w:val="32"/>
        </w:rPr>
        <w:t>(人)，目标值1，完成值1，分值30，得分30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1)受益对象满意度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全区农村道路养管养护专项经费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用于日常公路保养、小面积整修、村级道路修建补助等支出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91.93分，等级为优，设置绩效目标6个，实际完成5个，具体情况如下：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1)预算执行率</w:t>
      </w:r>
      <w:r>
        <w:rPr>
          <w:rFonts w:ascii="仿宋" w:hAnsi="仿宋" w:eastAsia="仿宋" w:cs="仿宋"/>
          <w:sz w:val="32"/>
        </w:rPr>
        <w:t>(%)，目标值95，完成值65.8，分值10，得分6.93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1)公路养护工程量</w:t>
      </w:r>
      <w:r>
        <w:rPr>
          <w:rFonts w:ascii="仿宋" w:hAnsi="仿宋" w:eastAsia="仿宋" w:cs="仿宋"/>
          <w:sz w:val="32"/>
        </w:rPr>
        <w:t>(公里)，目标值50，完成值50，分值10，得分10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1)资金解缴准确率</w:t>
      </w:r>
      <w:r>
        <w:rPr>
          <w:rFonts w:ascii="仿宋" w:hAnsi="仿宋" w:eastAsia="仿宋" w:cs="仿宋"/>
          <w:sz w:val="32"/>
        </w:rPr>
        <w:t>(%)，目标值95，完成值100，分值15，得分15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1)资金使用合规率</w:t>
      </w:r>
      <w:r>
        <w:rPr>
          <w:rFonts w:ascii="仿宋" w:hAnsi="仿宋" w:eastAsia="仿宋" w:cs="仿宋"/>
          <w:sz w:val="32"/>
        </w:rPr>
        <w:t>(%)，目标值90，完成值100，分值15，得分15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1)受益地区数</w:t>
      </w:r>
      <w:r>
        <w:rPr>
          <w:rFonts w:ascii="仿宋" w:hAnsi="仿宋" w:eastAsia="仿宋" w:cs="仿宋"/>
          <w:sz w:val="32"/>
        </w:rPr>
        <w:t>(个)，目标值1，完成值1，分值30，得分30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1)群众满意度</w:t>
      </w:r>
      <w:r>
        <w:rPr>
          <w:rFonts w:ascii="仿宋" w:hAnsi="仿宋" w:eastAsia="仿宋" w:cs="仿宋"/>
          <w:sz w:val="32"/>
        </w:rPr>
        <w:t>(%)，目标值80，完成值80，分值10，得分10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ind w:left="840" w:firstLine="420"/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  <w:tabs>
        <w:tab w:val="center" w:pos="4153"/>
        <w:tab w:val="right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3YjM4MTdkMDg4Mjc4ZDlkNDBkYWE2MGJjNDJkN2IifQ=="/>
  </w:docVars>
  <w:rsids>
    <w:rsidRoot w:val="00000000"/>
    <w:rsid w:val="18EF5E27"/>
    <w:rsid w:val="19CC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99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2025-08-19T05:47:00Z</dcterms:created>
  <dc:creator>admin</dc:creator>
  <cp:lastModifiedBy>Black丶</cp:lastModifiedBy>
  <dcterms:modified xsi:type="dcterms:W3CDTF">2025-09-01T08:43:02Z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KSOTemplateDocerSaveRecord">
    <vt:lpwstr>eyJoZGlkIjoiMDBjMDllZGIwMzk3NTgxNDMzZjk4ZjdjODA4NzYzZTIiLCJ1c2VySWQiOiIzNjA5MDM3NDQifQ==</vt:lpwstr>
  </property>
  <property fmtid="{D5CDD505-2E9C-101B-9397-08002B2CF9AE}" pid="4" name="ICV">
    <vt:lpwstr>3E117BAD4B92435D87FE89000C26E512_12</vt:lpwstr>
  </property>
</Properties>
</file>