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信息化建设专项经费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信息化建设专项经费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信息化建设专项经费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75.79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0.53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1)使用网络总数量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1)办公自动化覆盖业务种类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种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0.26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1)用户使用满意度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财政资金不足，无法按时支付。财政资金不足，无法按时支付。财政资金不足，无法按时支付。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财政资金不足，无法按时支付。财政资金不足，无法按时支付。财政资金不足，无法按时支付。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