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示范所市场监管能力提升经费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建新市场监督所示范所市场监管能力提升经费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建新市场监督所示范所市场监管能力提升经费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1)每个示范业务装备经费支出总额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1)业务装备购置数量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2)业务用房完备率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1)单位标识设置符合总局要求率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2)完善基础设施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1)任务完成时间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1)业务保障能力提升，建立执法工作台账率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1)窗口服务满意度率90%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