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2024年度药品化妆品抽验专项经费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2024年度药品化妆品抽验专项经费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2024年度药品化妆品抽验专项经费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1)财政投入总数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5.04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1)药品监督抽检批次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批次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2)化妆品监督抽检批次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批次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1)药品抽验品种完成率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2)化妆品抽验品种完成率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1)任务完成时间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1)药品安全满意率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分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财政资金不足，无法及时支付。财政资金不足，无法及时支付。财政资金不足，无法及时支付。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财政资金不足，无法及时支付。财政资金不足，无法及时支付。财政资金不足，无法及时支付。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