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职工食堂费用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保障东升街道办事处职工食堂卫生、整洁、正常运转所需经费。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93.5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63.74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1)组织活动数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1)行政、事业人员享受奖金覆盖面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1)火灾、重大人员伤亡事故发生数量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2)外环境灭蚊蝇活动次数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