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人民调解委员会补助经费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人民调解委员会补助经费（30201-办公费；50201-办公经费）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基本完成2024年绩效目标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60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92.31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1)市级文明社区数量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1)慰问覆盖率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1)资金解缴及时性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1)年度一般公共预算地税收入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3206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1)公众安全感指数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98.17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