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2023年民兵营（连）长岗位津贴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2023年民兵营（连）长岗位津贴（政府预算经济分类：50199 其他工资福利支出；部门预算经济分类：30199 其他工资福利支出）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基本完成2024年绩效目标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1)劳务派遣人数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1)慰问覆盖率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1)资金解缴及时性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40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1)年度一般公共预算地税收入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3206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1)公众安全感指数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98.17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