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2023年度考核优秀人员奖励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2023年度考核优秀人员奖励（30103奖金 50501工资资金津补贴）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1)发放人数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1)国库集中支付支出完成率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