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市代表联系群众活动经费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市代表联系群众活动经费（30299 其他商品和服务支出，部门预算经济分类：其他商品和服务支出）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1)资金结算（拨付、下达）单位数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1)国库集中支付支出完成率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1)支付（结算）及时性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1)群众安全感率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预算执行有待加强，部分预算编制没有做到统筹兼顾、讲求绩效和收支平衡的原则导致部分预算分配后的资金，只使用部分或完全没有使用。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加大预算执行跟踪，做到有预算有支出，支出有依据，加强预算编制绩效管理，项目预算有根据，所有项目应有明细的资金测算和绩效考核标准。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