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C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仿宋_GB2312"/>
          <w:bCs/>
          <w:sz w:val="44"/>
          <w:szCs w:val="44"/>
          <w:lang w:val="en-US" w:eastAsia="zh-CN"/>
        </w:rPr>
        <w:t>注销</w:t>
      </w:r>
      <w:r>
        <w:rPr>
          <w:rFonts w:hint="eastAsia" w:ascii="方正小标宋简体" w:hAnsi="宋体" w:eastAsia="方正小标宋简体" w:cs="仿宋_GB2312"/>
          <w:bCs/>
          <w:sz w:val="44"/>
          <w:szCs w:val="44"/>
          <w:lang w:eastAsia="zh-CN"/>
        </w:rPr>
        <w:t>公示</w:t>
      </w:r>
    </w:p>
    <w:p w14:paraId="20E99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依机构申请，根据《中华人民共和国行政许可法》《医疗机构管理条例》《医疗机构管理条例实施细则》《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诊所备案管理暂行办法》有关规定，依法同意注销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  <w:lang w:val="en-US" w:eastAsia="zh-CN"/>
        </w:rPr>
        <w:t>仓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山福康堂中医(综合)诊所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的《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诊所备案凭证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》。特此公告。</w:t>
      </w:r>
    </w:p>
    <w:p w14:paraId="182BB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49B9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059EA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  <w:bookmarkStart w:id="0" w:name="_GoBack"/>
      <w:bookmarkEnd w:id="0"/>
    </w:p>
    <w:p w14:paraId="70FB8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福州市仓山区卫生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健康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局</w:t>
      </w:r>
      <w:r>
        <w:rPr>
          <w:rFonts w:hint="eastAsia" w:ascii="仿宋" w:hAnsi="仿宋" w:eastAsia="仿宋"/>
          <w:color w:val="auto"/>
          <w:sz w:val="32"/>
        </w:rPr>
        <w:t xml:space="preserve">                     </w:t>
      </w:r>
    </w:p>
    <w:p w14:paraId="1102A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2026年10月13日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6EF2"/>
    <w:rsid w:val="21F153A3"/>
    <w:rsid w:val="287446C0"/>
    <w:rsid w:val="2F9E6086"/>
    <w:rsid w:val="343F54D1"/>
    <w:rsid w:val="3B843F8D"/>
    <w:rsid w:val="57BB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130</Characters>
  <Lines>0</Lines>
  <Paragraphs>0</Paragraphs>
  <TotalTime>9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2026-05-29T04:05:00Z</dcterms:created>
  <dc:creator>Administrator</dc:creator>
  <cp:lastModifiedBy>Administrator</cp:lastModifiedBy>
  <dcterms:modified xsi:type="dcterms:W3CDTF">2026-10-13T07:37:16Z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FA8A8640AD9D4A82B242E1D0975F6457_13</vt:lpwstr>
  </property>
</Properties>
</file>