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640" w:firstLineChars="200"/>
        <w:rPr>
          <w:rFonts w:ascii="仿宋" w:eastAsia="仿宋" w:hAnsi="仿宋"/>
          <w:sz w:val="32"/>
          <w:szCs w:val="32"/>
        </w:rPr>
      </w:pPr>
      <w:r>
        <w:rPr>
          <w:rFonts w:ascii="仿宋" w:eastAsia="仿宋" w:hAnsi="仿宋"/>
          <w:sz w:val="32"/>
          <w:szCs w:val="32"/>
        </w:rPr>
        <w:t>为进一步做好福州市仓山区盖山镇人民政府的政府采购管理工作，经研究，现</w:t>
      </w:r>
      <w:r>
        <w:rPr>
          <w:rFonts w:ascii="仿宋" w:eastAsia="仿宋" w:hAnsi="仿宋" w:hint="eastAsia"/>
          <w:sz w:val="32"/>
          <w:szCs w:val="32"/>
          <w:lang w:eastAsia="zh-CN"/>
        </w:rPr>
        <w:t>公开</w:t>
      </w:r>
      <w:r>
        <w:rPr>
          <w:rFonts w:ascii="仿宋" w:eastAsia="仿宋" w:hAnsi="仿宋"/>
          <w:sz w:val="32"/>
          <w:szCs w:val="32"/>
        </w:rPr>
        <w:t>邀请</w:t>
      </w:r>
      <w:r>
        <w:rPr>
          <w:rFonts w:ascii="仿宋" w:eastAsia="仿宋" w:hAnsi="仿宋" w:hint="eastAsia"/>
          <w:sz w:val="32"/>
          <w:szCs w:val="32"/>
          <w:lang w:eastAsia="zh-CN"/>
        </w:rPr>
        <w:t>有相关资质的招标代理</w:t>
      </w:r>
      <w:r>
        <w:rPr>
          <w:rFonts w:ascii="仿宋" w:eastAsia="仿宋" w:hAnsi="仿宋"/>
          <w:sz w:val="32"/>
          <w:szCs w:val="32"/>
        </w:rPr>
        <w:t>公司提供相关信息，以便我方能全面、细致的了解公司的</w:t>
      </w:r>
      <w:r>
        <w:rPr>
          <w:rFonts w:ascii="仿宋" w:eastAsia="仿宋" w:hAnsi="仿宋" w:hint="eastAsia"/>
          <w:sz w:val="32"/>
          <w:szCs w:val="32"/>
          <w:lang w:eastAsia="zh-CN"/>
        </w:rPr>
        <w:t>具体</w:t>
      </w:r>
      <w:r>
        <w:rPr>
          <w:rFonts w:ascii="仿宋" w:eastAsia="仿宋" w:hAnsi="仿宋"/>
          <w:sz w:val="32"/>
          <w:szCs w:val="32"/>
        </w:rPr>
        <w:t>情况</w:t>
      </w:r>
      <w:r>
        <w:rPr>
          <w:rFonts w:ascii="仿宋" w:eastAsia="仿宋" w:hAnsi="仿宋" w:hint="eastAsia"/>
          <w:sz w:val="32"/>
          <w:szCs w:val="32"/>
          <w:lang w:eastAsia="zh-CN"/>
        </w:rPr>
        <w:t>，便于参与我镇招投标相关工作</w:t>
      </w:r>
      <w:r>
        <w:rPr>
          <w:rFonts w:ascii="仿宋" w:eastAsia="仿宋" w:hAnsi="仿宋"/>
          <w:sz w:val="32"/>
          <w:szCs w:val="32"/>
        </w:rPr>
        <w:t>。</w:t>
      </w:r>
    </w:p>
    <w:p>
      <w:pPr>
        <w:pStyle w:val="style0"/>
        <w:ind w:firstLine="640" w:firstLineChars="200"/>
        <w:rPr>
          <w:rFonts w:ascii="仿宋" w:eastAsia="仿宋" w:hAnsi="仿宋"/>
          <w:sz w:val="32"/>
          <w:szCs w:val="32"/>
        </w:rPr>
      </w:pPr>
      <w:r>
        <w:rPr>
          <w:rFonts w:ascii="仿宋" w:eastAsia="仿宋" w:hAnsi="仿宋"/>
          <w:sz w:val="32"/>
          <w:szCs w:val="32"/>
        </w:rPr>
        <w:t>（一）资格证明文件：</w:t>
      </w:r>
    </w:p>
    <w:p>
      <w:pPr>
        <w:pStyle w:val="style0"/>
        <w:ind w:firstLine="640" w:firstLineChars="200"/>
        <w:rPr>
          <w:rFonts w:ascii="仿宋" w:eastAsia="仿宋" w:hAnsi="仿宋"/>
          <w:sz w:val="32"/>
          <w:szCs w:val="32"/>
        </w:rPr>
      </w:pPr>
      <w:r>
        <w:rPr>
          <w:rFonts w:ascii="仿宋" w:eastAsia="仿宋" w:hAnsi="仿宋"/>
          <w:sz w:val="32"/>
          <w:szCs w:val="32"/>
        </w:rPr>
        <w:t>1、资格声明函（原件）</w:t>
      </w:r>
    </w:p>
    <w:p>
      <w:pPr>
        <w:pStyle w:val="style0"/>
        <w:ind w:firstLine="640" w:firstLineChars="200"/>
        <w:rPr>
          <w:rFonts w:ascii="仿宋" w:eastAsia="仿宋" w:hAnsi="仿宋"/>
          <w:sz w:val="32"/>
          <w:szCs w:val="32"/>
        </w:rPr>
      </w:pPr>
      <w:r>
        <w:rPr>
          <w:rFonts w:ascii="仿宋" w:eastAsia="仿宋" w:hAnsi="仿宋"/>
          <w:sz w:val="32"/>
          <w:szCs w:val="32"/>
        </w:rPr>
        <w:t>2、法定代表人授权书（原件）</w:t>
      </w:r>
    </w:p>
    <w:p>
      <w:pPr>
        <w:pStyle w:val="style0"/>
        <w:ind w:firstLine="640" w:firstLineChars="200"/>
        <w:rPr>
          <w:rFonts w:ascii="仿宋" w:eastAsia="仿宋" w:hAnsi="仿宋"/>
          <w:sz w:val="32"/>
          <w:szCs w:val="32"/>
        </w:rPr>
      </w:pPr>
      <w:r>
        <w:rPr>
          <w:rFonts w:ascii="仿宋" w:eastAsia="仿宋" w:hAnsi="仿宋"/>
          <w:sz w:val="32"/>
          <w:szCs w:val="32"/>
        </w:rPr>
        <w:t>3、法人营业执照、税务登记证、组织机构代码证（三证合一的企业提供营业执照即可）复印件（原件复印加盖公章，注明“与原件一致 ”）</w:t>
      </w:r>
    </w:p>
    <w:p>
      <w:pPr>
        <w:pStyle w:val="style0"/>
        <w:ind w:firstLine="640" w:firstLineChars="200"/>
        <w:rPr>
          <w:rFonts w:ascii="仿宋" w:eastAsia="仿宋" w:hAnsi="仿宋"/>
          <w:sz w:val="32"/>
          <w:szCs w:val="32"/>
        </w:rPr>
      </w:pPr>
      <w:r>
        <w:rPr>
          <w:rFonts w:ascii="仿宋" w:eastAsia="仿宋" w:hAnsi="仿宋"/>
          <w:sz w:val="32"/>
          <w:szCs w:val="32"/>
        </w:rPr>
        <w:t>4、财务状况报告（提供20</w:t>
      </w:r>
      <w:r>
        <w:rPr>
          <w:rFonts w:ascii="仿宋" w:eastAsia="仿宋" w:hAnsi="仿宋" w:hint="eastAsia"/>
          <w:sz w:val="32"/>
          <w:szCs w:val="32"/>
          <w:lang w:val="en-US" w:eastAsia="zh-CN"/>
        </w:rPr>
        <w:t>20</w:t>
      </w:r>
      <w:r>
        <w:rPr>
          <w:rFonts w:ascii="仿宋" w:eastAsia="仿宋" w:hAnsi="仿宋"/>
          <w:sz w:val="32"/>
          <w:szCs w:val="32"/>
        </w:rPr>
        <w:t>年度资产负债表、利润表、现金流量表，加盖公章）</w:t>
      </w:r>
    </w:p>
    <w:p>
      <w:pPr>
        <w:pStyle w:val="style0"/>
        <w:ind w:firstLine="640" w:firstLineChars="200"/>
        <w:rPr>
          <w:rFonts w:ascii="仿宋" w:eastAsia="仿宋" w:hAnsi="仿宋"/>
          <w:sz w:val="32"/>
          <w:szCs w:val="32"/>
        </w:rPr>
      </w:pPr>
      <w:r>
        <w:rPr>
          <w:rFonts w:ascii="仿宋" w:eastAsia="仿宋" w:hAnsi="仿宋"/>
          <w:sz w:val="32"/>
          <w:szCs w:val="32"/>
        </w:rPr>
        <w:t>5、依法缴纳税收证明（提供截至材料递交日前六个月内任一个月的缴纳证明，加盖公章）</w:t>
      </w:r>
    </w:p>
    <w:p>
      <w:pPr>
        <w:pStyle w:val="style0"/>
        <w:ind w:firstLine="640" w:firstLineChars="200"/>
        <w:rPr>
          <w:rFonts w:ascii="仿宋" w:eastAsia="仿宋" w:hAnsi="仿宋"/>
          <w:sz w:val="32"/>
          <w:szCs w:val="32"/>
        </w:rPr>
      </w:pPr>
      <w:r>
        <w:rPr>
          <w:rFonts w:ascii="仿宋" w:eastAsia="仿宋" w:hAnsi="仿宋"/>
          <w:sz w:val="32"/>
          <w:szCs w:val="32"/>
        </w:rPr>
        <w:t>6、社会保障资金缴纳材料（提供截至材料递交日前六个月内任一个月的缴交社保的证明材料，加盖公章）</w:t>
      </w:r>
    </w:p>
    <w:p>
      <w:pPr>
        <w:pStyle w:val="style0"/>
        <w:ind w:firstLine="640" w:firstLineChars="200"/>
        <w:rPr>
          <w:rFonts w:ascii="仿宋" w:eastAsia="仿宋" w:hAnsi="仿宋"/>
          <w:sz w:val="32"/>
          <w:szCs w:val="32"/>
        </w:rPr>
      </w:pPr>
      <w:r>
        <w:rPr>
          <w:rFonts w:ascii="仿宋" w:eastAsia="仿宋" w:hAnsi="仿宋"/>
          <w:sz w:val="32"/>
          <w:szCs w:val="32"/>
        </w:rPr>
        <w:t>注：依法免税或不需要缴纳社会保障资金的参选单位，应提供相应文件证明其依法免税或不需要缴纳社会保障资金。</w:t>
      </w:r>
    </w:p>
    <w:p>
      <w:pPr>
        <w:pStyle w:val="style0"/>
        <w:ind w:firstLine="640" w:firstLineChars="200"/>
        <w:rPr>
          <w:rFonts w:ascii="仿宋" w:eastAsia="仿宋" w:hAnsi="仿宋"/>
          <w:sz w:val="32"/>
          <w:szCs w:val="32"/>
        </w:rPr>
      </w:pPr>
      <w:r>
        <w:rPr>
          <w:rFonts w:ascii="仿宋" w:eastAsia="仿宋" w:hAnsi="仿宋"/>
          <w:sz w:val="32"/>
          <w:szCs w:val="32"/>
        </w:rPr>
        <w:t>7、参与单位须提供其名称纳入《政府采购代理机构名单》所在页面的打印件，该打印件须自邀请文件发出之日起从中国政府采购网（http://www.ccgp.gov.cn/）的“福建省政府采购代理机构名单”专栏中打印，要求划底线标明贵单位所在位置且加盖公章，否则视为无效资料。</w:t>
      </w:r>
    </w:p>
    <w:p>
      <w:pPr>
        <w:pStyle w:val="style0"/>
        <w:ind w:firstLine="640" w:firstLineChars="200"/>
        <w:rPr>
          <w:rFonts w:ascii="仿宋" w:eastAsia="仿宋" w:hAnsi="仿宋"/>
          <w:sz w:val="32"/>
          <w:szCs w:val="32"/>
        </w:rPr>
      </w:pPr>
      <w:r>
        <w:rPr>
          <w:rFonts w:ascii="仿宋" w:eastAsia="仿宋" w:hAnsi="仿宋"/>
          <w:sz w:val="32"/>
          <w:szCs w:val="32"/>
        </w:rPr>
        <w:t>8、分别提供“信用中国”网站（www.creditchina.gov.cn）、“中国政府采购网”网站(www.ccgp.gov.cn)信用记录查询截图，无不良记录并加盖公章（截图查询日期必须在邀请文件发出之后）</w:t>
      </w:r>
    </w:p>
    <w:p>
      <w:pPr>
        <w:pStyle w:val="style0"/>
        <w:ind w:firstLine="640" w:firstLineChars="200"/>
        <w:rPr>
          <w:rFonts w:ascii="仿宋" w:eastAsia="仿宋" w:hAnsi="仿宋"/>
          <w:sz w:val="32"/>
          <w:szCs w:val="32"/>
        </w:rPr>
      </w:pPr>
      <w:r>
        <w:rPr>
          <w:rFonts w:ascii="仿宋" w:eastAsia="仿宋" w:hAnsi="仿宋"/>
          <w:sz w:val="32"/>
          <w:szCs w:val="32"/>
        </w:rPr>
        <w:t>9、营业场所产权证或场所租赁合同复印件，所有权人（承租人）应与参与机构名称一致。</w:t>
      </w:r>
    </w:p>
    <w:p>
      <w:pPr>
        <w:pStyle w:val="style0"/>
        <w:ind w:firstLine="640" w:firstLineChars="200"/>
        <w:rPr>
          <w:rFonts w:ascii="仿宋" w:eastAsia="仿宋" w:hAnsi="仿宋"/>
          <w:sz w:val="32"/>
          <w:szCs w:val="32"/>
        </w:rPr>
      </w:pPr>
      <w:r>
        <w:rPr>
          <w:rFonts w:ascii="仿宋" w:eastAsia="仿宋" w:hAnsi="仿宋"/>
          <w:sz w:val="32"/>
          <w:szCs w:val="32"/>
        </w:rPr>
        <w:t>10、相关办公场所功能房间的实拍照片（截图打印在A4纸上）</w:t>
      </w:r>
    </w:p>
    <w:p>
      <w:pPr>
        <w:pStyle w:val="style0"/>
        <w:ind w:firstLine="640" w:firstLineChars="200"/>
        <w:rPr>
          <w:rFonts w:ascii="仿宋" w:eastAsia="仿宋" w:hAnsi="仿宋"/>
          <w:sz w:val="32"/>
          <w:szCs w:val="32"/>
        </w:rPr>
      </w:pPr>
      <w:r>
        <w:rPr>
          <w:rFonts w:ascii="仿宋" w:eastAsia="仿宋" w:hAnsi="仿宋"/>
          <w:sz w:val="32"/>
          <w:szCs w:val="32"/>
        </w:rPr>
        <w:t>11、从业人员花名册及20</w:t>
      </w:r>
      <w:r>
        <w:rPr>
          <w:rFonts w:ascii="仿宋" w:eastAsia="仿宋" w:hAnsi="仿宋" w:hint="eastAsia"/>
          <w:sz w:val="32"/>
          <w:szCs w:val="32"/>
          <w:lang w:val="en-US" w:eastAsia="zh-CN"/>
        </w:rPr>
        <w:t>21</w:t>
      </w:r>
      <w:r>
        <w:rPr>
          <w:rFonts w:ascii="仿宋" w:eastAsia="仿宋" w:hAnsi="仿宋"/>
          <w:sz w:val="32"/>
          <w:szCs w:val="32"/>
        </w:rPr>
        <w:t>年任何一个月社保缴纳证明（证明必须反映全员信息）</w:t>
      </w:r>
    </w:p>
    <w:p>
      <w:pPr>
        <w:pStyle w:val="style0"/>
        <w:ind w:firstLine="640" w:firstLineChars="200"/>
        <w:rPr>
          <w:rFonts w:ascii="仿宋" w:eastAsia="仿宋" w:hAnsi="仿宋"/>
          <w:sz w:val="32"/>
          <w:szCs w:val="32"/>
        </w:rPr>
      </w:pPr>
      <w:r>
        <w:rPr>
          <w:rFonts w:ascii="仿宋" w:eastAsia="仿宋" w:hAnsi="仿宋"/>
          <w:sz w:val="32"/>
          <w:szCs w:val="32"/>
        </w:rPr>
        <w:t>12、中级职称以上证书人员证书（复印件加盖公章）</w:t>
      </w:r>
    </w:p>
    <w:p>
      <w:pPr>
        <w:pStyle w:val="style0"/>
        <w:ind w:firstLine="640" w:firstLineChars="200"/>
        <w:rPr>
          <w:rFonts w:ascii="仿宋" w:eastAsia="仿宋" w:hAnsi="仿宋"/>
          <w:sz w:val="32"/>
          <w:szCs w:val="32"/>
        </w:rPr>
      </w:pPr>
      <w:r>
        <w:rPr>
          <w:rFonts w:ascii="仿宋" w:eastAsia="仿宋" w:hAnsi="仿宋"/>
          <w:sz w:val="32"/>
          <w:szCs w:val="32"/>
        </w:rPr>
        <w:t>13、相关政府采购服务类业绩情况汇总单及相应在福建省级正规采购网站上发布的采购公告网页截图，且能清晰体现招标代理单位名称、项目预算金额，并注明网址，否则该项资料无效。</w:t>
      </w:r>
    </w:p>
    <w:p>
      <w:pPr>
        <w:pStyle w:val="style0"/>
        <w:ind w:firstLine="640" w:firstLineChars="200"/>
        <w:rPr>
          <w:rFonts w:ascii="仿宋" w:eastAsia="仿宋" w:hAnsi="仿宋"/>
          <w:sz w:val="32"/>
          <w:szCs w:val="32"/>
        </w:rPr>
      </w:pPr>
      <w:r>
        <w:rPr>
          <w:rFonts w:ascii="仿宋" w:eastAsia="仿宋" w:hAnsi="仿宋"/>
          <w:sz w:val="32"/>
          <w:szCs w:val="32"/>
        </w:rPr>
        <w:t>14、企业内部管理制度</w:t>
      </w:r>
      <w:r>
        <w:rPr>
          <w:rFonts w:ascii="仿宋" w:eastAsia="仿宋" w:hAnsi="仿宋" w:hint="eastAsia"/>
          <w:sz w:val="32"/>
          <w:szCs w:val="32"/>
        </w:rPr>
        <w:t>。</w:t>
      </w:r>
    </w:p>
    <w:p>
      <w:pPr>
        <w:pStyle w:val="style0"/>
        <w:ind w:firstLine="640" w:firstLineChars="200"/>
        <w:rPr>
          <w:rFonts w:ascii="仿宋" w:eastAsia="仿宋" w:hAnsi="仿宋"/>
          <w:sz w:val="32"/>
          <w:szCs w:val="32"/>
        </w:rPr>
      </w:pPr>
      <w:r>
        <w:rPr>
          <w:rFonts w:ascii="仿宋" w:eastAsia="仿宋" w:hAnsi="仿宋"/>
          <w:sz w:val="32"/>
          <w:szCs w:val="32"/>
        </w:rPr>
        <w:t>15、企业针对政府采购服务工作的实施组织方案和服务质量承诺</w:t>
      </w:r>
      <w:r>
        <w:rPr>
          <w:rFonts w:ascii="仿宋" w:eastAsia="仿宋" w:hAnsi="仿宋" w:hint="eastAsia"/>
          <w:sz w:val="32"/>
          <w:szCs w:val="32"/>
        </w:rPr>
        <w:t>。</w:t>
      </w:r>
    </w:p>
    <w:p>
      <w:pPr>
        <w:pStyle w:val="style0"/>
        <w:ind w:firstLine="640" w:firstLineChars="200"/>
        <w:rPr>
          <w:rFonts w:ascii="仿宋" w:eastAsia="仿宋" w:hAnsi="仿宋"/>
          <w:sz w:val="32"/>
          <w:szCs w:val="32"/>
        </w:rPr>
      </w:pPr>
      <w:r>
        <w:rPr>
          <w:rFonts w:ascii="仿宋" w:eastAsia="仿宋" w:hAnsi="仿宋"/>
          <w:sz w:val="32"/>
          <w:szCs w:val="32"/>
        </w:rPr>
        <w:t>16、代理服务费下浮承诺书（应在市场正常浮动范围内，恶意竞争报价将视为无效报价）</w:t>
      </w:r>
    </w:p>
    <w:p>
      <w:pPr>
        <w:pStyle w:val="style0"/>
        <w:ind w:firstLine="640" w:firstLineChars="200"/>
        <w:rPr>
          <w:rFonts w:ascii="仿宋" w:eastAsia="仿宋" w:hAnsi="仿宋" w:hint="eastAsia"/>
          <w:sz w:val="32"/>
          <w:szCs w:val="32"/>
          <w:lang w:eastAsia="zh-CN"/>
        </w:rPr>
      </w:pPr>
      <w:r>
        <w:rPr>
          <w:rFonts w:ascii="仿宋" w:eastAsia="仿宋" w:hAnsi="仿宋" w:hint="eastAsia"/>
          <w:sz w:val="32"/>
          <w:szCs w:val="32"/>
        </w:rPr>
        <w:t>17</w:t>
      </w:r>
      <w:r>
        <w:rPr>
          <w:rFonts w:ascii="仿宋" w:eastAsia="仿宋" w:hAnsi="仿宋"/>
          <w:sz w:val="32"/>
          <w:szCs w:val="32"/>
        </w:rPr>
        <w:t>、本项目不接受联合体参加</w:t>
      </w:r>
      <w:r>
        <w:rPr>
          <w:rFonts w:ascii="仿宋" w:eastAsia="仿宋" w:hAnsi="仿宋" w:hint="eastAsia"/>
          <w:sz w:val="32"/>
          <w:szCs w:val="32"/>
          <w:lang w:eastAsia="zh-CN"/>
        </w:rPr>
        <w:t>。</w:t>
      </w:r>
    </w:p>
    <w:p>
      <w:pPr>
        <w:pStyle w:val="style0"/>
        <w:ind w:firstLine="640" w:firstLineChars="200"/>
        <w:rPr>
          <w:rFonts w:ascii="仿宋" w:eastAsia="仿宋" w:hAnsi="仿宋" w:hint="default"/>
          <w:sz w:val="32"/>
          <w:szCs w:val="32"/>
          <w:lang w:val="en-US" w:eastAsia="zh-CN"/>
        </w:rPr>
      </w:pPr>
      <w:r>
        <w:rPr>
          <w:rFonts w:ascii="仿宋" w:eastAsia="仿宋" w:hAnsi="仿宋" w:hint="eastAsia"/>
          <w:sz w:val="32"/>
          <w:szCs w:val="32"/>
          <w:lang w:eastAsia="zh-CN"/>
        </w:rPr>
        <w:t>有意向的公司请于</w:t>
      </w:r>
      <w:r>
        <w:rPr>
          <w:rFonts w:ascii="仿宋" w:eastAsia="仿宋" w:hAnsi="仿宋" w:hint="eastAsia"/>
          <w:sz w:val="32"/>
          <w:szCs w:val="32"/>
          <w:lang w:val="en-US" w:eastAsia="zh-CN"/>
        </w:rPr>
        <w:t>2021年3月17日9:00至2021年3月19日17:00提交上述材料至福州市仓山区盖山镇人民政府6楼党政办（地址：仓山区盖山路2号），联系人：林伟栋，电话：0591-83</w:t>
      </w:r>
      <w:r>
        <w:rPr>
          <w:rFonts w:ascii="仿宋" w:eastAsia="仿宋" w:hAnsi="仿宋" w:hint="default"/>
          <w:sz w:val="32"/>
          <w:szCs w:val="32"/>
          <w:lang w:val="en-US" w:eastAsia="zh-CN"/>
        </w:rPr>
        <w:t>442850</w:t>
      </w:r>
      <w:r>
        <w:rPr>
          <w:rFonts w:ascii="仿宋" w:eastAsia="仿宋" w:hAnsi="仿宋" w:hint="eastAsia"/>
          <w:sz w:val="32"/>
          <w:szCs w:val="32"/>
          <w:lang w:val="en-US" w:eastAsia="zh-CN"/>
        </w:rPr>
        <w:t>，逾期不再接收。</w:t>
      </w:r>
      <w:bookmarkStart w:id="0" w:name="_GoBack"/>
      <w:bookmarkEnd w:id="0"/>
    </w:p>
    <w:p>
      <w:pPr>
        <w:pStyle w:val="style0"/>
        <w:ind w:firstLine="640" w:firstLineChars="200"/>
        <w:rPr>
          <w:rFonts w:ascii="仿宋" w:eastAsia="仿宋" w:hAnsi="仿宋"/>
          <w:sz w:val="32"/>
          <w:szCs w:val="3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
    <w:altName w:val="仿宋"/>
    <w:panose1 w:val="020106090600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character" w:customStyle="1" w:styleId="style4098">
    <w:name w:val="页脚 Char"/>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Words>924</Words>
  <Pages>1</Pages>
  <Characters>1025</Characters>
  <Application>WPS Office</Application>
  <DocSecurity>0</DocSecurity>
  <Paragraphs>22</Paragraphs>
  <ScaleCrop>false</ScaleCrop>
  <Company>微软中国</Company>
  <LinksUpToDate>false</LinksUpToDate>
  <CharactersWithSpaces>1026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2019-07-07T09:28:00Z</dcterms:created>
  <dc:creator>微软用户</dc:creator>
  <lastModifiedBy>TAS-AL00</lastModifiedBy>
  <dcterms:modified xsi:type="dcterms:W3CDTF">2021-03-16T07:41:32Z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