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0EECA">
      <w:pPr>
        <w:pStyle w:val="9"/>
        <w:rPr>
          <w:rFonts w:hint="default"/>
        </w:rPr>
      </w:pPr>
      <w:r>
        <w:br w:type="textWrapping"/>
      </w:r>
    </w:p>
    <w:p w14:paraId="23911F94">
      <w:pPr>
        <w:pStyle w:val="9"/>
        <w:jc w:val="center"/>
        <w:outlineLvl w:val="0"/>
        <w:rPr>
          <w:rFonts w:hint="default"/>
          <w:b/>
          <w:sz w:val="48"/>
        </w:rPr>
      </w:pPr>
    </w:p>
    <w:p w14:paraId="31344DB5">
      <w:pPr>
        <w:pStyle w:val="9"/>
        <w:jc w:val="center"/>
        <w:outlineLvl w:val="0"/>
        <w:rPr>
          <w:rFonts w:hint="default"/>
          <w:b/>
          <w:sz w:val="48"/>
        </w:rPr>
      </w:pPr>
    </w:p>
    <w:p w14:paraId="061132CE">
      <w:pPr>
        <w:pStyle w:val="9"/>
        <w:jc w:val="center"/>
        <w:outlineLvl w:val="0"/>
        <w:rPr>
          <w:rFonts w:hint="default"/>
          <w:sz w:val="52"/>
          <w:szCs w:val="52"/>
        </w:rPr>
      </w:pPr>
      <w:r>
        <w:rPr>
          <w:b/>
          <w:sz w:val="72"/>
          <w:szCs w:val="72"/>
        </w:rPr>
        <w:t>福建省政府采购货物和服务项目公开招标文件</w:t>
      </w:r>
    </w:p>
    <w:p w14:paraId="50818482">
      <w:pPr>
        <w:pStyle w:val="9"/>
        <w:jc w:val="center"/>
        <w:outlineLvl w:val="2"/>
        <w:rPr>
          <w:rFonts w:hint="default"/>
          <w:b/>
          <w:sz w:val="28"/>
          <w:lang w:eastAsia="zh-CN"/>
        </w:rPr>
      </w:pPr>
    </w:p>
    <w:p w14:paraId="7AAAB0E7">
      <w:pPr>
        <w:pStyle w:val="9"/>
        <w:jc w:val="center"/>
        <w:outlineLvl w:val="2"/>
        <w:rPr>
          <w:rFonts w:hint="default"/>
          <w:b/>
          <w:sz w:val="28"/>
          <w:lang w:eastAsia="zh-CN"/>
        </w:rPr>
      </w:pPr>
    </w:p>
    <w:p w14:paraId="0CE6125E">
      <w:pPr>
        <w:pStyle w:val="9"/>
        <w:jc w:val="center"/>
        <w:outlineLvl w:val="2"/>
        <w:rPr>
          <w:rFonts w:hint="default"/>
          <w:b/>
          <w:sz w:val="28"/>
          <w:lang w:eastAsia="zh-CN"/>
        </w:rPr>
      </w:pPr>
      <w:r>
        <w:rPr>
          <w:b/>
          <w:sz w:val="28"/>
          <w:lang w:eastAsia="zh-CN"/>
        </w:rPr>
        <w:t xml:space="preserve">   </w:t>
      </w:r>
    </w:p>
    <w:p w14:paraId="2AC9DE20">
      <w:pPr>
        <w:pStyle w:val="9"/>
        <w:jc w:val="center"/>
        <w:outlineLvl w:val="2"/>
        <w:rPr>
          <w:rFonts w:hint="default"/>
          <w:b/>
          <w:sz w:val="28"/>
          <w:lang w:eastAsia="zh-CN"/>
        </w:rPr>
      </w:pPr>
    </w:p>
    <w:p w14:paraId="6D0D548F">
      <w:pPr>
        <w:pStyle w:val="9"/>
        <w:jc w:val="center"/>
        <w:outlineLvl w:val="2"/>
        <w:rPr>
          <w:rFonts w:hint="default" w:ascii="宋体" w:hAnsi="宋体" w:eastAsia="宋体" w:cs="宋体"/>
          <w:sz w:val="30"/>
          <w:szCs w:val="30"/>
          <w:lang w:eastAsia="zh-CN"/>
        </w:rPr>
      </w:pPr>
      <w:r>
        <w:rPr>
          <w:rFonts w:ascii="宋体" w:hAnsi="宋体" w:eastAsia="宋体" w:cs="宋体"/>
          <w:b/>
          <w:sz w:val="30"/>
          <w:szCs w:val="30"/>
        </w:rPr>
        <w:t>项目名称：</w:t>
      </w:r>
      <w:r>
        <w:rPr>
          <w:rFonts w:ascii="宋体" w:hAnsi="宋体" w:eastAsia="宋体" w:cs="宋体"/>
          <w:b/>
          <w:sz w:val="30"/>
          <w:szCs w:val="30"/>
          <w:lang w:eastAsia="zh-CN"/>
        </w:rPr>
        <w:t>福州市仓山区建新片区城中村内涝整治工程测绘</w:t>
      </w:r>
    </w:p>
    <w:p w14:paraId="59C71FC7">
      <w:pPr>
        <w:pStyle w:val="9"/>
        <w:ind w:firstLine="301" w:firstLineChars="100"/>
        <w:jc w:val="both"/>
        <w:outlineLvl w:val="2"/>
        <w:rPr>
          <w:rFonts w:hint="default" w:ascii="宋体" w:hAnsi="宋体" w:eastAsia="宋体" w:cs="宋体"/>
          <w:sz w:val="30"/>
          <w:szCs w:val="30"/>
        </w:rPr>
      </w:pPr>
      <w:r>
        <w:rPr>
          <w:rFonts w:ascii="宋体" w:hAnsi="宋体" w:eastAsia="宋体" w:cs="宋体"/>
          <w:b/>
          <w:sz w:val="30"/>
          <w:szCs w:val="30"/>
        </w:rPr>
        <w:t>备案编号：</w:t>
      </w:r>
      <w:r>
        <w:rPr>
          <w:rFonts w:hint="eastAsia" w:ascii="宋体" w:hAnsi="宋体" w:eastAsia="宋体" w:cs="宋体"/>
          <w:b/>
          <w:sz w:val="30"/>
          <w:szCs w:val="30"/>
        </w:rPr>
        <w:t xml:space="preserve">[CGXM-2025-350104-00569[2025]00300] </w:t>
      </w:r>
    </w:p>
    <w:p w14:paraId="1FD1230B">
      <w:pPr>
        <w:pStyle w:val="9"/>
        <w:ind w:firstLine="301" w:firstLineChars="100"/>
        <w:jc w:val="both"/>
        <w:outlineLvl w:val="2"/>
        <w:rPr>
          <w:rFonts w:hint="default" w:ascii="宋体" w:hAnsi="宋体" w:eastAsia="宋体" w:cs="宋体"/>
          <w:sz w:val="30"/>
          <w:szCs w:val="30"/>
        </w:rPr>
      </w:pPr>
      <w:r>
        <w:rPr>
          <w:rFonts w:ascii="宋体" w:hAnsi="宋体" w:eastAsia="宋体" w:cs="宋体"/>
          <w:b/>
          <w:sz w:val="30"/>
          <w:szCs w:val="30"/>
        </w:rPr>
        <w:t>项目编号：</w:t>
      </w:r>
      <w:r>
        <w:rPr>
          <w:rFonts w:hint="eastAsia" w:ascii="宋体" w:hAnsi="宋体" w:eastAsia="宋体" w:cs="宋体"/>
          <w:b/>
          <w:sz w:val="30"/>
          <w:szCs w:val="30"/>
        </w:rPr>
        <w:t>[350104]JR[GK]2025001</w:t>
      </w:r>
    </w:p>
    <w:p w14:paraId="2627E69A">
      <w:pPr>
        <w:pStyle w:val="9"/>
        <w:jc w:val="center"/>
        <w:outlineLvl w:val="2"/>
        <w:rPr>
          <w:rFonts w:hint="default" w:ascii="宋体" w:hAnsi="宋体" w:eastAsia="宋体" w:cs="宋体"/>
          <w:b/>
          <w:sz w:val="30"/>
          <w:szCs w:val="30"/>
        </w:rPr>
      </w:pPr>
    </w:p>
    <w:p w14:paraId="5FF9BEDD">
      <w:pPr>
        <w:pStyle w:val="9"/>
        <w:jc w:val="center"/>
        <w:outlineLvl w:val="2"/>
        <w:rPr>
          <w:rFonts w:hint="default" w:ascii="宋体" w:hAnsi="宋体" w:eastAsia="宋体" w:cs="宋体"/>
          <w:b/>
          <w:sz w:val="30"/>
          <w:szCs w:val="30"/>
        </w:rPr>
      </w:pPr>
    </w:p>
    <w:p w14:paraId="18C13D84">
      <w:pPr>
        <w:pStyle w:val="9"/>
        <w:jc w:val="center"/>
        <w:outlineLvl w:val="2"/>
        <w:rPr>
          <w:rFonts w:hint="default" w:ascii="宋体" w:hAnsi="宋体" w:eastAsia="宋体" w:cs="宋体"/>
          <w:b/>
          <w:sz w:val="30"/>
          <w:szCs w:val="30"/>
        </w:rPr>
      </w:pPr>
    </w:p>
    <w:p w14:paraId="1AEFF4F5">
      <w:pPr>
        <w:pStyle w:val="9"/>
        <w:jc w:val="both"/>
        <w:outlineLvl w:val="2"/>
        <w:rPr>
          <w:rFonts w:hint="default" w:ascii="宋体" w:hAnsi="宋体" w:eastAsia="宋体" w:cs="宋体"/>
          <w:b/>
          <w:sz w:val="30"/>
          <w:szCs w:val="30"/>
        </w:rPr>
      </w:pPr>
    </w:p>
    <w:p w14:paraId="12B0278E">
      <w:pPr>
        <w:pStyle w:val="9"/>
        <w:ind w:firstLine="1807" w:firstLineChars="600"/>
        <w:jc w:val="both"/>
        <w:outlineLvl w:val="2"/>
        <w:rPr>
          <w:rFonts w:hint="default" w:ascii="宋体" w:hAnsi="宋体" w:eastAsia="宋体" w:cs="宋体"/>
          <w:sz w:val="30"/>
          <w:szCs w:val="30"/>
        </w:rPr>
      </w:pPr>
      <w:r>
        <w:rPr>
          <w:rFonts w:ascii="宋体" w:hAnsi="宋体" w:eastAsia="宋体" w:cs="宋体"/>
          <w:b/>
          <w:sz w:val="30"/>
          <w:szCs w:val="30"/>
        </w:rPr>
        <w:t>采购人：福州市</w:t>
      </w:r>
      <w:r>
        <w:rPr>
          <w:rFonts w:ascii="宋体" w:hAnsi="宋体" w:eastAsia="宋体" w:cs="宋体"/>
          <w:b/>
          <w:sz w:val="30"/>
          <w:szCs w:val="30"/>
          <w:lang w:eastAsia="zh-CN"/>
        </w:rPr>
        <w:t>仓山区城乡建设局</w:t>
      </w:r>
    </w:p>
    <w:p w14:paraId="7B581508">
      <w:pPr>
        <w:pStyle w:val="9"/>
        <w:jc w:val="center"/>
        <w:outlineLvl w:val="2"/>
        <w:rPr>
          <w:rFonts w:hint="default" w:ascii="宋体" w:hAnsi="宋体" w:eastAsia="宋体" w:cs="宋体"/>
          <w:sz w:val="30"/>
          <w:szCs w:val="30"/>
          <w:lang w:eastAsia="zh-CN"/>
        </w:rPr>
      </w:pPr>
      <w:r>
        <w:rPr>
          <w:rFonts w:ascii="宋体" w:hAnsi="宋体" w:eastAsia="宋体" w:cs="宋体"/>
          <w:b/>
          <w:sz w:val="30"/>
          <w:szCs w:val="30"/>
        </w:rPr>
        <w:t>代理机构：</w:t>
      </w:r>
      <w:r>
        <w:rPr>
          <w:rFonts w:ascii="宋体" w:hAnsi="宋体" w:eastAsia="宋体" w:cs="宋体"/>
          <w:b/>
          <w:sz w:val="30"/>
          <w:szCs w:val="30"/>
          <w:lang w:eastAsia="zh-CN"/>
        </w:rPr>
        <w:t>福建锦融项目管理有限公司</w:t>
      </w:r>
    </w:p>
    <w:p w14:paraId="4D17EF4E">
      <w:pPr>
        <w:pStyle w:val="9"/>
        <w:jc w:val="center"/>
        <w:outlineLvl w:val="2"/>
        <w:rPr>
          <w:rFonts w:hint="default" w:ascii="宋体" w:hAnsi="宋体" w:eastAsia="宋体" w:cs="宋体"/>
          <w:b/>
          <w:sz w:val="30"/>
          <w:szCs w:val="30"/>
        </w:rPr>
      </w:pPr>
    </w:p>
    <w:p w14:paraId="76A0CDBD">
      <w:pPr>
        <w:pStyle w:val="9"/>
        <w:jc w:val="center"/>
        <w:outlineLvl w:val="2"/>
        <w:rPr>
          <w:rFonts w:hint="default" w:ascii="宋体" w:hAnsi="宋体" w:eastAsia="宋体" w:cs="宋体"/>
          <w:sz w:val="30"/>
          <w:szCs w:val="30"/>
        </w:rPr>
      </w:pPr>
      <w:r>
        <w:rPr>
          <w:rFonts w:ascii="宋体" w:hAnsi="宋体" w:eastAsia="宋体" w:cs="宋体"/>
          <w:b/>
          <w:sz w:val="30"/>
          <w:szCs w:val="30"/>
        </w:rPr>
        <w:t>编制时间：202</w:t>
      </w:r>
      <w:r>
        <w:rPr>
          <w:rFonts w:ascii="宋体" w:hAnsi="宋体" w:eastAsia="宋体" w:cs="宋体"/>
          <w:b/>
          <w:sz w:val="30"/>
          <w:szCs w:val="30"/>
          <w:lang w:eastAsia="zh-CN"/>
        </w:rPr>
        <w:t>5</w:t>
      </w:r>
      <w:r>
        <w:rPr>
          <w:rFonts w:ascii="宋体" w:hAnsi="宋体" w:eastAsia="宋体" w:cs="宋体"/>
          <w:b/>
          <w:sz w:val="30"/>
          <w:szCs w:val="30"/>
        </w:rPr>
        <w:t>年0</w:t>
      </w:r>
      <w:r>
        <w:rPr>
          <w:rFonts w:ascii="宋体" w:hAnsi="宋体" w:eastAsia="宋体" w:cs="宋体"/>
          <w:b/>
          <w:sz w:val="30"/>
          <w:szCs w:val="30"/>
          <w:lang w:eastAsia="zh-CN"/>
        </w:rPr>
        <w:t>8</w:t>
      </w:r>
      <w:r>
        <w:rPr>
          <w:rFonts w:ascii="宋体" w:hAnsi="宋体" w:eastAsia="宋体" w:cs="宋体"/>
          <w:b/>
          <w:sz w:val="30"/>
          <w:szCs w:val="30"/>
        </w:rPr>
        <w:t>月</w:t>
      </w:r>
    </w:p>
    <w:p w14:paraId="6ADAAFE3">
      <w:pPr>
        <w:pStyle w:val="9"/>
        <w:rPr>
          <w:rFonts w:hint="default"/>
        </w:rPr>
      </w:pPr>
      <w:r>
        <w:rPr>
          <w:rFonts w:ascii="宋体" w:hAnsi="宋体" w:eastAsia="宋体" w:cs="宋体"/>
          <w:sz w:val="30"/>
          <w:szCs w:val="30"/>
        </w:rPr>
        <w:t xml:space="preserve"> </w:t>
      </w:r>
      <w:r>
        <w:rPr>
          <w:rFonts w:ascii="宋体" w:hAnsi="宋体" w:eastAsia="宋体" w:cs="宋体"/>
          <w:sz w:val="30"/>
          <w:szCs w:val="30"/>
        </w:rPr>
        <w:br w:type="textWrapping"/>
      </w:r>
      <w:r>
        <w:br w:type="page"/>
      </w:r>
    </w:p>
    <w:p w14:paraId="413B513C">
      <w:pPr>
        <w:pStyle w:val="9"/>
        <w:jc w:val="center"/>
        <w:outlineLvl w:val="1"/>
        <w:rPr>
          <w:rFonts w:hint="default"/>
        </w:rPr>
      </w:pPr>
      <w:r>
        <w:rPr>
          <w:b/>
          <w:sz w:val="36"/>
        </w:rPr>
        <w:t>第一章 投标邀请</w:t>
      </w:r>
    </w:p>
    <w:p w14:paraId="4B3A273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采用公开招标方式组织 </w:t>
      </w:r>
      <w:r>
        <w:rPr>
          <w:rFonts w:ascii="宋体" w:hAnsi="宋体" w:eastAsia="宋体" w:cs="宋体"/>
          <w:sz w:val="24"/>
          <w:szCs w:val="24"/>
          <w:lang w:eastAsia="zh-CN"/>
        </w:rPr>
        <w:t>福州市仓山区建新片区城中村内涝整治工程测绘</w:t>
      </w:r>
      <w:r>
        <w:rPr>
          <w:rFonts w:ascii="宋体" w:hAnsi="宋体" w:eastAsia="宋体" w:cs="宋体"/>
          <w:sz w:val="24"/>
          <w:szCs w:val="24"/>
        </w:rPr>
        <w:t xml:space="preserve"> （以下简称：“本项目”）的政府采购活动，现邀请供应商参加投标。</w:t>
      </w:r>
    </w:p>
    <w:p w14:paraId="484F639C">
      <w:pPr>
        <w:pStyle w:val="9"/>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1、备案编号：</w:t>
      </w:r>
      <w:r>
        <w:rPr>
          <w:rFonts w:hint="eastAsia" w:ascii="宋体" w:hAnsi="宋体" w:eastAsia="宋体" w:cs="宋体"/>
          <w:b/>
          <w:sz w:val="24"/>
          <w:szCs w:val="24"/>
        </w:rPr>
        <w:t xml:space="preserve">[CGXM-2025-350104-00569[2025]00300] </w:t>
      </w:r>
    </w:p>
    <w:p w14:paraId="5226993A">
      <w:pPr>
        <w:pStyle w:val="9"/>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2、项目编号：</w:t>
      </w:r>
      <w:r>
        <w:rPr>
          <w:rFonts w:hint="eastAsia" w:ascii="宋体" w:hAnsi="宋体" w:eastAsia="宋体" w:cs="宋体"/>
          <w:b/>
          <w:sz w:val="24"/>
          <w:szCs w:val="24"/>
        </w:rPr>
        <w:t>[350104]JR[GK]2025001</w:t>
      </w:r>
    </w:p>
    <w:p w14:paraId="46FDFCFD">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14:paraId="0A5FEA57">
      <w:pPr>
        <w:pStyle w:val="9"/>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068F5CA9">
      <w:pPr>
        <w:pStyle w:val="9"/>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14:paraId="3B791CD8">
      <w:pPr>
        <w:pStyle w:val="9"/>
        <w:spacing w:line="360" w:lineRule="auto"/>
        <w:ind w:firstLine="960"/>
        <w:rPr>
          <w:rFonts w:hint="default" w:ascii="宋体" w:hAnsi="宋体" w:eastAsia="宋体" w:cs="宋体"/>
          <w:sz w:val="24"/>
          <w:szCs w:val="24"/>
        </w:rPr>
      </w:pPr>
      <w:r>
        <w:rPr>
          <w:rFonts w:ascii="宋体" w:hAnsi="宋体" w:eastAsia="宋体" w:cs="宋体"/>
          <w:sz w:val="24"/>
          <w:szCs w:val="24"/>
        </w:rPr>
        <w:t>进口产品：不适用。</w:t>
      </w:r>
    </w:p>
    <w:p w14:paraId="633614B8">
      <w:pPr>
        <w:pStyle w:val="9"/>
        <w:spacing w:line="360" w:lineRule="auto"/>
        <w:ind w:firstLine="960"/>
        <w:rPr>
          <w:rFonts w:hint="default" w:ascii="宋体" w:hAnsi="宋体" w:eastAsia="宋体" w:cs="宋体"/>
          <w:sz w:val="24"/>
          <w:szCs w:val="24"/>
        </w:rPr>
      </w:pPr>
      <w:r>
        <w:rPr>
          <w:rFonts w:ascii="宋体" w:hAnsi="宋体" w:eastAsia="宋体" w:cs="宋体"/>
          <w:sz w:val="24"/>
          <w:szCs w:val="24"/>
        </w:rPr>
        <w:t>节能产品：不适用。</w:t>
      </w:r>
    </w:p>
    <w:p w14:paraId="297C46DD">
      <w:pPr>
        <w:pStyle w:val="9"/>
        <w:spacing w:line="360" w:lineRule="auto"/>
        <w:ind w:firstLine="960"/>
        <w:rPr>
          <w:rFonts w:hint="default" w:ascii="宋体" w:hAnsi="宋体" w:eastAsia="宋体" w:cs="宋体"/>
          <w:sz w:val="24"/>
          <w:szCs w:val="24"/>
        </w:rPr>
      </w:pPr>
      <w:r>
        <w:rPr>
          <w:rFonts w:ascii="宋体" w:hAnsi="宋体" w:eastAsia="宋体" w:cs="宋体"/>
          <w:sz w:val="24"/>
          <w:szCs w:val="24"/>
        </w:rPr>
        <w:t>环境标志产品：不适用。</w:t>
      </w:r>
    </w:p>
    <w:p w14:paraId="3197CA3A">
      <w:pPr>
        <w:pStyle w:val="9"/>
        <w:spacing w:line="360" w:lineRule="auto"/>
        <w:ind w:firstLine="960"/>
        <w:rPr>
          <w:rFonts w:hint="default" w:ascii="宋体" w:hAnsi="宋体" w:eastAsia="宋体" w:cs="宋体"/>
          <w:sz w:val="24"/>
          <w:szCs w:val="24"/>
        </w:rPr>
      </w:pPr>
      <w:r>
        <w:rPr>
          <w:rFonts w:ascii="宋体" w:hAnsi="宋体" w:eastAsia="宋体" w:cs="宋体"/>
          <w:sz w:val="24"/>
          <w:szCs w:val="24"/>
        </w:rPr>
        <w:t>促进中小企业发展的相关政策：</w:t>
      </w:r>
    </w:p>
    <w:p w14:paraId="13717C75">
      <w:pPr>
        <w:pStyle w:val="9"/>
        <w:spacing w:line="360" w:lineRule="auto"/>
        <w:ind w:firstLine="960"/>
        <w:rPr>
          <w:rFonts w:hint="default" w:ascii="宋体" w:hAnsi="宋体" w:eastAsia="宋体" w:cs="宋体"/>
          <w:sz w:val="24"/>
          <w:szCs w:val="24"/>
        </w:rPr>
      </w:pPr>
      <w:r>
        <w:rPr>
          <w:rFonts w:ascii="宋体" w:hAnsi="宋体" w:eastAsia="宋体" w:cs="宋体"/>
          <w:sz w:val="24"/>
          <w:szCs w:val="24"/>
        </w:rPr>
        <w:t>采购包1：不专门面向中小企业采购</w:t>
      </w:r>
    </w:p>
    <w:p w14:paraId="377B669E">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6、投标人的资格要求</w:t>
      </w:r>
    </w:p>
    <w:p w14:paraId="319EEE08">
      <w:pPr>
        <w:pStyle w:val="9"/>
        <w:spacing w:line="360" w:lineRule="auto"/>
        <w:ind w:firstLine="960"/>
        <w:jc w:val="both"/>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667FBC2A">
      <w:pPr>
        <w:pStyle w:val="9"/>
        <w:spacing w:line="360" w:lineRule="auto"/>
        <w:ind w:firstLine="960"/>
        <w:jc w:val="both"/>
        <w:rPr>
          <w:rFonts w:hint="default" w:ascii="宋体" w:hAnsi="宋体" w:eastAsia="宋体" w:cs="宋体"/>
          <w:sz w:val="24"/>
          <w:szCs w:val="24"/>
        </w:rPr>
      </w:pPr>
      <w:r>
        <w:rPr>
          <w:rFonts w:ascii="宋体" w:hAnsi="宋体" w:eastAsia="宋体" w:cs="宋体"/>
          <w:sz w:val="24"/>
          <w:szCs w:val="24"/>
        </w:rPr>
        <w:t>6.2特定条件：</w:t>
      </w:r>
    </w:p>
    <w:p w14:paraId="1EFE2AD5">
      <w:pPr>
        <w:pStyle w:val="9"/>
        <w:spacing w:line="360" w:lineRule="auto"/>
        <w:ind w:firstLine="960"/>
        <w:jc w:val="both"/>
        <w:rPr>
          <w:rFonts w:hint="default" w:ascii="宋体" w:hAnsi="宋体" w:eastAsia="宋体" w:cs="宋体"/>
          <w:sz w:val="24"/>
          <w:szCs w:val="24"/>
        </w:rPr>
      </w:pPr>
      <w:r>
        <w:rPr>
          <w:rFonts w:ascii="宋体" w:hAnsi="宋体" w:eastAsia="宋体" w:cs="宋体"/>
          <w:sz w:val="24"/>
          <w:szCs w:val="24"/>
        </w:rPr>
        <w:t>采购包1：</w:t>
      </w:r>
    </w:p>
    <w:tbl>
      <w:tblPr>
        <w:tblStyle w:val="6"/>
        <w:tblW w:w="90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8"/>
        <w:gridCol w:w="6831"/>
      </w:tblGrid>
      <w:tr w14:paraId="28B55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2188" w:type="dxa"/>
          </w:tcPr>
          <w:p w14:paraId="1408B083">
            <w:pPr>
              <w:pStyle w:val="9"/>
              <w:spacing w:line="360" w:lineRule="auto"/>
              <w:jc w:val="both"/>
              <w:rPr>
                <w:rFonts w:hint="default" w:ascii="宋体" w:hAnsi="宋体" w:eastAsia="宋体" w:cs="宋体"/>
                <w:sz w:val="24"/>
                <w:szCs w:val="24"/>
              </w:rPr>
            </w:pPr>
            <w:r>
              <w:rPr>
                <w:rFonts w:ascii="宋体" w:hAnsi="宋体" w:eastAsia="宋体" w:cs="宋体"/>
                <w:sz w:val="24"/>
                <w:szCs w:val="24"/>
              </w:rPr>
              <w:t>资格审查要求概况</w:t>
            </w:r>
          </w:p>
        </w:tc>
        <w:tc>
          <w:tcPr>
            <w:tcW w:w="6831" w:type="dxa"/>
          </w:tcPr>
          <w:p w14:paraId="34DA7282">
            <w:pPr>
              <w:pStyle w:val="9"/>
              <w:spacing w:line="360" w:lineRule="auto"/>
              <w:jc w:val="both"/>
              <w:rPr>
                <w:rFonts w:hint="default" w:ascii="宋体" w:hAnsi="宋体" w:eastAsia="宋体" w:cs="宋体"/>
                <w:sz w:val="24"/>
                <w:szCs w:val="24"/>
              </w:rPr>
            </w:pPr>
            <w:r>
              <w:rPr>
                <w:rFonts w:ascii="宋体" w:hAnsi="宋体" w:eastAsia="宋体" w:cs="宋体"/>
                <w:sz w:val="24"/>
                <w:szCs w:val="24"/>
              </w:rPr>
              <w:t xml:space="preserve"> 评审点具体描述</w:t>
            </w:r>
          </w:p>
        </w:tc>
      </w:tr>
      <w:tr w14:paraId="5024B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2188" w:type="dxa"/>
            <w:vAlign w:val="center"/>
          </w:tcPr>
          <w:p w14:paraId="3F0EEF45">
            <w:pPr>
              <w:pStyle w:val="9"/>
              <w:spacing w:line="360" w:lineRule="auto"/>
              <w:jc w:val="center"/>
              <w:rPr>
                <w:rFonts w:hint="default" w:ascii="宋体" w:hAnsi="宋体" w:eastAsia="宋体" w:cs="宋体"/>
                <w:sz w:val="24"/>
                <w:szCs w:val="24"/>
              </w:rPr>
            </w:pPr>
            <w:r>
              <w:rPr>
                <w:rFonts w:ascii="宋体" w:hAnsi="宋体" w:eastAsia="宋体" w:cs="宋体"/>
                <w:sz w:val="24"/>
                <w:szCs w:val="24"/>
              </w:rPr>
              <w:t>资格要求</w:t>
            </w:r>
          </w:p>
        </w:tc>
        <w:tc>
          <w:tcPr>
            <w:tcW w:w="6831" w:type="dxa"/>
          </w:tcPr>
          <w:p w14:paraId="3F8FE4FA">
            <w:pPr>
              <w:pStyle w:val="9"/>
              <w:spacing w:line="360" w:lineRule="auto"/>
              <w:jc w:val="both"/>
              <w:rPr>
                <w:rFonts w:hint="default" w:ascii="宋体" w:hAnsi="宋体" w:eastAsia="宋体" w:cs="宋体"/>
                <w:sz w:val="24"/>
                <w:szCs w:val="24"/>
                <w:lang w:eastAsia="zh-CN"/>
              </w:rPr>
            </w:pPr>
            <w:r>
              <w:rPr>
                <w:rFonts w:ascii="宋体" w:hAnsi="宋体" w:eastAsia="宋体" w:cs="宋体"/>
                <w:bCs/>
                <w:sz w:val="24"/>
                <w:szCs w:val="24"/>
              </w:rPr>
              <w:t>投标人应具备有效的测绘行政主管部门颁发的乙级及以上测绘资质证书（专业范围应包含：工程测量），投标人须提供有效的资质证书复印件</w:t>
            </w:r>
            <w:r>
              <w:rPr>
                <w:rFonts w:ascii="宋体" w:hAnsi="宋体" w:eastAsia="宋体" w:cs="宋体"/>
                <w:bCs/>
                <w:sz w:val="24"/>
                <w:szCs w:val="24"/>
                <w:lang w:eastAsia="zh-CN"/>
              </w:rPr>
              <w:t>，未提供或不满足本项要求的视为无效投标。</w:t>
            </w:r>
          </w:p>
        </w:tc>
      </w:tr>
      <w:tr w14:paraId="62D6A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2188" w:type="dxa"/>
            <w:vAlign w:val="center"/>
          </w:tcPr>
          <w:p w14:paraId="1742C814">
            <w:pPr>
              <w:pStyle w:val="9"/>
              <w:spacing w:line="360" w:lineRule="auto"/>
              <w:jc w:val="center"/>
              <w:rPr>
                <w:rFonts w:hint="default" w:ascii="宋体" w:hAnsi="宋体" w:eastAsia="宋体" w:cs="宋体"/>
                <w:sz w:val="24"/>
                <w:szCs w:val="24"/>
              </w:rPr>
            </w:pPr>
            <w:r>
              <w:rPr>
                <w:rFonts w:ascii="宋体" w:hAnsi="宋体" w:eastAsia="宋体" w:cs="宋体"/>
                <w:sz w:val="24"/>
                <w:szCs w:val="24"/>
              </w:rPr>
              <w:t>联合体投标</w:t>
            </w:r>
          </w:p>
        </w:tc>
        <w:tc>
          <w:tcPr>
            <w:tcW w:w="6831" w:type="dxa"/>
          </w:tcPr>
          <w:p w14:paraId="0A070DF9">
            <w:pPr>
              <w:pStyle w:val="9"/>
              <w:spacing w:line="360" w:lineRule="auto"/>
              <w:jc w:val="both"/>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本项目接受联合体投标。2</w:t>
            </w:r>
            <w:r>
              <w:rPr>
                <w:rFonts w:ascii="宋体" w:hAnsi="宋体" w:eastAsia="宋体" w:cs="宋体"/>
                <w:sz w:val="24"/>
                <w:szCs w:val="24"/>
                <w:lang w:eastAsia="zh-CN"/>
              </w:rPr>
              <w:t>.</w:t>
            </w:r>
            <w:r>
              <w:rPr>
                <w:rFonts w:ascii="宋体" w:hAnsi="宋体" w:eastAsia="宋体" w:cs="宋体"/>
                <w:sz w:val="24"/>
                <w:szCs w:val="24"/>
              </w:rPr>
              <w:t>若以联合体参与投标的，联合体各方要各自提供资格证明材料，联合体各方均应当符合政府采购法第二十二条第一款规定的条件。3</w:t>
            </w:r>
            <w:r>
              <w:rPr>
                <w:rFonts w:ascii="宋体" w:hAnsi="宋体" w:eastAsia="宋体" w:cs="宋体"/>
                <w:sz w:val="24"/>
                <w:szCs w:val="24"/>
                <w:lang w:eastAsia="zh-CN"/>
              </w:rPr>
              <w:t>.</w:t>
            </w:r>
            <w:r>
              <w:rPr>
                <w:rFonts w:ascii="宋体" w:hAnsi="宋体" w:eastAsia="宋体" w:cs="宋体"/>
                <w:sz w:val="24"/>
                <w:szCs w:val="24"/>
              </w:rPr>
              <w:t>投标人在投标文件中必须明确以联合体的确定一方的条件参与商务部分评分。4</w:t>
            </w:r>
            <w:r>
              <w:rPr>
                <w:rFonts w:ascii="宋体" w:hAnsi="宋体" w:eastAsia="宋体" w:cs="宋体"/>
                <w:sz w:val="24"/>
                <w:szCs w:val="24"/>
                <w:lang w:eastAsia="zh-CN"/>
              </w:rPr>
              <w:t>.</w:t>
            </w:r>
            <w:r>
              <w:rPr>
                <w:rFonts w:ascii="宋体" w:hAnsi="宋体" w:eastAsia="宋体" w:cs="宋体"/>
                <w:sz w:val="24"/>
                <w:szCs w:val="24"/>
              </w:rPr>
              <w:t>联合体各方应提交联合体协议，联合体协议应符合招标文件规定。5</w:t>
            </w:r>
            <w:r>
              <w:rPr>
                <w:rFonts w:ascii="宋体" w:hAnsi="宋体" w:eastAsia="宋体" w:cs="宋体"/>
                <w:sz w:val="24"/>
                <w:szCs w:val="24"/>
                <w:lang w:eastAsia="zh-CN"/>
              </w:rPr>
              <w:t>.</w:t>
            </w:r>
            <w:r>
              <w:rPr>
                <w:rFonts w:ascii="宋体" w:hAnsi="宋体" w:eastAsia="宋体" w:cs="宋体"/>
                <w:sz w:val="24"/>
                <w:szCs w:val="24"/>
              </w:rPr>
              <w:t>联合体各方不得再单独参加或与其他供应商另外组成联合体参加同一合同项下的投标。6</w:t>
            </w:r>
            <w:r>
              <w:rPr>
                <w:rFonts w:ascii="宋体" w:hAnsi="宋体" w:eastAsia="宋体" w:cs="宋体"/>
                <w:sz w:val="24"/>
                <w:szCs w:val="24"/>
                <w:lang w:eastAsia="zh-CN"/>
              </w:rPr>
              <w:t>.</w:t>
            </w:r>
            <w:r>
              <w:rPr>
                <w:rFonts w:ascii="宋体" w:hAnsi="宋体" w:eastAsia="宋体" w:cs="宋体"/>
                <w:sz w:val="24"/>
                <w:szCs w:val="24"/>
              </w:rPr>
              <w:t>联合体投标的，拟派出的项目负责人必须由联合体牵头人派出。注：如采用非联合体投标，无需提供本项证明材料。</w:t>
            </w:r>
          </w:p>
        </w:tc>
      </w:tr>
      <w:tr w14:paraId="03C5D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2188" w:type="dxa"/>
            <w:vAlign w:val="center"/>
          </w:tcPr>
          <w:p w14:paraId="3C1FC443">
            <w:pPr>
              <w:pStyle w:val="9"/>
              <w:spacing w:line="360" w:lineRule="auto"/>
              <w:jc w:val="center"/>
              <w:rPr>
                <w:rFonts w:hint="default" w:ascii="宋体" w:hAnsi="宋体" w:eastAsia="宋体" w:cs="宋体"/>
                <w:sz w:val="24"/>
                <w:szCs w:val="24"/>
              </w:rPr>
            </w:pPr>
            <w:r>
              <w:rPr>
                <w:rFonts w:ascii="宋体" w:hAnsi="宋体" w:eastAsia="宋体" w:cs="宋体"/>
                <w:sz w:val="24"/>
                <w:szCs w:val="24"/>
              </w:rPr>
              <w:t>资格承诺函</w:t>
            </w:r>
          </w:p>
        </w:tc>
        <w:tc>
          <w:tcPr>
            <w:tcW w:w="6831" w:type="dxa"/>
          </w:tcPr>
          <w:p w14:paraId="4C4FCE2A">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①根据《福建省财政厅关于印发推行政府采购供应商资格承诺制指导意见的通知》(闽财购〔2024〕 6号)精神，“承诺制适用主体及事项范围”的规定，本采购项目允许供应商采用资格承诺制。采用资格承诺制的供应商，应当根据投标(响应)格式文件要求提供《供应商资格承诺函》，无需提供《政府采购法实施条例》第十七条第一款规定的一般资格条件证明材料。供应商资格承诺函不符合采购文件要求的，视为未按照采购文件规定提交供应商的资格及资信文件，按资格审查不合格处理。②本采购项目有特殊资格要求的，供应商还应按要求提供相应的证明材料。</w:t>
            </w:r>
          </w:p>
        </w:tc>
      </w:tr>
    </w:tbl>
    <w:p w14:paraId="6E846299">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6.3是否接受联合体投标：</w:t>
      </w:r>
    </w:p>
    <w:p w14:paraId="7870343B">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采购包1：接受</w:t>
      </w:r>
    </w:p>
    <w:p w14:paraId="17FAFA27">
      <w:pPr>
        <w:pStyle w:val="9"/>
        <w:spacing w:line="360" w:lineRule="auto"/>
        <w:ind w:firstLine="482" w:firstLineChars="200"/>
        <w:jc w:val="both"/>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014C3CC7">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7、招标文件的获取</w:t>
      </w:r>
    </w:p>
    <w:p w14:paraId="12669AB7">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08B50883">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w:t>
      </w:r>
      <w:r>
        <w:rPr>
          <w:rFonts w:hint="eastAsia" w:ascii="宋体" w:hAnsi="宋体" w:eastAsia="宋体" w:cs="宋体"/>
          <w:sz w:val="24"/>
          <w:szCs w:val="24"/>
          <w:lang w:val="en-US" w:eastAsia="zh-CN"/>
        </w:rPr>
        <w:t>登录</w:t>
      </w:r>
      <w:r>
        <w:rPr>
          <w:rFonts w:ascii="宋体" w:hAnsi="宋体" w:eastAsia="宋体" w:cs="宋体"/>
          <w:sz w:val="24"/>
          <w:szCs w:val="24"/>
        </w:rPr>
        <w:t>福建省政府采购网上公开信息系统进行文件获取)，否则投标将被拒绝。</w:t>
      </w:r>
    </w:p>
    <w:p w14:paraId="39DEFEED">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5BD95158">
      <w:pPr>
        <w:pStyle w:val="9"/>
        <w:spacing w:line="360" w:lineRule="auto"/>
        <w:ind w:firstLine="480" w:firstLineChars="200"/>
        <w:jc w:val="both"/>
        <w:rPr>
          <w:rFonts w:hint="default" w:ascii="宋体" w:hAnsi="宋体" w:eastAsia="宋体" w:cs="宋体"/>
          <w:b/>
          <w:sz w:val="24"/>
          <w:szCs w:val="24"/>
        </w:rPr>
      </w:pPr>
      <w:r>
        <w:rPr>
          <w:rFonts w:ascii="宋体" w:hAnsi="宋体" w:eastAsia="宋体" w:cs="宋体"/>
          <w:sz w:val="24"/>
          <w:szCs w:val="24"/>
        </w:rPr>
        <w:t>7.4、招标文件售价：0元。</w:t>
      </w:r>
    </w:p>
    <w:p w14:paraId="06CB5E7C">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8、投标截止</w:t>
      </w:r>
    </w:p>
    <w:p w14:paraId="5B13BA26">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1CEC39EA">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564683B4">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9、开标时间及地点</w:t>
      </w:r>
    </w:p>
    <w:p w14:paraId="20146B07">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14:paraId="2481B8C2">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10、公告期限</w:t>
      </w:r>
    </w:p>
    <w:p w14:paraId="26798D12">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42D32F1F">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45EE209B">
      <w:pPr>
        <w:pStyle w:val="9"/>
        <w:spacing w:line="360" w:lineRule="auto"/>
        <w:outlineLvl w:val="2"/>
        <w:rPr>
          <w:rFonts w:hint="default" w:ascii="宋体" w:hAnsi="宋体" w:eastAsia="宋体" w:cs="宋体"/>
          <w:sz w:val="24"/>
          <w:szCs w:val="24"/>
          <w:highlight w:val="none"/>
        </w:rPr>
      </w:pPr>
      <w:r>
        <w:rPr>
          <w:rFonts w:ascii="宋体" w:hAnsi="宋体" w:eastAsia="宋体" w:cs="宋体"/>
          <w:b/>
          <w:sz w:val="24"/>
          <w:szCs w:val="24"/>
          <w:highlight w:val="none"/>
        </w:rPr>
        <w:t>11、采购人：福州市</w:t>
      </w:r>
      <w:r>
        <w:rPr>
          <w:rFonts w:ascii="宋体" w:hAnsi="宋体" w:eastAsia="宋体" w:cs="宋体"/>
          <w:b/>
          <w:sz w:val="24"/>
          <w:szCs w:val="24"/>
          <w:highlight w:val="none"/>
          <w:lang w:eastAsia="zh-CN"/>
        </w:rPr>
        <w:t>仓山区城乡建设局</w:t>
      </w:r>
    </w:p>
    <w:p w14:paraId="54E0B8F4">
      <w:pPr>
        <w:pStyle w:val="9"/>
        <w:spacing w:line="360" w:lineRule="auto"/>
        <w:ind w:firstLine="480" w:firstLineChars="200"/>
        <w:rPr>
          <w:rFonts w:hint="default" w:ascii="宋体" w:hAnsi="宋体" w:eastAsia="宋体" w:cs="宋体"/>
          <w:sz w:val="24"/>
          <w:szCs w:val="24"/>
          <w:highlight w:val="none"/>
        </w:rPr>
      </w:pPr>
      <w:r>
        <w:rPr>
          <w:rFonts w:ascii="宋体" w:hAnsi="宋体" w:eastAsia="宋体" w:cs="宋体"/>
          <w:sz w:val="24"/>
          <w:szCs w:val="24"/>
          <w:highlight w:val="none"/>
        </w:rPr>
        <w:t xml:space="preserve">地址： </w:t>
      </w:r>
      <w:r>
        <w:rPr>
          <w:rFonts w:ascii="宋体" w:hAnsi="宋体" w:eastAsia="宋体" w:cs="宋体"/>
          <w:color w:val="000000"/>
          <w:sz w:val="24"/>
          <w:szCs w:val="24"/>
          <w:highlight w:val="none"/>
          <w:shd w:val="clear" w:color="auto" w:fill="FFFFFF"/>
        </w:rPr>
        <w:t>福州市仓山区江边洲路1号临江新天地美墩苑</w:t>
      </w:r>
      <w:r>
        <w:rPr>
          <w:rFonts w:ascii="宋体" w:hAnsi="宋体" w:eastAsia="宋体" w:cs="宋体"/>
          <w:color w:val="000000"/>
          <w:sz w:val="24"/>
          <w:szCs w:val="24"/>
          <w:highlight w:val="none"/>
          <w:shd w:val="clear" w:color="auto" w:fill="FFFFFF"/>
          <w:lang w:eastAsia="zh-CN"/>
        </w:rPr>
        <w:t>3号楼9层</w:t>
      </w:r>
    </w:p>
    <w:p w14:paraId="5D33F214">
      <w:pPr>
        <w:pStyle w:val="9"/>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邮编： 3500</w:t>
      </w:r>
      <w:r>
        <w:rPr>
          <w:rFonts w:ascii="宋体" w:hAnsi="宋体" w:eastAsia="宋体" w:cs="宋体"/>
          <w:sz w:val="24"/>
          <w:szCs w:val="24"/>
          <w:lang w:eastAsia="zh-CN"/>
        </w:rPr>
        <w:t>07</w:t>
      </w:r>
    </w:p>
    <w:p w14:paraId="72756628">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联系人：王</w:t>
      </w:r>
      <w:r>
        <w:rPr>
          <w:rFonts w:ascii="宋体" w:hAnsi="宋体" w:eastAsia="宋体" w:cs="宋体"/>
          <w:sz w:val="24"/>
          <w:szCs w:val="24"/>
          <w:lang w:eastAsia="zh-CN"/>
        </w:rPr>
        <w:t>先生</w:t>
      </w:r>
    </w:p>
    <w:p w14:paraId="0A356B0D">
      <w:pPr>
        <w:pStyle w:val="9"/>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联系电话：</w:t>
      </w:r>
      <w:r>
        <w:rPr>
          <w:rFonts w:ascii="宋体" w:hAnsi="宋体" w:eastAsia="宋体" w:cs="宋体"/>
          <w:sz w:val="24"/>
          <w:szCs w:val="24"/>
          <w:lang w:eastAsia="zh-CN"/>
        </w:rPr>
        <w:t>0591-83139773</w:t>
      </w:r>
    </w:p>
    <w:p w14:paraId="656E2ED8">
      <w:pPr>
        <w:pStyle w:val="9"/>
        <w:spacing w:line="360" w:lineRule="auto"/>
        <w:outlineLvl w:val="2"/>
        <w:rPr>
          <w:rFonts w:hint="default" w:ascii="宋体" w:hAnsi="宋体" w:eastAsia="宋体" w:cs="宋体"/>
          <w:sz w:val="24"/>
          <w:szCs w:val="24"/>
          <w:lang w:eastAsia="zh-CN"/>
        </w:rPr>
      </w:pPr>
      <w:r>
        <w:rPr>
          <w:rFonts w:ascii="宋体" w:hAnsi="宋体" w:eastAsia="宋体" w:cs="宋体"/>
          <w:b/>
          <w:sz w:val="24"/>
          <w:szCs w:val="24"/>
        </w:rPr>
        <w:t>12、代理机构：</w:t>
      </w:r>
      <w:r>
        <w:rPr>
          <w:rFonts w:ascii="宋体" w:hAnsi="宋体" w:eastAsia="宋体" w:cs="宋体"/>
          <w:b/>
          <w:sz w:val="24"/>
          <w:szCs w:val="24"/>
          <w:lang w:eastAsia="zh-CN"/>
        </w:rPr>
        <w:t>福建锦融项目管理有限公司</w:t>
      </w:r>
    </w:p>
    <w:p w14:paraId="246E334A">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地址：福州市鼓楼区杨桥东路124号宏杨新城4号楼8C</w:t>
      </w:r>
    </w:p>
    <w:p w14:paraId="149E08A1">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邮编：350001</w:t>
      </w:r>
    </w:p>
    <w:p w14:paraId="670DC43E">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联系人：郑城蓉</w:t>
      </w:r>
      <w:r>
        <w:rPr>
          <w:rFonts w:ascii="宋体" w:hAnsi="宋体" w:eastAsia="宋体" w:cs="宋体"/>
          <w:sz w:val="24"/>
          <w:szCs w:val="24"/>
          <w:lang w:eastAsia="zh-CN"/>
        </w:rPr>
        <w:t>、郑嘉伟、邓紫妍</w:t>
      </w:r>
    </w:p>
    <w:p w14:paraId="5FDAB155">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联系电话：0591-83706680、18060877385</w:t>
      </w:r>
    </w:p>
    <w:p w14:paraId="56C8DB43">
      <w:pPr>
        <w:pStyle w:val="9"/>
        <w:spacing w:line="360" w:lineRule="auto"/>
        <w:ind w:firstLine="480"/>
        <w:jc w:val="both"/>
        <w:outlineLvl w:val="2"/>
        <w:rPr>
          <w:rFonts w:hint="default" w:ascii="宋体" w:hAnsi="宋体" w:eastAsia="宋体" w:cs="宋体"/>
          <w:b/>
          <w:sz w:val="24"/>
          <w:szCs w:val="24"/>
        </w:rPr>
      </w:pPr>
    </w:p>
    <w:p w14:paraId="26AAEC11">
      <w:pPr>
        <w:pStyle w:val="9"/>
        <w:spacing w:line="360" w:lineRule="auto"/>
        <w:ind w:firstLine="480"/>
        <w:jc w:val="both"/>
        <w:outlineLvl w:val="2"/>
        <w:rPr>
          <w:rFonts w:hint="default" w:ascii="宋体" w:hAnsi="宋体" w:eastAsia="宋体" w:cs="宋体"/>
          <w:b/>
          <w:sz w:val="24"/>
          <w:szCs w:val="24"/>
        </w:rPr>
      </w:pPr>
    </w:p>
    <w:p w14:paraId="251C0F9B">
      <w:pPr>
        <w:pStyle w:val="9"/>
        <w:spacing w:line="360" w:lineRule="auto"/>
        <w:ind w:firstLine="480"/>
        <w:jc w:val="both"/>
        <w:outlineLvl w:val="2"/>
        <w:rPr>
          <w:rFonts w:hint="default" w:ascii="宋体" w:hAnsi="宋体" w:eastAsia="宋体" w:cs="宋体"/>
          <w:b/>
          <w:sz w:val="24"/>
          <w:szCs w:val="24"/>
        </w:rPr>
      </w:pPr>
    </w:p>
    <w:p w14:paraId="35358359">
      <w:pPr>
        <w:pStyle w:val="9"/>
        <w:spacing w:line="360" w:lineRule="auto"/>
        <w:ind w:firstLine="480"/>
        <w:jc w:val="both"/>
        <w:outlineLvl w:val="2"/>
        <w:rPr>
          <w:rFonts w:hint="default" w:ascii="宋体" w:hAnsi="宋体" w:eastAsia="宋体" w:cs="宋体"/>
          <w:b/>
          <w:sz w:val="24"/>
          <w:szCs w:val="24"/>
        </w:rPr>
      </w:pPr>
    </w:p>
    <w:p w14:paraId="74211233">
      <w:pPr>
        <w:pStyle w:val="9"/>
        <w:spacing w:line="360" w:lineRule="auto"/>
        <w:ind w:firstLine="480"/>
        <w:jc w:val="both"/>
        <w:outlineLvl w:val="2"/>
        <w:rPr>
          <w:rFonts w:hint="default" w:ascii="宋体" w:hAnsi="宋体" w:eastAsia="宋体" w:cs="宋体"/>
          <w:b/>
          <w:sz w:val="24"/>
          <w:szCs w:val="24"/>
        </w:rPr>
      </w:pPr>
    </w:p>
    <w:p w14:paraId="362633B7">
      <w:pPr>
        <w:pStyle w:val="9"/>
        <w:spacing w:line="360" w:lineRule="auto"/>
        <w:ind w:firstLine="480"/>
        <w:jc w:val="both"/>
        <w:outlineLvl w:val="2"/>
        <w:rPr>
          <w:rFonts w:hint="default" w:ascii="宋体" w:hAnsi="宋体" w:eastAsia="宋体" w:cs="宋体"/>
          <w:b/>
          <w:sz w:val="24"/>
          <w:szCs w:val="24"/>
        </w:rPr>
      </w:pPr>
    </w:p>
    <w:p w14:paraId="7E3C8D9D">
      <w:pPr>
        <w:pStyle w:val="9"/>
        <w:spacing w:line="360" w:lineRule="auto"/>
        <w:ind w:firstLine="480"/>
        <w:jc w:val="both"/>
        <w:outlineLvl w:val="2"/>
        <w:rPr>
          <w:rFonts w:hint="default" w:ascii="宋体" w:hAnsi="宋体" w:eastAsia="宋体" w:cs="宋体"/>
          <w:b/>
          <w:sz w:val="24"/>
          <w:szCs w:val="24"/>
        </w:rPr>
      </w:pPr>
    </w:p>
    <w:p w14:paraId="1CFA7150">
      <w:pPr>
        <w:pStyle w:val="9"/>
        <w:spacing w:line="360" w:lineRule="auto"/>
        <w:ind w:firstLine="480"/>
        <w:jc w:val="both"/>
        <w:outlineLvl w:val="2"/>
        <w:rPr>
          <w:rFonts w:hint="default" w:ascii="宋体" w:hAnsi="宋体" w:eastAsia="宋体" w:cs="宋体"/>
          <w:b/>
          <w:sz w:val="24"/>
          <w:szCs w:val="24"/>
        </w:rPr>
      </w:pPr>
    </w:p>
    <w:p w14:paraId="7524FF07">
      <w:pPr>
        <w:pStyle w:val="9"/>
        <w:spacing w:line="360" w:lineRule="auto"/>
        <w:ind w:firstLine="480"/>
        <w:jc w:val="both"/>
        <w:outlineLvl w:val="2"/>
        <w:rPr>
          <w:rFonts w:hint="default" w:ascii="宋体" w:hAnsi="宋体" w:eastAsia="宋体" w:cs="宋体"/>
          <w:b/>
          <w:sz w:val="24"/>
          <w:szCs w:val="24"/>
        </w:rPr>
      </w:pPr>
    </w:p>
    <w:p w14:paraId="7FD39DFC">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5C4A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77E0C8">
            <w:pPr>
              <w:pStyle w:val="9"/>
              <w:spacing w:line="360" w:lineRule="auto"/>
              <w:rPr>
                <w:rFonts w:hint="default" w:ascii="宋体" w:hAnsi="宋体" w:eastAsia="宋体" w:cs="宋体"/>
                <w:sz w:val="24"/>
                <w:szCs w:val="24"/>
              </w:rPr>
            </w:pPr>
            <w:r>
              <w:rPr>
                <w:rFonts w:ascii="宋体" w:hAnsi="宋体" w:eastAsia="宋体" w:cs="宋体"/>
                <w:sz w:val="24"/>
                <w:szCs w:val="24"/>
              </w:rPr>
              <w:t>投标保证金账户</w:t>
            </w:r>
          </w:p>
        </w:tc>
      </w:tr>
      <w:tr w14:paraId="13CFF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16986F">
            <w:pPr>
              <w:pStyle w:val="9"/>
              <w:spacing w:line="360" w:lineRule="auto"/>
              <w:rPr>
                <w:rFonts w:hint="default" w:ascii="宋体" w:hAnsi="宋体" w:eastAsia="宋体" w:cs="宋体"/>
                <w:sz w:val="24"/>
                <w:szCs w:val="24"/>
                <w:lang w:eastAsia="zh-CN"/>
              </w:rPr>
            </w:pPr>
            <w:r>
              <w:rPr>
                <w:rFonts w:ascii="宋体" w:hAnsi="宋体" w:eastAsia="宋体" w:cs="宋体"/>
                <w:sz w:val="24"/>
                <w:szCs w:val="24"/>
              </w:rPr>
              <w:t xml:space="preserve">开户名称： </w:t>
            </w:r>
            <w:r>
              <w:rPr>
                <w:rFonts w:ascii="宋体" w:hAnsi="宋体" w:eastAsia="宋体" w:cs="宋体"/>
                <w:sz w:val="24"/>
                <w:szCs w:val="24"/>
                <w:lang w:eastAsia="zh-CN"/>
              </w:rPr>
              <w:t>福建锦融项目管理有限公司</w:t>
            </w:r>
          </w:p>
        </w:tc>
      </w:tr>
      <w:tr w14:paraId="7C92D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8A29AC">
            <w:pPr>
              <w:pStyle w:val="9"/>
              <w:spacing w:line="360" w:lineRule="auto"/>
              <w:rPr>
                <w:rFonts w:hint="default"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790BE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2D425F">
            <w:pPr>
              <w:pStyle w:val="9"/>
              <w:spacing w:line="360" w:lineRule="auto"/>
              <w:rPr>
                <w:rFonts w:hint="default"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F4FB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81B405">
            <w:pPr>
              <w:pStyle w:val="9"/>
              <w:spacing w:line="360" w:lineRule="auto"/>
              <w:rPr>
                <w:rFonts w:hint="default" w:ascii="宋体" w:hAnsi="宋体" w:eastAsia="宋体" w:cs="宋体"/>
                <w:sz w:val="24"/>
                <w:szCs w:val="24"/>
              </w:rPr>
            </w:pPr>
            <w:r>
              <w:rPr>
                <w:rFonts w:ascii="宋体" w:hAnsi="宋体" w:eastAsia="宋体" w:cs="宋体"/>
                <w:sz w:val="24"/>
                <w:szCs w:val="24"/>
              </w:rPr>
              <w:t>特别提示</w:t>
            </w:r>
          </w:p>
        </w:tc>
      </w:tr>
      <w:tr w14:paraId="0635A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BCA514">
            <w:pPr>
              <w:pStyle w:val="9"/>
              <w:spacing w:line="360" w:lineRule="auto"/>
              <w:rPr>
                <w:rFonts w:hint="default"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7170E3C4">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14:paraId="2F2D5DB0">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附2：采购标的一览表</w:t>
      </w:r>
    </w:p>
    <w:p w14:paraId="2B9872FA">
      <w:pPr>
        <w:pStyle w:val="9"/>
        <w:spacing w:line="360" w:lineRule="auto"/>
        <w:rPr>
          <w:rFonts w:hint="default" w:ascii="宋体" w:hAnsi="宋体" w:eastAsia="宋体" w:cs="宋体"/>
          <w:sz w:val="24"/>
          <w:szCs w:val="24"/>
        </w:rPr>
      </w:pPr>
      <w:r>
        <w:rPr>
          <w:rFonts w:ascii="宋体" w:hAnsi="宋体" w:eastAsia="宋体" w:cs="宋体"/>
          <w:sz w:val="24"/>
          <w:szCs w:val="24"/>
        </w:rPr>
        <w:t>采购包1：</w:t>
      </w:r>
    </w:p>
    <w:p w14:paraId="767E4CB9">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采购包预算金额（元）:</w:t>
      </w:r>
      <w:r>
        <w:rPr>
          <w:rFonts w:ascii="宋体" w:hAnsi="宋体" w:eastAsia="宋体" w:cs="宋体"/>
          <w:b w:val="0"/>
          <w:bCs w:val="0"/>
          <w:sz w:val="24"/>
          <w:szCs w:val="24"/>
          <w:highlight w:val="none"/>
        </w:rPr>
        <w:t xml:space="preserve"> </w:t>
      </w:r>
      <w:r>
        <w:rPr>
          <w:rFonts w:ascii="宋体" w:hAnsi="宋体" w:eastAsia="宋体" w:cs="宋体"/>
          <w:b w:val="0"/>
          <w:bCs w:val="0"/>
          <w:sz w:val="24"/>
          <w:szCs w:val="24"/>
          <w:highlight w:val="none"/>
          <w:lang w:eastAsia="zh-CN"/>
        </w:rPr>
        <w:t>7652</w:t>
      </w:r>
      <w:r>
        <w:rPr>
          <w:rFonts w:hint="default" w:ascii="宋体" w:hAnsi="宋体" w:eastAsia="宋体" w:cs="宋体"/>
          <w:b w:val="0"/>
          <w:bCs w:val="0"/>
          <w:sz w:val="24"/>
          <w:szCs w:val="24"/>
          <w:highlight w:val="none"/>
          <w:lang w:eastAsia="zh-CN"/>
        </w:rPr>
        <w:t>500</w:t>
      </w:r>
    </w:p>
    <w:p w14:paraId="58BD820F">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 xml:space="preserve">采购包最高限价（元）: </w:t>
      </w:r>
      <w:r>
        <w:rPr>
          <w:rFonts w:ascii="宋体" w:hAnsi="宋体" w:eastAsia="宋体" w:cs="宋体"/>
          <w:bCs/>
          <w:sz w:val="24"/>
          <w:szCs w:val="24"/>
          <w:highlight w:val="none"/>
          <w:lang w:eastAsia="zh-CN"/>
        </w:rPr>
        <w:t>7652500</w:t>
      </w:r>
    </w:p>
    <w:p w14:paraId="04C38642">
      <w:pPr>
        <w:pStyle w:val="9"/>
        <w:spacing w:line="360" w:lineRule="auto"/>
        <w:rPr>
          <w:rFonts w:hint="default" w:ascii="宋体" w:hAnsi="宋体" w:eastAsia="宋体" w:cs="宋体"/>
          <w:sz w:val="24"/>
          <w:szCs w:val="24"/>
          <w:highlight w:val="none"/>
          <w:lang w:eastAsia="zh-CN"/>
        </w:rPr>
      </w:pPr>
      <w:r>
        <w:rPr>
          <w:rFonts w:ascii="宋体" w:hAnsi="宋体" w:eastAsia="宋体" w:cs="宋体"/>
          <w:sz w:val="24"/>
          <w:szCs w:val="24"/>
          <w:highlight w:val="none"/>
        </w:rPr>
        <w:t xml:space="preserve">采购包保证金金额（元）: </w:t>
      </w:r>
      <w:r>
        <w:rPr>
          <w:rFonts w:hint="default" w:ascii="宋体" w:hAnsi="宋体" w:eastAsia="宋体" w:cs="宋体"/>
          <w:sz w:val="24"/>
          <w:szCs w:val="24"/>
          <w:highlight w:val="none"/>
          <w:lang w:eastAsia="zh-CN"/>
        </w:rPr>
        <w:t>0</w:t>
      </w:r>
    </w:p>
    <w:tbl>
      <w:tblPr>
        <w:tblStyle w:val="6"/>
        <w:tblW w:w="90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2"/>
        <w:gridCol w:w="2493"/>
        <w:gridCol w:w="727"/>
        <w:gridCol w:w="1765"/>
        <w:gridCol w:w="796"/>
        <w:gridCol w:w="1281"/>
        <w:gridCol w:w="1304"/>
      </w:tblGrid>
      <w:tr w14:paraId="4C404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vAlign w:val="center"/>
          </w:tcPr>
          <w:p w14:paraId="0E317571">
            <w:pPr>
              <w:pStyle w:val="9"/>
              <w:jc w:val="center"/>
              <w:rPr>
                <w:rFonts w:hint="default" w:ascii="宋体" w:hAnsi="宋体" w:eastAsia="宋体" w:cs="宋体"/>
                <w:sz w:val="24"/>
                <w:szCs w:val="24"/>
              </w:rPr>
            </w:pPr>
            <w:r>
              <w:rPr>
                <w:rFonts w:ascii="宋体" w:hAnsi="宋体" w:eastAsia="宋体" w:cs="宋体"/>
                <w:sz w:val="24"/>
                <w:szCs w:val="24"/>
              </w:rPr>
              <w:t>序号</w:t>
            </w:r>
          </w:p>
        </w:tc>
        <w:tc>
          <w:tcPr>
            <w:tcW w:w="2493" w:type="dxa"/>
            <w:vAlign w:val="center"/>
          </w:tcPr>
          <w:p w14:paraId="7CA8AD27">
            <w:pPr>
              <w:pStyle w:val="9"/>
              <w:jc w:val="center"/>
              <w:rPr>
                <w:rFonts w:hint="default" w:ascii="宋体" w:hAnsi="宋体" w:eastAsia="宋体" w:cs="宋体"/>
                <w:sz w:val="24"/>
                <w:szCs w:val="24"/>
              </w:rPr>
            </w:pPr>
            <w:r>
              <w:rPr>
                <w:rFonts w:ascii="宋体" w:hAnsi="宋体" w:eastAsia="宋体" w:cs="宋体"/>
                <w:sz w:val="24"/>
                <w:szCs w:val="24"/>
              </w:rPr>
              <w:t>标的名称</w:t>
            </w:r>
          </w:p>
        </w:tc>
        <w:tc>
          <w:tcPr>
            <w:tcW w:w="727" w:type="dxa"/>
            <w:vAlign w:val="center"/>
          </w:tcPr>
          <w:p w14:paraId="12DCB29E">
            <w:pPr>
              <w:pStyle w:val="9"/>
              <w:jc w:val="center"/>
              <w:rPr>
                <w:rFonts w:hint="default" w:ascii="宋体" w:hAnsi="宋体" w:eastAsia="宋体" w:cs="宋体"/>
                <w:sz w:val="24"/>
                <w:szCs w:val="24"/>
              </w:rPr>
            </w:pPr>
            <w:r>
              <w:rPr>
                <w:rFonts w:ascii="宋体" w:hAnsi="宋体" w:eastAsia="宋体" w:cs="宋体"/>
                <w:sz w:val="24"/>
                <w:szCs w:val="24"/>
              </w:rPr>
              <w:t>数量</w:t>
            </w:r>
          </w:p>
        </w:tc>
        <w:tc>
          <w:tcPr>
            <w:tcW w:w="1765" w:type="dxa"/>
            <w:vAlign w:val="center"/>
          </w:tcPr>
          <w:p w14:paraId="3DBDF99D">
            <w:pPr>
              <w:pStyle w:val="9"/>
              <w:jc w:val="center"/>
              <w:rPr>
                <w:rFonts w:hint="default" w:ascii="宋体" w:hAnsi="宋体" w:eastAsia="宋体" w:cs="宋体"/>
                <w:sz w:val="24"/>
                <w:szCs w:val="24"/>
              </w:rPr>
            </w:pPr>
            <w:r>
              <w:rPr>
                <w:rFonts w:ascii="宋体" w:hAnsi="宋体" w:eastAsia="宋体" w:cs="宋体"/>
                <w:sz w:val="24"/>
                <w:szCs w:val="24"/>
              </w:rPr>
              <w:t xml:space="preserve">标的金额 </w:t>
            </w:r>
          </w:p>
          <w:p w14:paraId="5DDC909F">
            <w:pPr>
              <w:pStyle w:val="9"/>
              <w:jc w:val="center"/>
              <w:rPr>
                <w:rFonts w:hint="default" w:ascii="宋体" w:hAnsi="宋体" w:eastAsia="宋体" w:cs="宋体"/>
                <w:sz w:val="24"/>
                <w:szCs w:val="24"/>
              </w:rPr>
            </w:pPr>
            <w:r>
              <w:rPr>
                <w:rFonts w:ascii="宋体" w:hAnsi="宋体" w:eastAsia="宋体" w:cs="宋体"/>
                <w:sz w:val="24"/>
                <w:szCs w:val="24"/>
              </w:rPr>
              <w:t>（元）</w:t>
            </w:r>
          </w:p>
        </w:tc>
        <w:tc>
          <w:tcPr>
            <w:tcW w:w="796" w:type="dxa"/>
            <w:vAlign w:val="center"/>
          </w:tcPr>
          <w:p w14:paraId="46366928">
            <w:pPr>
              <w:pStyle w:val="9"/>
              <w:jc w:val="center"/>
              <w:rPr>
                <w:rFonts w:hint="default" w:ascii="宋体" w:hAnsi="宋体" w:eastAsia="宋体" w:cs="宋体"/>
                <w:sz w:val="24"/>
                <w:szCs w:val="24"/>
              </w:rPr>
            </w:pPr>
            <w:r>
              <w:rPr>
                <w:rFonts w:ascii="宋体" w:hAnsi="宋体" w:eastAsia="宋体" w:cs="宋体"/>
                <w:sz w:val="24"/>
                <w:szCs w:val="24"/>
              </w:rPr>
              <w:t>计量单位</w:t>
            </w:r>
          </w:p>
        </w:tc>
        <w:tc>
          <w:tcPr>
            <w:tcW w:w="1281" w:type="dxa"/>
            <w:vAlign w:val="center"/>
          </w:tcPr>
          <w:p w14:paraId="5E209CA8">
            <w:pPr>
              <w:pStyle w:val="9"/>
              <w:jc w:val="center"/>
              <w:rPr>
                <w:rFonts w:hint="default" w:ascii="宋体" w:hAnsi="宋体" w:eastAsia="宋体" w:cs="宋体"/>
                <w:sz w:val="24"/>
                <w:szCs w:val="24"/>
              </w:rPr>
            </w:pPr>
            <w:r>
              <w:rPr>
                <w:rFonts w:ascii="宋体" w:hAnsi="宋体" w:eastAsia="宋体" w:cs="宋体"/>
                <w:sz w:val="24"/>
                <w:szCs w:val="24"/>
              </w:rPr>
              <w:t>所属</w:t>
            </w:r>
          </w:p>
          <w:p w14:paraId="2F67B539">
            <w:pPr>
              <w:pStyle w:val="9"/>
              <w:jc w:val="center"/>
              <w:rPr>
                <w:rFonts w:hint="default" w:ascii="宋体" w:hAnsi="宋体" w:eastAsia="宋体" w:cs="宋体"/>
                <w:sz w:val="24"/>
                <w:szCs w:val="24"/>
              </w:rPr>
            </w:pPr>
            <w:r>
              <w:rPr>
                <w:rFonts w:ascii="宋体" w:hAnsi="宋体" w:eastAsia="宋体" w:cs="宋体"/>
                <w:sz w:val="24"/>
                <w:szCs w:val="24"/>
              </w:rPr>
              <w:t>行业</w:t>
            </w:r>
          </w:p>
        </w:tc>
        <w:tc>
          <w:tcPr>
            <w:tcW w:w="1304" w:type="dxa"/>
            <w:vAlign w:val="center"/>
          </w:tcPr>
          <w:p w14:paraId="447A8DE3">
            <w:pPr>
              <w:pStyle w:val="9"/>
              <w:jc w:val="center"/>
              <w:rPr>
                <w:rFonts w:hint="default" w:ascii="宋体" w:hAnsi="宋体" w:eastAsia="宋体" w:cs="宋体"/>
                <w:sz w:val="24"/>
                <w:szCs w:val="24"/>
              </w:rPr>
            </w:pPr>
            <w:r>
              <w:rPr>
                <w:rFonts w:ascii="宋体" w:hAnsi="宋体" w:eastAsia="宋体" w:cs="宋体"/>
                <w:sz w:val="24"/>
                <w:szCs w:val="24"/>
              </w:rPr>
              <w:t>是否允许进口产品</w:t>
            </w:r>
          </w:p>
        </w:tc>
      </w:tr>
      <w:tr w14:paraId="57C84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vAlign w:val="center"/>
          </w:tcPr>
          <w:p w14:paraId="2DD67152">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w:t>
            </w:r>
          </w:p>
        </w:tc>
        <w:tc>
          <w:tcPr>
            <w:tcW w:w="2493" w:type="dxa"/>
            <w:vAlign w:val="center"/>
          </w:tcPr>
          <w:p w14:paraId="4BD3A8ED">
            <w:pPr>
              <w:pStyle w:val="9"/>
              <w:spacing w:line="360" w:lineRule="auto"/>
              <w:jc w:val="center"/>
              <w:rPr>
                <w:rFonts w:hint="default" w:ascii="宋体" w:hAnsi="宋体" w:eastAsia="宋体" w:cs="宋体"/>
                <w:sz w:val="24"/>
                <w:szCs w:val="24"/>
                <w:highlight w:val="none"/>
                <w:lang w:eastAsia="zh-CN"/>
              </w:rPr>
            </w:pPr>
            <w:r>
              <w:rPr>
                <w:rFonts w:ascii="宋体" w:hAnsi="宋体" w:eastAsia="宋体" w:cs="宋体"/>
                <w:sz w:val="24"/>
                <w:szCs w:val="24"/>
                <w:highlight w:val="none"/>
                <w:lang w:eastAsia="zh-CN"/>
              </w:rPr>
              <w:t>福州市仓山区建新片区城中村内涝整治工程测绘</w:t>
            </w:r>
          </w:p>
        </w:tc>
        <w:tc>
          <w:tcPr>
            <w:tcW w:w="727" w:type="dxa"/>
            <w:vAlign w:val="center"/>
          </w:tcPr>
          <w:p w14:paraId="2BFC5531">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1.00</w:t>
            </w:r>
          </w:p>
        </w:tc>
        <w:tc>
          <w:tcPr>
            <w:tcW w:w="1765" w:type="dxa"/>
            <w:vAlign w:val="center"/>
          </w:tcPr>
          <w:p w14:paraId="3CCF2D25">
            <w:pPr>
              <w:pStyle w:val="9"/>
              <w:spacing w:line="360" w:lineRule="auto"/>
              <w:jc w:val="center"/>
              <w:rPr>
                <w:rFonts w:hint="default" w:ascii="宋体" w:hAnsi="宋体" w:eastAsia="宋体" w:cs="宋体"/>
                <w:sz w:val="24"/>
                <w:szCs w:val="24"/>
                <w:highlight w:val="none"/>
              </w:rPr>
            </w:pPr>
            <w:r>
              <w:rPr>
                <w:rFonts w:ascii="宋体" w:hAnsi="宋体" w:eastAsia="宋体" w:cs="宋体"/>
                <w:bCs/>
                <w:sz w:val="24"/>
                <w:szCs w:val="24"/>
                <w:highlight w:val="none"/>
                <w:lang w:eastAsia="zh-CN"/>
              </w:rPr>
              <w:t>7652500</w:t>
            </w:r>
          </w:p>
        </w:tc>
        <w:tc>
          <w:tcPr>
            <w:tcW w:w="796" w:type="dxa"/>
            <w:vAlign w:val="center"/>
          </w:tcPr>
          <w:p w14:paraId="51BAB08E">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项</w:t>
            </w:r>
          </w:p>
        </w:tc>
        <w:tc>
          <w:tcPr>
            <w:tcW w:w="1281" w:type="dxa"/>
            <w:vAlign w:val="center"/>
          </w:tcPr>
          <w:p w14:paraId="794659AF">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lang w:eastAsia="zh-CN"/>
              </w:rPr>
              <w:t>其他未列明行业</w:t>
            </w:r>
          </w:p>
        </w:tc>
        <w:tc>
          <w:tcPr>
            <w:tcW w:w="1304" w:type="dxa"/>
            <w:vAlign w:val="center"/>
          </w:tcPr>
          <w:p w14:paraId="70A17E2F">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否</w:t>
            </w:r>
          </w:p>
        </w:tc>
      </w:tr>
    </w:tbl>
    <w:p w14:paraId="4562FF43">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采购包1：</w:t>
      </w:r>
    </w:p>
    <w:p w14:paraId="0BE542EF">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（1）报价要求：</w:t>
      </w:r>
    </w:p>
    <w:tbl>
      <w:tblPr>
        <w:tblStyle w:val="6"/>
        <w:tblW w:w="90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3047"/>
        <w:gridCol w:w="865"/>
        <w:gridCol w:w="785"/>
        <w:gridCol w:w="1800"/>
        <w:gridCol w:w="1073"/>
        <w:gridCol w:w="796"/>
      </w:tblGrid>
      <w:tr w14:paraId="273AC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vAlign w:val="center"/>
          </w:tcPr>
          <w:p w14:paraId="143D6EE2">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序号</w:t>
            </w:r>
          </w:p>
        </w:tc>
        <w:tc>
          <w:tcPr>
            <w:tcW w:w="3047" w:type="dxa"/>
            <w:vAlign w:val="center"/>
          </w:tcPr>
          <w:p w14:paraId="283AA165">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报价内容</w:t>
            </w:r>
          </w:p>
        </w:tc>
        <w:tc>
          <w:tcPr>
            <w:tcW w:w="865" w:type="dxa"/>
            <w:vAlign w:val="center"/>
          </w:tcPr>
          <w:p w14:paraId="519EA190">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计量单位</w:t>
            </w:r>
          </w:p>
        </w:tc>
        <w:tc>
          <w:tcPr>
            <w:tcW w:w="785" w:type="dxa"/>
            <w:vAlign w:val="center"/>
          </w:tcPr>
          <w:p w14:paraId="4DD1B6F0">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报价单位</w:t>
            </w:r>
          </w:p>
        </w:tc>
        <w:tc>
          <w:tcPr>
            <w:tcW w:w="1800" w:type="dxa"/>
            <w:vAlign w:val="center"/>
          </w:tcPr>
          <w:p w14:paraId="46D9A3B3">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最高限价</w:t>
            </w:r>
          </w:p>
        </w:tc>
        <w:tc>
          <w:tcPr>
            <w:tcW w:w="1073" w:type="dxa"/>
            <w:vAlign w:val="center"/>
          </w:tcPr>
          <w:p w14:paraId="341CFA39">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价款形式</w:t>
            </w:r>
          </w:p>
        </w:tc>
        <w:tc>
          <w:tcPr>
            <w:tcW w:w="796" w:type="dxa"/>
            <w:vAlign w:val="center"/>
          </w:tcPr>
          <w:p w14:paraId="1C7FAE46">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报价说明</w:t>
            </w:r>
          </w:p>
        </w:tc>
      </w:tr>
      <w:tr w14:paraId="46F14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vAlign w:val="center"/>
          </w:tcPr>
          <w:p w14:paraId="31DE4954">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w:t>
            </w:r>
          </w:p>
        </w:tc>
        <w:tc>
          <w:tcPr>
            <w:tcW w:w="3047" w:type="dxa"/>
            <w:vAlign w:val="center"/>
          </w:tcPr>
          <w:p w14:paraId="3D128FC6">
            <w:pPr>
              <w:pStyle w:val="9"/>
              <w:spacing w:line="360" w:lineRule="auto"/>
              <w:jc w:val="center"/>
              <w:rPr>
                <w:rFonts w:hint="default" w:ascii="宋体" w:hAnsi="宋体" w:eastAsia="宋体" w:cs="宋体"/>
                <w:sz w:val="24"/>
                <w:szCs w:val="24"/>
                <w:highlight w:val="none"/>
                <w:lang w:eastAsia="zh-CN"/>
              </w:rPr>
            </w:pPr>
            <w:r>
              <w:rPr>
                <w:rFonts w:ascii="宋体" w:hAnsi="宋体" w:eastAsia="宋体" w:cs="宋体"/>
                <w:sz w:val="24"/>
                <w:szCs w:val="24"/>
                <w:highlight w:val="none"/>
                <w:lang w:eastAsia="zh-CN"/>
              </w:rPr>
              <w:t>福州市仓山区建新片区城中村内涝整治工程测绘</w:t>
            </w:r>
          </w:p>
        </w:tc>
        <w:tc>
          <w:tcPr>
            <w:tcW w:w="865" w:type="dxa"/>
            <w:vAlign w:val="center"/>
          </w:tcPr>
          <w:p w14:paraId="4D005B46">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项</w:t>
            </w:r>
          </w:p>
        </w:tc>
        <w:tc>
          <w:tcPr>
            <w:tcW w:w="785" w:type="dxa"/>
            <w:vAlign w:val="center"/>
          </w:tcPr>
          <w:p w14:paraId="5A1BC313">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元</w:t>
            </w:r>
          </w:p>
        </w:tc>
        <w:tc>
          <w:tcPr>
            <w:tcW w:w="1800" w:type="dxa"/>
            <w:vAlign w:val="center"/>
          </w:tcPr>
          <w:p w14:paraId="2990E6B1">
            <w:pPr>
              <w:pStyle w:val="9"/>
              <w:spacing w:line="360" w:lineRule="auto"/>
              <w:jc w:val="center"/>
              <w:rPr>
                <w:rFonts w:hint="default" w:ascii="宋体" w:hAnsi="宋体" w:eastAsia="宋体" w:cs="宋体"/>
                <w:sz w:val="24"/>
                <w:szCs w:val="24"/>
                <w:highlight w:val="none"/>
              </w:rPr>
            </w:pPr>
            <w:r>
              <w:rPr>
                <w:rFonts w:ascii="宋体" w:hAnsi="宋体" w:eastAsia="宋体" w:cs="宋体"/>
                <w:bCs/>
                <w:sz w:val="24"/>
                <w:szCs w:val="24"/>
                <w:highlight w:val="none"/>
                <w:lang w:eastAsia="zh-CN"/>
              </w:rPr>
              <w:t>7652500</w:t>
            </w:r>
          </w:p>
        </w:tc>
        <w:tc>
          <w:tcPr>
            <w:tcW w:w="1073" w:type="dxa"/>
            <w:vAlign w:val="center"/>
          </w:tcPr>
          <w:p w14:paraId="10BCAC3C">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lang w:eastAsia="zh-CN"/>
              </w:rPr>
              <w:t>单</w:t>
            </w:r>
            <w:r>
              <w:rPr>
                <w:rFonts w:ascii="宋体" w:hAnsi="宋体" w:eastAsia="宋体" w:cs="宋体"/>
                <w:sz w:val="24"/>
                <w:szCs w:val="24"/>
                <w:highlight w:val="none"/>
              </w:rPr>
              <w:t>价</w:t>
            </w:r>
          </w:p>
        </w:tc>
        <w:tc>
          <w:tcPr>
            <w:tcW w:w="796" w:type="dxa"/>
            <w:vAlign w:val="center"/>
          </w:tcPr>
          <w:p w14:paraId="2B1C093A">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无</w:t>
            </w:r>
          </w:p>
        </w:tc>
      </w:tr>
    </w:tbl>
    <w:p w14:paraId="5633F58D">
      <w:pPr>
        <w:pStyle w:val="9"/>
        <w:spacing w:line="360" w:lineRule="auto"/>
        <w:rPr>
          <w:rFonts w:hint="default" w:ascii="宋体" w:hAnsi="宋体" w:eastAsia="宋体" w:cs="宋体"/>
          <w:sz w:val="24"/>
          <w:szCs w:val="24"/>
          <w:highlight w:val="none"/>
        </w:rPr>
      </w:pPr>
    </w:p>
    <w:p w14:paraId="5217FE47">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（2）报价明细要求：</w:t>
      </w:r>
    </w:p>
    <w:p w14:paraId="11ECDB48">
      <w:pPr>
        <w:pStyle w:val="9"/>
        <w:spacing w:line="360" w:lineRule="auto"/>
        <w:rPr>
          <w:rFonts w:hint="default" w:ascii="宋体" w:hAnsi="宋体" w:eastAsia="宋体" w:cs="宋体"/>
          <w:sz w:val="24"/>
          <w:szCs w:val="24"/>
          <w:highlight w:val="none"/>
          <w:lang w:eastAsia="zh-CN"/>
        </w:rPr>
      </w:pPr>
      <w:r>
        <w:rPr>
          <w:rFonts w:ascii="宋体" w:hAnsi="宋体" w:eastAsia="宋体" w:cs="宋体"/>
          <w:sz w:val="24"/>
          <w:szCs w:val="24"/>
          <w:highlight w:val="none"/>
          <w:lang w:eastAsia="zh-CN"/>
        </w:rPr>
        <w:t>福州市仓山区建新片区城中村内涝整治工程测绘</w:t>
      </w:r>
    </w:p>
    <w:tbl>
      <w:tblPr>
        <w:tblStyle w:val="6"/>
        <w:tblW w:w="926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3"/>
        <w:gridCol w:w="1812"/>
        <w:gridCol w:w="1904"/>
        <w:gridCol w:w="795"/>
        <w:gridCol w:w="889"/>
        <w:gridCol w:w="1674"/>
        <w:gridCol w:w="773"/>
        <w:gridCol w:w="715"/>
      </w:tblGrid>
      <w:tr w14:paraId="041BB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3" w:type="dxa"/>
            <w:vAlign w:val="center"/>
          </w:tcPr>
          <w:p w14:paraId="5BE432F5">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序号</w:t>
            </w:r>
          </w:p>
        </w:tc>
        <w:tc>
          <w:tcPr>
            <w:tcW w:w="1812" w:type="dxa"/>
            <w:vAlign w:val="center"/>
          </w:tcPr>
          <w:p w14:paraId="759E6EDB">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报价明细内容</w:t>
            </w:r>
          </w:p>
        </w:tc>
        <w:tc>
          <w:tcPr>
            <w:tcW w:w="1904" w:type="dxa"/>
            <w:vAlign w:val="center"/>
          </w:tcPr>
          <w:p w14:paraId="70922612">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报价要求</w:t>
            </w:r>
          </w:p>
        </w:tc>
        <w:tc>
          <w:tcPr>
            <w:tcW w:w="795" w:type="dxa"/>
            <w:vAlign w:val="center"/>
          </w:tcPr>
          <w:p w14:paraId="40445364">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计量单位</w:t>
            </w:r>
          </w:p>
        </w:tc>
        <w:tc>
          <w:tcPr>
            <w:tcW w:w="889" w:type="dxa"/>
            <w:vAlign w:val="center"/>
          </w:tcPr>
          <w:p w14:paraId="1C0A22EC">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报价单位</w:t>
            </w:r>
          </w:p>
        </w:tc>
        <w:tc>
          <w:tcPr>
            <w:tcW w:w="1674" w:type="dxa"/>
            <w:vAlign w:val="center"/>
          </w:tcPr>
          <w:p w14:paraId="21FA13BC">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最高限价</w:t>
            </w:r>
          </w:p>
        </w:tc>
        <w:tc>
          <w:tcPr>
            <w:tcW w:w="773" w:type="dxa"/>
            <w:vAlign w:val="center"/>
          </w:tcPr>
          <w:p w14:paraId="755F9D40">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价款形式</w:t>
            </w:r>
          </w:p>
        </w:tc>
        <w:tc>
          <w:tcPr>
            <w:tcW w:w="715" w:type="dxa"/>
            <w:vAlign w:val="center"/>
          </w:tcPr>
          <w:p w14:paraId="3192F546">
            <w:pPr>
              <w:pStyle w:val="9"/>
              <w:jc w:val="center"/>
              <w:rPr>
                <w:rFonts w:hint="default" w:ascii="宋体" w:hAnsi="宋体" w:eastAsia="宋体" w:cs="宋体"/>
                <w:sz w:val="24"/>
                <w:szCs w:val="24"/>
                <w:highlight w:val="none"/>
              </w:rPr>
            </w:pPr>
            <w:r>
              <w:rPr>
                <w:rFonts w:ascii="宋体" w:hAnsi="宋体" w:eastAsia="宋体" w:cs="宋体"/>
                <w:sz w:val="24"/>
                <w:szCs w:val="24"/>
                <w:highlight w:val="none"/>
              </w:rPr>
              <w:t>报价说明</w:t>
            </w:r>
          </w:p>
        </w:tc>
      </w:tr>
      <w:tr w14:paraId="246DC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3" w:type="dxa"/>
            <w:vAlign w:val="center"/>
          </w:tcPr>
          <w:p w14:paraId="52C2E336">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w:t>
            </w:r>
          </w:p>
        </w:tc>
        <w:tc>
          <w:tcPr>
            <w:tcW w:w="1812" w:type="dxa"/>
            <w:vAlign w:val="center"/>
          </w:tcPr>
          <w:p w14:paraId="341134B1">
            <w:pPr>
              <w:pStyle w:val="9"/>
              <w:spacing w:line="360" w:lineRule="auto"/>
              <w:jc w:val="center"/>
              <w:rPr>
                <w:rFonts w:hint="default" w:ascii="宋体" w:hAnsi="宋体" w:eastAsia="宋体" w:cs="宋体"/>
                <w:sz w:val="24"/>
                <w:szCs w:val="24"/>
                <w:highlight w:val="none"/>
                <w:lang w:eastAsia="zh-CN"/>
              </w:rPr>
            </w:pPr>
            <w:r>
              <w:rPr>
                <w:rFonts w:ascii="宋体" w:hAnsi="宋体" w:eastAsia="宋体" w:cs="宋体"/>
                <w:sz w:val="24"/>
                <w:szCs w:val="24"/>
                <w:highlight w:val="none"/>
                <w:lang w:eastAsia="zh-CN"/>
              </w:rPr>
              <w:t>福州市仓山区建新片区城中村内涝整治工程测绘</w:t>
            </w:r>
          </w:p>
        </w:tc>
        <w:tc>
          <w:tcPr>
            <w:tcW w:w="1904" w:type="dxa"/>
            <w:vAlign w:val="center"/>
          </w:tcPr>
          <w:p w14:paraId="2F547E02">
            <w:pPr>
              <w:pStyle w:val="9"/>
              <w:spacing w:line="360" w:lineRule="auto"/>
              <w:jc w:val="center"/>
              <w:rPr>
                <w:rFonts w:hint="default" w:ascii="宋体" w:hAnsi="宋体" w:eastAsia="宋体" w:cs="宋体"/>
                <w:sz w:val="24"/>
                <w:szCs w:val="24"/>
                <w:highlight w:val="none"/>
                <w:lang w:eastAsia="zh-CN"/>
              </w:rPr>
            </w:pPr>
            <w:r>
              <w:rPr>
                <w:rFonts w:ascii="宋体" w:hAnsi="宋体" w:eastAsia="宋体" w:cs="宋体"/>
                <w:sz w:val="24"/>
                <w:szCs w:val="24"/>
                <w:highlight w:val="none"/>
                <w:lang w:eastAsia="zh-CN"/>
              </w:rPr>
              <w:t>福州市仓山区建新片区城中村内涝整治工程测绘</w:t>
            </w:r>
          </w:p>
        </w:tc>
        <w:tc>
          <w:tcPr>
            <w:tcW w:w="795" w:type="dxa"/>
            <w:vAlign w:val="center"/>
          </w:tcPr>
          <w:p w14:paraId="0E483587">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项</w:t>
            </w:r>
          </w:p>
        </w:tc>
        <w:tc>
          <w:tcPr>
            <w:tcW w:w="889" w:type="dxa"/>
            <w:vAlign w:val="center"/>
          </w:tcPr>
          <w:p w14:paraId="3BAD733E">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元</w:t>
            </w:r>
          </w:p>
        </w:tc>
        <w:tc>
          <w:tcPr>
            <w:tcW w:w="1674" w:type="dxa"/>
            <w:vAlign w:val="center"/>
          </w:tcPr>
          <w:p w14:paraId="1B040719">
            <w:pPr>
              <w:pStyle w:val="9"/>
              <w:spacing w:line="360" w:lineRule="auto"/>
              <w:jc w:val="center"/>
              <w:rPr>
                <w:rFonts w:hint="default" w:ascii="宋体" w:hAnsi="宋体" w:eastAsia="宋体" w:cs="宋体"/>
                <w:sz w:val="24"/>
                <w:szCs w:val="24"/>
                <w:highlight w:val="none"/>
              </w:rPr>
            </w:pPr>
            <w:r>
              <w:rPr>
                <w:rFonts w:ascii="宋体" w:hAnsi="宋体" w:eastAsia="宋体" w:cs="宋体"/>
                <w:bCs/>
                <w:sz w:val="24"/>
                <w:szCs w:val="24"/>
                <w:highlight w:val="none"/>
                <w:lang w:eastAsia="zh-CN"/>
              </w:rPr>
              <w:t>7652500</w:t>
            </w:r>
          </w:p>
        </w:tc>
        <w:tc>
          <w:tcPr>
            <w:tcW w:w="773" w:type="dxa"/>
            <w:vAlign w:val="center"/>
          </w:tcPr>
          <w:p w14:paraId="53659A6D">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lang w:eastAsia="zh-CN"/>
              </w:rPr>
              <w:t>单</w:t>
            </w:r>
            <w:r>
              <w:rPr>
                <w:rFonts w:ascii="宋体" w:hAnsi="宋体" w:eastAsia="宋体" w:cs="宋体"/>
                <w:sz w:val="24"/>
                <w:szCs w:val="24"/>
                <w:highlight w:val="none"/>
              </w:rPr>
              <w:t>价</w:t>
            </w:r>
          </w:p>
        </w:tc>
        <w:tc>
          <w:tcPr>
            <w:tcW w:w="715" w:type="dxa"/>
            <w:vAlign w:val="center"/>
          </w:tcPr>
          <w:p w14:paraId="716E39F0">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无</w:t>
            </w:r>
          </w:p>
        </w:tc>
      </w:tr>
    </w:tbl>
    <w:p w14:paraId="59BCB138">
      <w:pPr>
        <w:pStyle w:val="9"/>
        <w:rPr>
          <w:rFonts w:hint="default"/>
        </w:rPr>
      </w:pPr>
      <w:r>
        <w:t xml:space="preserve"> </w:t>
      </w:r>
      <w:r>
        <w:br w:type="textWrapping"/>
      </w:r>
      <w:r>
        <w:br w:type="page"/>
      </w:r>
    </w:p>
    <w:p w14:paraId="0587E11E">
      <w:pPr>
        <w:pStyle w:val="9"/>
        <w:jc w:val="center"/>
        <w:outlineLvl w:val="1"/>
        <w:rPr>
          <w:rFonts w:hint="default"/>
        </w:rPr>
      </w:pPr>
      <w:r>
        <w:rPr>
          <w:b/>
          <w:sz w:val="36"/>
        </w:rPr>
        <w:t>第二章 投标人须知前附表</w:t>
      </w:r>
    </w:p>
    <w:p w14:paraId="51C4FF67">
      <w:pPr>
        <w:pStyle w:val="9"/>
        <w:ind w:firstLine="480"/>
        <w:jc w:val="center"/>
        <w:outlineLvl w:val="2"/>
        <w:rPr>
          <w:rFonts w:hint="default"/>
        </w:rPr>
      </w:pPr>
      <w:r>
        <w:rPr>
          <w:b/>
          <w:sz w:val="28"/>
        </w:rPr>
        <w:t>一、投标人须知前附表1</w:t>
      </w:r>
    </w:p>
    <w:tbl>
      <w:tblPr>
        <w:tblStyle w:val="6"/>
        <w:tblW w:w="898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1316"/>
        <w:gridCol w:w="6872"/>
      </w:tblGrid>
      <w:tr w14:paraId="106C4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1" w:type="dxa"/>
            <w:gridSpan w:val="3"/>
          </w:tcPr>
          <w:p w14:paraId="4EFE969F">
            <w:pPr>
              <w:pStyle w:val="9"/>
              <w:spacing w:line="360" w:lineRule="auto"/>
              <w:rPr>
                <w:rFonts w:hint="default"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027D0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0B976100">
            <w:pPr>
              <w:pStyle w:val="9"/>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1316" w:type="dxa"/>
            <w:vAlign w:val="center"/>
          </w:tcPr>
          <w:p w14:paraId="071CF2A6">
            <w:pPr>
              <w:pStyle w:val="9"/>
              <w:spacing w:line="360" w:lineRule="auto"/>
              <w:jc w:val="center"/>
              <w:rPr>
                <w:rFonts w:hint="default" w:ascii="宋体" w:hAnsi="宋体" w:eastAsia="宋体" w:cs="宋体"/>
                <w:sz w:val="24"/>
                <w:szCs w:val="24"/>
              </w:rPr>
            </w:pPr>
            <w:r>
              <w:rPr>
                <w:rFonts w:ascii="宋体" w:hAnsi="宋体" w:eastAsia="宋体" w:cs="宋体"/>
                <w:sz w:val="24"/>
                <w:szCs w:val="24"/>
              </w:rPr>
              <w:t>招标文件</w:t>
            </w:r>
          </w:p>
          <w:p w14:paraId="3DDB2105">
            <w:pPr>
              <w:pStyle w:val="9"/>
              <w:spacing w:line="360" w:lineRule="auto"/>
              <w:jc w:val="center"/>
              <w:rPr>
                <w:rFonts w:hint="default" w:ascii="宋体" w:hAnsi="宋体" w:eastAsia="宋体" w:cs="宋体"/>
                <w:sz w:val="24"/>
                <w:szCs w:val="24"/>
              </w:rPr>
            </w:pPr>
            <w:r>
              <w:rPr>
                <w:rFonts w:ascii="宋体" w:hAnsi="宋体" w:eastAsia="宋体" w:cs="宋体"/>
                <w:sz w:val="24"/>
                <w:szCs w:val="24"/>
              </w:rPr>
              <w:t>（第三章）</w:t>
            </w:r>
          </w:p>
        </w:tc>
        <w:tc>
          <w:tcPr>
            <w:tcW w:w="6872" w:type="dxa"/>
            <w:vAlign w:val="center"/>
          </w:tcPr>
          <w:p w14:paraId="59D50FAA">
            <w:pPr>
              <w:pStyle w:val="9"/>
              <w:spacing w:line="360" w:lineRule="auto"/>
              <w:jc w:val="center"/>
              <w:rPr>
                <w:rFonts w:hint="default" w:ascii="宋体" w:hAnsi="宋体" w:eastAsia="宋体" w:cs="宋体"/>
                <w:sz w:val="24"/>
                <w:szCs w:val="24"/>
              </w:rPr>
            </w:pPr>
            <w:r>
              <w:rPr>
                <w:rFonts w:ascii="宋体" w:hAnsi="宋体" w:eastAsia="宋体" w:cs="宋体"/>
                <w:sz w:val="24"/>
                <w:szCs w:val="24"/>
              </w:rPr>
              <w:t>编列内容</w:t>
            </w:r>
          </w:p>
        </w:tc>
      </w:tr>
      <w:tr w14:paraId="66EFC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6F2CC8A0">
            <w:pPr>
              <w:pStyle w:val="9"/>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316" w:type="dxa"/>
            <w:vAlign w:val="center"/>
          </w:tcPr>
          <w:p w14:paraId="7268620A">
            <w:pPr>
              <w:pStyle w:val="9"/>
              <w:spacing w:line="360" w:lineRule="auto"/>
              <w:jc w:val="center"/>
              <w:rPr>
                <w:rFonts w:hint="default" w:ascii="宋体" w:hAnsi="宋体" w:eastAsia="宋体" w:cs="宋体"/>
                <w:sz w:val="24"/>
                <w:szCs w:val="24"/>
              </w:rPr>
            </w:pPr>
            <w:r>
              <w:rPr>
                <w:rFonts w:ascii="宋体" w:hAnsi="宋体" w:eastAsia="宋体" w:cs="宋体"/>
                <w:sz w:val="24"/>
                <w:szCs w:val="24"/>
              </w:rPr>
              <w:t>6.1</w:t>
            </w:r>
          </w:p>
        </w:tc>
        <w:tc>
          <w:tcPr>
            <w:tcW w:w="6872" w:type="dxa"/>
          </w:tcPr>
          <w:p w14:paraId="42BB929C">
            <w:pPr>
              <w:pStyle w:val="9"/>
              <w:spacing w:line="360" w:lineRule="auto"/>
              <w:rPr>
                <w:rFonts w:hint="default" w:ascii="宋体" w:hAnsi="宋体" w:eastAsia="宋体" w:cs="宋体"/>
                <w:sz w:val="24"/>
                <w:szCs w:val="24"/>
              </w:rPr>
            </w:pPr>
            <w:r>
              <w:rPr>
                <w:rFonts w:ascii="宋体" w:hAnsi="宋体" w:eastAsia="宋体" w:cs="宋体"/>
                <w:sz w:val="24"/>
                <w:szCs w:val="24"/>
              </w:rPr>
              <w:t>是否组织现场考察或召开开标前答疑会：</w:t>
            </w:r>
          </w:p>
          <w:p w14:paraId="4BFE777D">
            <w:pPr>
              <w:pStyle w:val="9"/>
              <w:spacing w:line="360" w:lineRule="auto"/>
              <w:rPr>
                <w:rFonts w:hint="default" w:ascii="宋体" w:hAnsi="宋体" w:eastAsia="宋体" w:cs="宋体"/>
                <w:sz w:val="24"/>
                <w:szCs w:val="24"/>
              </w:rPr>
            </w:pPr>
            <w:r>
              <w:rPr>
                <w:rFonts w:ascii="宋体" w:hAnsi="宋体" w:eastAsia="宋体" w:cs="宋体"/>
                <w:sz w:val="24"/>
                <w:szCs w:val="24"/>
              </w:rPr>
              <w:t>采购包1：不组织</w:t>
            </w:r>
          </w:p>
        </w:tc>
      </w:tr>
      <w:tr w14:paraId="3DAC9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7E5F4FC6">
            <w:pPr>
              <w:pStyle w:val="9"/>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316" w:type="dxa"/>
            <w:vAlign w:val="center"/>
          </w:tcPr>
          <w:p w14:paraId="73AF1B6A">
            <w:pPr>
              <w:pStyle w:val="9"/>
              <w:spacing w:line="360" w:lineRule="auto"/>
              <w:jc w:val="center"/>
              <w:rPr>
                <w:rFonts w:hint="default" w:ascii="宋体" w:hAnsi="宋体" w:eastAsia="宋体" w:cs="宋体"/>
                <w:sz w:val="24"/>
                <w:szCs w:val="24"/>
              </w:rPr>
            </w:pPr>
            <w:r>
              <w:rPr>
                <w:rFonts w:ascii="宋体" w:hAnsi="宋体" w:eastAsia="宋体" w:cs="宋体"/>
                <w:sz w:val="24"/>
                <w:szCs w:val="24"/>
              </w:rPr>
              <w:t>10.4</w:t>
            </w:r>
          </w:p>
        </w:tc>
        <w:tc>
          <w:tcPr>
            <w:tcW w:w="6872" w:type="dxa"/>
          </w:tcPr>
          <w:p w14:paraId="38EFFF4E">
            <w:pPr>
              <w:pStyle w:val="9"/>
              <w:spacing w:line="360" w:lineRule="auto"/>
              <w:rPr>
                <w:rFonts w:hint="default" w:ascii="宋体" w:hAnsi="宋体" w:eastAsia="宋体" w:cs="宋体"/>
                <w:sz w:val="24"/>
                <w:szCs w:val="24"/>
              </w:rPr>
            </w:pPr>
            <w:r>
              <w:rPr>
                <w:rFonts w:ascii="宋体" w:hAnsi="宋体" w:eastAsia="宋体" w:cs="宋体"/>
                <w:sz w:val="24"/>
                <w:szCs w:val="24"/>
              </w:rPr>
              <w:t>投标文件的份数：</w:t>
            </w:r>
          </w:p>
          <w:p w14:paraId="2F3FDAEC">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3AEA358E">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14:paraId="2B119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31D9C264">
            <w:pPr>
              <w:pStyle w:val="9"/>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1316" w:type="dxa"/>
            <w:vAlign w:val="center"/>
          </w:tcPr>
          <w:p w14:paraId="6A372902">
            <w:pPr>
              <w:pStyle w:val="9"/>
              <w:spacing w:line="360" w:lineRule="auto"/>
              <w:jc w:val="center"/>
              <w:rPr>
                <w:rFonts w:hint="default" w:ascii="宋体" w:hAnsi="宋体" w:eastAsia="宋体" w:cs="宋体"/>
                <w:sz w:val="24"/>
                <w:szCs w:val="24"/>
              </w:rPr>
            </w:pPr>
            <w:r>
              <w:rPr>
                <w:rFonts w:ascii="宋体" w:hAnsi="宋体" w:eastAsia="宋体" w:cs="宋体"/>
                <w:sz w:val="24"/>
                <w:szCs w:val="24"/>
              </w:rPr>
              <w:t>10.7-（1）</w:t>
            </w:r>
          </w:p>
        </w:tc>
        <w:tc>
          <w:tcPr>
            <w:tcW w:w="6872" w:type="dxa"/>
          </w:tcPr>
          <w:p w14:paraId="09935167">
            <w:pPr>
              <w:pStyle w:val="9"/>
              <w:spacing w:line="360" w:lineRule="auto"/>
              <w:rPr>
                <w:rFonts w:hint="default"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015C919D">
            <w:pPr>
              <w:pStyle w:val="9"/>
              <w:spacing w:line="360" w:lineRule="auto"/>
              <w:rPr>
                <w:rFonts w:hint="default" w:ascii="宋体" w:hAnsi="宋体" w:eastAsia="宋体" w:cs="宋体"/>
                <w:sz w:val="24"/>
                <w:szCs w:val="24"/>
              </w:rPr>
            </w:pPr>
            <w:r>
              <w:rPr>
                <w:rFonts w:ascii="宋体" w:hAnsi="宋体" w:eastAsia="宋体" w:cs="宋体"/>
                <w:sz w:val="24"/>
                <w:szCs w:val="24"/>
              </w:rPr>
              <w:t>采购包1：不允许合同分包；</w:t>
            </w:r>
          </w:p>
        </w:tc>
      </w:tr>
      <w:tr w14:paraId="6DE7A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30165374">
            <w:pPr>
              <w:pStyle w:val="9"/>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1316" w:type="dxa"/>
            <w:vAlign w:val="center"/>
          </w:tcPr>
          <w:p w14:paraId="0F5CE62A">
            <w:pPr>
              <w:pStyle w:val="9"/>
              <w:spacing w:line="360" w:lineRule="auto"/>
              <w:jc w:val="center"/>
              <w:rPr>
                <w:rFonts w:hint="default" w:ascii="宋体" w:hAnsi="宋体" w:eastAsia="宋体" w:cs="宋体"/>
                <w:sz w:val="24"/>
                <w:szCs w:val="24"/>
              </w:rPr>
            </w:pPr>
            <w:r>
              <w:rPr>
                <w:rFonts w:ascii="宋体" w:hAnsi="宋体" w:eastAsia="宋体" w:cs="宋体"/>
                <w:sz w:val="24"/>
                <w:szCs w:val="24"/>
              </w:rPr>
              <w:t>10.8-（1）</w:t>
            </w:r>
          </w:p>
        </w:tc>
        <w:tc>
          <w:tcPr>
            <w:tcW w:w="6872" w:type="dxa"/>
          </w:tcPr>
          <w:p w14:paraId="23C8C7EC">
            <w:pPr>
              <w:pStyle w:val="9"/>
              <w:spacing w:line="360" w:lineRule="auto"/>
              <w:rPr>
                <w:rFonts w:hint="default" w:ascii="宋体" w:hAnsi="宋体" w:eastAsia="宋体" w:cs="宋体"/>
                <w:sz w:val="24"/>
                <w:szCs w:val="24"/>
              </w:rPr>
            </w:pPr>
            <w:r>
              <w:rPr>
                <w:rFonts w:ascii="宋体" w:hAnsi="宋体" w:eastAsia="宋体" w:cs="宋体"/>
                <w:sz w:val="24"/>
                <w:szCs w:val="24"/>
              </w:rPr>
              <w:t>投标有效期：投标截止时间起 90 个日历日。</w:t>
            </w:r>
          </w:p>
        </w:tc>
      </w:tr>
      <w:tr w14:paraId="29104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2BE763BF">
            <w:pPr>
              <w:pStyle w:val="9"/>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1316" w:type="dxa"/>
            <w:vAlign w:val="center"/>
          </w:tcPr>
          <w:p w14:paraId="4AF9089E">
            <w:pPr>
              <w:pStyle w:val="9"/>
              <w:spacing w:line="360" w:lineRule="auto"/>
              <w:jc w:val="center"/>
              <w:rPr>
                <w:rFonts w:hint="default" w:ascii="宋体" w:hAnsi="宋体" w:eastAsia="宋体" w:cs="宋体"/>
                <w:sz w:val="24"/>
                <w:szCs w:val="24"/>
              </w:rPr>
            </w:pPr>
            <w:r>
              <w:rPr>
                <w:rFonts w:ascii="宋体" w:hAnsi="宋体" w:eastAsia="宋体" w:cs="宋体"/>
                <w:sz w:val="24"/>
                <w:szCs w:val="24"/>
              </w:rPr>
              <w:t>12.1</w:t>
            </w:r>
          </w:p>
        </w:tc>
        <w:tc>
          <w:tcPr>
            <w:tcW w:w="6872" w:type="dxa"/>
          </w:tcPr>
          <w:p w14:paraId="3EBF31E6">
            <w:pPr>
              <w:pStyle w:val="9"/>
              <w:spacing w:line="360" w:lineRule="auto"/>
              <w:rPr>
                <w:rFonts w:hint="default" w:ascii="宋体" w:hAnsi="宋体" w:eastAsia="宋体" w:cs="宋体"/>
                <w:sz w:val="24"/>
                <w:szCs w:val="24"/>
              </w:rPr>
            </w:pPr>
            <w:r>
              <w:rPr>
                <w:rFonts w:ascii="宋体" w:hAnsi="宋体" w:eastAsia="宋体" w:cs="宋体"/>
                <w:sz w:val="24"/>
                <w:szCs w:val="24"/>
              </w:rPr>
              <w:t>确定中标候选人名单：</w:t>
            </w:r>
          </w:p>
          <w:p w14:paraId="4DBF4243">
            <w:pPr>
              <w:pStyle w:val="9"/>
              <w:spacing w:line="360" w:lineRule="auto"/>
              <w:rPr>
                <w:rFonts w:hint="default" w:ascii="宋体" w:hAnsi="宋体" w:eastAsia="宋体" w:cs="宋体"/>
                <w:sz w:val="24"/>
                <w:szCs w:val="24"/>
              </w:rPr>
            </w:pPr>
            <w:r>
              <w:rPr>
                <w:rFonts w:ascii="宋体" w:hAnsi="宋体" w:eastAsia="宋体" w:cs="宋体"/>
                <w:sz w:val="24"/>
                <w:szCs w:val="24"/>
              </w:rPr>
              <w:t>采购包1：1名</w:t>
            </w:r>
          </w:p>
        </w:tc>
      </w:tr>
      <w:tr w14:paraId="7CA42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2D69571E">
            <w:pPr>
              <w:pStyle w:val="9"/>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1316" w:type="dxa"/>
            <w:vAlign w:val="center"/>
          </w:tcPr>
          <w:p w14:paraId="6BF6CF37">
            <w:pPr>
              <w:pStyle w:val="9"/>
              <w:spacing w:line="360" w:lineRule="auto"/>
              <w:jc w:val="center"/>
              <w:rPr>
                <w:rFonts w:hint="default" w:ascii="宋体" w:hAnsi="宋体" w:eastAsia="宋体" w:cs="宋体"/>
                <w:sz w:val="24"/>
                <w:szCs w:val="24"/>
              </w:rPr>
            </w:pPr>
            <w:r>
              <w:rPr>
                <w:rFonts w:ascii="宋体" w:hAnsi="宋体" w:eastAsia="宋体" w:cs="宋体"/>
                <w:sz w:val="24"/>
                <w:szCs w:val="24"/>
              </w:rPr>
              <w:t>12.2</w:t>
            </w:r>
          </w:p>
        </w:tc>
        <w:tc>
          <w:tcPr>
            <w:tcW w:w="6872" w:type="dxa"/>
          </w:tcPr>
          <w:p w14:paraId="2546F67A">
            <w:pPr>
              <w:pStyle w:val="9"/>
              <w:spacing w:line="360" w:lineRule="auto"/>
              <w:rPr>
                <w:rFonts w:hint="default" w:ascii="宋体" w:hAnsi="宋体" w:eastAsia="宋体" w:cs="宋体"/>
                <w:sz w:val="24"/>
                <w:szCs w:val="24"/>
              </w:rPr>
            </w:pPr>
            <w:r>
              <w:rPr>
                <w:rFonts w:ascii="宋体" w:hAnsi="宋体" w:eastAsia="宋体" w:cs="宋体"/>
                <w:sz w:val="24"/>
                <w:szCs w:val="24"/>
              </w:rPr>
              <w:t>本项目中标人的确定（以采购包为单位）：</w:t>
            </w:r>
          </w:p>
          <w:p w14:paraId="29AE4D88">
            <w:pPr>
              <w:pStyle w:val="9"/>
              <w:spacing w:line="360" w:lineRule="auto"/>
              <w:rPr>
                <w:rFonts w:hint="default" w:ascii="宋体" w:hAnsi="宋体" w:eastAsia="宋体" w:cs="宋体"/>
                <w:sz w:val="24"/>
                <w:szCs w:val="24"/>
              </w:rPr>
            </w:pPr>
            <w:r>
              <w:rPr>
                <w:rFonts w:ascii="宋体" w:hAnsi="宋体" w:eastAsia="宋体" w:cs="宋体"/>
                <w:sz w:val="24"/>
                <w:szCs w:val="24"/>
              </w:rPr>
              <w:t>（1）采购人应在政府采购招投标管理办法规定的时限内确定中标人。</w:t>
            </w:r>
          </w:p>
          <w:p w14:paraId="2D1BB4ED">
            <w:pPr>
              <w:pStyle w:val="9"/>
              <w:spacing w:line="360" w:lineRule="auto"/>
              <w:rPr>
                <w:rFonts w:hint="default" w:ascii="宋体" w:hAnsi="宋体" w:eastAsia="宋体" w:cs="宋体"/>
                <w:sz w:val="24"/>
                <w:szCs w:val="24"/>
              </w:rPr>
            </w:pPr>
            <w:r>
              <w:rPr>
                <w:rFonts w:ascii="宋体" w:hAnsi="宋体" w:eastAsia="宋体" w:cs="宋体"/>
                <w:sz w:val="24"/>
                <w:szCs w:val="24"/>
              </w:rPr>
              <w:t>（2）若出现中标候选人并列情形，则按照下列方式确定中标人：</w:t>
            </w:r>
          </w:p>
          <w:p w14:paraId="351F9D54">
            <w:pPr>
              <w:pStyle w:val="9"/>
              <w:spacing w:line="360" w:lineRule="auto"/>
              <w:rPr>
                <w:rFonts w:hint="default" w:ascii="宋体" w:hAnsi="宋体" w:eastAsia="宋体" w:cs="宋体"/>
                <w:sz w:val="24"/>
                <w:szCs w:val="24"/>
              </w:rPr>
            </w:pPr>
            <w:r>
              <w:rPr>
                <w:rFonts w:ascii="宋体" w:hAnsi="宋体" w:eastAsia="宋体" w:cs="宋体"/>
                <w:sz w:val="24"/>
                <w:szCs w:val="24"/>
              </w:rPr>
              <w:t>①招标文件规定的方式：</w:t>
            </w:r>
          </w:p>
          <w:p w14:paraId="455E4E44">
            <w:pPr>
              <w:pStyle w:val="9"/>
              <w:spacing w:line="360" w:lineRule="auto"/>
              <w:rPr>
                <w:rFonts w:hint="default" w:ascii="宋体" w:hAnsi="宋体" w:eastAsia="宋体" w:cs="宋体"/>
                <w:sz w:val="24"/>
                <w:szCs w:val="24"/>
              </w:rPr>
            </w:pPr>
            <w:r>
              <w:rPr>
                <w:rFonts w:ascii="宋体" w:hAnsi="宋体" w:eastAsia="宋体" w:cs="宋体"/>
                <w:sz w:val="24"/>
                <w:szCs w:val="24"/>
              </w:rPr>
              <w:t>无。</w:t>
            </w:r>
          </w:p>
          <w:p w14:paraId="1D9FD263">
            <w:pPr>
              <w:pStyle w:val="9"/>
              <w:spacing w:line="360" w:lineRule="auto"/>
              <w:rPr>
                <w:rFonts w:hint="default" w:ascii="宋体" w:hAnsi="宋体" w:eastAsia="宋体" w:cs="宋体"/>
                <w:sz w:val="24"/>
                <w:szCs w:val="24"/>
              </w:rPr>
            </w:pPr>
            <w:r>
              <w:rPr>
                <w:rFonts w:ascii="宋体" w:hAnsi="宋体" w:eastAsia="宋体" w:cs="宋体"/>
                <w:sz w:val="24"/>
                <w:szCs w:val="24"/>
              </w:rPr>
              <w:t>②若本款第①点规定方式为“无”，则按照下列方式确定：</w:t>
            </w:r>
          </w:p>
          <w:p w14:paraId="5B9ACBF8">
            <w:pPr>
              <w:pStyle w:val="9"/>
              <w:spacing w:line="360" w:lineRule="auto"/>
              <w:rPr>
                <w:rFonts w:hint="default" w:ascii="宋体" w:hAnsi="宋体" w:eastAsia="宋体" w:cs="宋体"/>
                <w:sz w:val="24"/>
                <w:szCs w:val="24"/>
              </w:rPr>
            </w:pPr>
            <w:r>
              <w:rPr>
                <w:rFonts w:ascii="宋体" w:hAnsi="宋体" w:eastAsia="宋体" w:cs="宋体"/>
                <w:sz w:val="24"/>
                <w:szCs w:val="24"/>
              </w:rPr>
              <w:t>无。</w:t>
            </w:r>
          </w:p>
          <w:p w14:paraId="2B13F437">
            <w:pPr>
              <w:pStyle w:val="9"/>
              <w:spacing w:line="360" w:lineRule="auto"/>
              <w:rPr>
                <w:rFonts w:hint="default"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444C4BC6">
            <w:pPr>
              <w:pStyle w:val="9"/>
              <w:spacing w:line="360" w:lineRule="auto"/>
              <w:rPr>
                <w:rFonts w:hint="default" w:ascii="宋体" w:hAnsi="宋体" w:eastAsia="宋体" w:cs="宋体"/>
                <w:sz w:val="24"/>
                <w:szCs w:val="24"/>
              </w:rPr>
            </w:pPr>
            <w:r>
              <w:rPr>
                <w:rFonts w:ascii="宋体" w:hAnsi="宋体" w:eastAsia="宋体" w:cs="宋体"/>
                <w:sz w:val="24"/>
                <w:szCs w:val="24"/>
              </w:rPr>
              <w:t>（3）本项目确定的中标人家数：</w:t>
            </w:r>
          </w:p>
          <w:p w14:paraId="5C2BD51E">
            <w:pPr>
              <w:pStyle w:val="9"/>
              <w:spacing w:line="360" w:lineRule="auto"/>
              <w:rPr>
                <w:rFonts w:hint="default" w:ascii="宋体" w:hAnsi="宋体" w:eastAsia="宋体" w:cs="宋体"/>
                <w:sz w:val="24"/>
                <w:szCs w:val="24"/>
              </w:rPr>
            </w:pPr>
            <w:r>
              <w:rPr>
                <w:rFonts w:ascii="宋体" w:hAnsi="宋体" w:eastAsia="宋体" w:cs="宋体"/>
                <w:sz w:val="24"/>
                <w:szCs w:val="24"/>
              </w:rPr>
              <w:t>采购包1：1名</w:t>
            </w:r>
          </w:p>
        </w:tc>
      </w:tr>
      <w:tr w14:paraId="4FE3B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45EEED8E">
            <w:pPr>
              <w:pStyle w:val="9"/>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1316" w:type="dxa"/>
            <w:vAlign w:val="center"/>
          </w:tcPr>
          <w:p w14:paraId="1DFC9276">
            <w:pPr>
              <w:pStyle w:val="9"/>
              <w:spacing w:line="360" w:lineRule="auto"/>
              <w:jc w:val="center"/>
              <w:rPr>
                <w:rFonts w:hint="default" w:ascii="宋体" w:hAnsi="宋体" w:eastAsia="宋体" w:cs="宋体"/>
                <w:sz w:val="24"/>
                <w:szCs w:val="24"/>
              </w:rPr>
            </w:pPr>
            <w:r>
              <w:rPr>
                <w:rFonts w:ascii="宋体" w:hAnsi="宋体" w:eastAsia="宋体" w:cs="宋体"/>
                <w:sz w:val="24"/>
                <w:szCs w:val="24"/>
              </w:rPr>
              <w:t>13.2</w:t>
            </w:r>
          </w:p>
        </w:tc>
        <w:tc>
          <w:tcPr>
            <w:tcW w:w="6872" w:type="dxa"/>
          </w:tcPr>
          <w:p w14:paraId="52070CCE">
            <w:pPr>
              <w:pStyle w:val="9"/>
              <w:spacing w:line="360" w:lineRule="auto"/>
              <w:rPr>
                <w:rFonts w:hint="default" w:ascii="宋体" w:hAnsi="宋体" w:eastAsia="宋体" w:cs="宋体"/>
                <w:sz w:val="24"/>
                <w:szCs w:val="24"/>
              </w:rPr>
            </w:pPr>
            <w:r>
              <w:rPr>
                <w:rFonts w:ascii="宋体" w:hAnsi="宋体" w:eastAsia="宋体" w:cs="宋体"/>
                <w:sz w:val="24"/>
                <w:szCs w:val="24"/>
              </w:rPr>
              <w:t>合同签订时限： 自中标通知书发出之日起30个日历日内。</w:t>
            </w:r>
          </w:p>
        </w:tc>
      </w:tr>
      <w:tr w14:paraId="1F655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10E911D7">
            <w:pPr>
              <w:pStyle w:val="9"/>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1316" w:type="dxa"/>
            <w:vAlign w:val="center"/>
          </w:tcPr>
          <w:p w14:paraId="0B7D7377">
            <w:pPr>
              <w:pStyle w:val="9"/>
              <w:spacing w:line="360" w:lineRule="auto"/>
              <w:jc w:val="center"/>
              <w:rPr>
                <w:rFonts w:hint="default" w:ascii="宋体" w:hAnsi="宋体" w:eastAsia="宋体" w:cs="宋体"/>
                <w:sz w:val="24"/>
                <w:szCs w:val="24"/>
              </w:rPr>
            </w:pPr>
            <w:r>
              <w:rPr>
                <w:rFonts w:ascii="宋体" w:hAnsi="宋体" w:eastAsia="宋体" w:cs="宋体"/>
                <w:sz w:val="24"/>
                <w:szCs w:val="24"/>
              </w:rPr>
              <w:t>15.1-（2）</w:t>
            </w:r>
          </w:p>
        </w:tc>
        <w:tc>
          <w:tcPr>
            <w:tcW w:w="6872" w:type="dxa"/>
          </w:tcPr>
          <w:p w14:paraId="6A621F01">
            <w:pPr>
              <w:pStyle w:val="9"/>
              <w:spacing w:line="360" w:lineRule="auto"/>
              <w:rPr>
                <w:rFonts w:hint="default" w:ascii="宋体" w:hAnsi="宋体" w:eastAsia="宋体" w:cs="宋体"/>
                <w:sz w:val="24"/>
                <w:szCs w:val="24"/>
              </w:rPr>
            </w:pPr>
            <w:r>
              <w:rPr>
                <w:rFonts w:ascii="宋体" w:hAnsi="宋体" w:eastAsia="宋体" w:cs="宋体"/>
                <w:sz w:val="24"/>
                <w:szCs w:val="24"/>
              </w:rPr>
              <w:t>质疑函原件应采用下列方式提交：书面形式。</w:t>
            </w:r>
          </w:p>
        </w:tc>
      </w:tr>
      <w:tr w14:paraId="7F5F0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668A81A7">
            <w:pPr>
              <w:pStyle w:val="9"/>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1316" w:type="dxa"/>
            <w:vAlign w:val="center"/>
          </w:tcPr>
          <w:p w14:paraId="4F9AA4AC">
            <w:pPr>
              <w:pStyle w:val="9"/>
              <w:spacing w:line="360" w:lineRule="auto"/>
              <w:jc w:val="center"/>
              <w:rPr>
                <w:rFonts w:hint="default" w:ascii="宋体" w:hAnsi="宋体" w:eastAsia="宋体" w:cs="宋体"/>
                <w:sz w:val="24"/>
                <w:szCs w:val="24"/>
              </w:rPr>
            </w:pPr>
            <w:r>
              <w:rPr>
                <w:rFonts w:ascii="宋体" w:hAnsi="宋体" w:eastAsia="宋体" w:cs="宋体"/>
                <w:sz w:val="24"/>
                <w:szCs w:val="24"/>
              </w:rPr>
              <w:t>15.4</w:t>
            </w:r>
          </w:p>
        </w:tc>
        <w:tc>
          <w:tcPr>
            <w:tcW w:w="6872" w:type="dxa"/>
          </w:tcPr>
          <w:p w14:paraId="4DD94DEF">
            <w:pPr>
              <w:pStyle w:val="9"/>
              <w:spacing w:line="360" w:lineRule="auto"/>
              <w:rPr>
                <w:rFonts w:hint="default" w:ascii="宋体" w:hAnsi="宋体" w:eastAsia="宋体" w:cs="宋体"/>
                <w:sz w:val="24"/>
                <w:szCs w:val="24"/>
              </w:rPr>
            </w:pPr>
            <w:r>
              <w:rPr>
                <w:rFonts w:ascii="宋体" w:hAnsi="宋体" w:eastAsia="宋体" w:cs="宋体"/>
                <w:sz w:val="24"/>
                <w:szCs w:val="24"/>
              </w:rPr>
              <w:t>招标文件的质疑</w:t>
            </w:r>
          </w:p>
          <w:p w14:paraId="28189795">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（1）潜在投标人可在质疑时效期间内对招标文件以书面形式提出质疑。</w:t>
            </w:r>
          </w:p>
          <w:p w14:paraId="2A39B63B">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（2）质疑时效期间：应在依法获取招标文件之日起7个工作日内向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提出，依法获取招标文件的时间以福建省政府采购网上公开信息系统记载的为准。</w:t>
            </w:r>
          </w:p>
          <w:p w14:paraId="2DADA561">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※除上述规定外，对招标文件提出的质疑还应符合招标文件第三章第15.1条的有关规定。</w:t>
            </w:r>
          </w:p>
        </w:tc>
      </w:tr>
      <w:tr w14:paraId="0351E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64E11CB1">
            <w:pPr>
              <w:pStyle w:val="9"/>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1316" w:type="dxa"/>
            <w:vAlign w:val="center"/>
          </w:tcPr>
          <w:p w14:paraId="5DB51B69">
            <w:pPr>
              <w:pStyle w:val="9"/>
              <w:spacing w:line="360" w:lineRule="auto"/>
              <w:jc w:val="center"/>
              <w:rPr>
                <w:rFonts w:hint="default" w:ascii="宋体" w:hAnsi="宋体" w:eastAsia="宋体" w:cs="宋体"/>
                <w:sz w:val="24"/>
                <w:szCs w:val="24"/>
              </w:rPr>
            </w:pPr>
            <w:r>
              <w:rPr>
                <w:rFonts w:ascii="宋体" w:hAnsi="宋体" w:eastAsia="宋体" w:cs="宋体"/>
                <w:sz w:val="24"/>
                <w:szCs w:val="24"/>
              </w:rPr>
              <w:t>16.1</w:t>
            </w:r>
          </w:p>
        </w:tc>
        <w:tc>
          <w:tcPr>
            <w:tcW w:w="6872" w:type="dxa"/>
          </w:tcPr>
          <w:p w14:paraId="112E84C8">
            <w:pPr>
              <w:pStyle w:val="9"/>
              <w:spacing w:line="360" w:lineRule="auto"/>
              <w:rPr>
                <w:rFonts w:hint="default" w:ascii="宋体" w:hAnsi="宋体" w:eastAsia="宋体" w:cs="宋体"/>
                <w:sz w:val="24"/>
                <w:szCs w:val="24"/>
              </w:rPr>
            </w:pPr>
            <w:r>
              <w:rPr>
                <w:rFonts w:ascii="宋体" w:hAnsi="宋体" w:eastAsia="宋体" w:cs="宋体"/>
                <w:sz w:val="24"/>
                <w:szCs w:val="24"/>
              </w:rPr>
              <w:t>监督管理部门： 福州市</w:t>
            </w:r>
            <w:r>
              <w:rPr>
                <w:rFonts w:ascii="宋体" w:hAnsi="宋体" w:eastAsia="宋体" w:cs="宋体"/>
                <w:sz w:val="24"/>
                <w:szCs w:val="24"/>
                <w:lang w:eastAsia="zh-CN"/>
              </w:rPr>
              <w:t>仓山区</w:t>
            </w:r>
            <w:r>
              <w:rPr>
                <w:rFonts w:ascii="宋体" w:hAnsi="宋体" w:eastAsia="宋体" w:cs="宋体"/>
                <w:sz w:val="24"/>
                <w:szCs w:val="24"/>
              </w:rPr>
              <w:t>财政局 （仅限依法进行政府采购的货物或服务类项目）。</w:t>
            </w:r>
          </w:p>
        </w:tc>
      </w:tr>
      <w:tr w14:paraId="60544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65B1D6BF">
            <w:pPr>
              <w:pStyle w:val="9"/>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1316" w:type="dxa"/>
            <w:vAlign w:val="center"/>
          </w:tcPr>
          <w:p w14:paraId="600E13C3">
            <w:pPr>
              <w:pStyle w:val="9"/>
              <w:spacing w:line="360" w:lineRule="auto"/>
              <w:jc w:val="center"/>
              <w:rPr>
                <w:rFonts w:hint="default" w:ascii="宋体" w:hAnsi="宋体" w:eastAsia="宋体" w:cs="宋体"/>
                <w:sz w:val="24"/>
                <w:szCs w:val="24"/>
              </w:rPr>
            </w:pPr>
            <w:r>
              <w:rPr>
                <w:rFonts w:ascii="宋体" w:hAnsi="宋体" w:eastAsia="宋体" w:cs="宋体"/>
                <w:sz w:val="24"/>
                <w:szCs w:val="24"/>
              </w:rPr>
              <w:t>18.1</w:t>
            </w:r>
          </w:p>
        </w:tc>
        <w:tc>
          <w:tcPr>
            <w:tcW w:w="6872" w:type="dxa"/>
          </w:tcPr>
          <w:p w14:paraId="0614FABE">
            <w:pPr>
              <w:pStyle w:val="9"/>
              <w:spacing w:line="360" w:lineRule="auto"/>
              <w:rPr>
                <w:rFonts w:hint="default"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14:paraId="01C0DDCE">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（1）中国政府采购网，网址www.ccgp.gov.cn。</w:t>
            </w:r>
          </w:p>
          <w:p w14:paraId="00F5A66A">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14:paraId="5C1EACEC">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14:paraId="53942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vAlign w:val="center"/>
          </w:tcPr>
          <w:p w14:paraId="42ACC57E">
            <w:pPr>
              <w:pStyle w:val="9"/>
              <w:spacing w:line="360" w:lineRule="auto"/>
              <w:jc w:val="center"/>
              <w:rPr>
                <w:rFonts w:hint="default" w:ascii="宋体" w:hAnsi="宋体" w:eastAsia="宋体" w:cs="宋体"/>
                <w:sz w:val="24"/>
                <w:szCs w:val="24"/>
              </w:rPr>
            </w:pPr>
            <w:r>
              <w:rPr>
                <w:rFonts w:ascii="宋体" w:hAnsi="宋体" w:eastAsia="宋体" w:cs="宋体"/>
                <w:sz w:val="24"/>
                <w:szCs w:val="24"/>
              </w:rPr>
              <w:t>12</w:t>
            </w:r>
          </w:p>
        </w:tc>
        <w:tc>
          <w:tcPr>
            <w:tcW w:w="1316" w:type="dxa"/>
            <w:vAlign w:val="center"/>
          </w:tcPr>
          <w:p w14:paraId="44F78325">
            <w:pPr>
              <w:pStyle w:val="9"/>
              <w:spacing w:line="360" w:lineRule="auto"/>
              <w:jc w:val="center"/>
              <w:rPr>
                <w:rFonts w:hint="default" w:ascii="宋体" w:hAnsi="宋体" w:eastAsia="宋体" w:cs="宋体"/>
                <w:sz w:val="24"/>
                <w:szCs w:val="24"/>
              </w:rPr>
            </w:pPr>
            <w:r>
              <w:rPr>
                <w:rFonts w:ascii="宋体" w:hAnsi="宋体" w:eastAsia="宋体" w:cs="宋体"/>
                <w:sz w:val="24"/>
                <w:szCs w:val="24"/>
              </w:rPr>
              <w:t>19</w:t>
            </w:r>
          </w:p>
        </w:tc>
        <w:tc>
          <w:tcPr>
            <w:tcW w:w="6872" w:type="dxa"/>
          </w:tcPr>
          <w:p w14:paraId="2E471E6A">
            <w:pPr>
              <w:pStyle w:val="9"/>
              <w:spacing w:line="360" w:lineRule="auto"/>
              <w:rPr>
                <w:rFonts w:hint="default" w:ascii="宋体" w:hAnsi="宋体" w:eastAsia="宋体" w:cs="宋体"/>
                <w:sz w:val="24"/>
                <w:szCs w:val="24"/>
              </w:rPr>
            </w:pPr>
            <w:r>
              <w:rPr>
                <w:rFonts w:ascii="宋体" w:hAnsi="宋体" w:eastAsia="宋体" w:cs="宋体"/>
                <w:sz w:val="24"/>
                <w:szCs w:val="24"/>
              </w:rPr>
              <w:t>其他事项：</w:t>
            </w:r>
          </w:p>
          <w:p w14:paraId="6B723389">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(1)本项目代理服务费：</w:t>
            </w:r>
          </w:p>
          <w:p w14:paraId="5C6C5829">
            <w:pPr>
              <w:pStyle w:val="9"/>
              <w:spacing w:line="360" w:lineRule="auto"/>
              <w:rPr>
                <w:rFonts w:hint="default" w:ascii="宋体" w:hAnsi="宋体" w:eastAsia="宋体" w:cs="宋体"/>
                <w:sz w:val="24"/>
                <w:szCs w:val="24"/>
              </w:rPr>
            </w:pPr>
            <w:r>
              <w:rPr>
                <w:rFonts w:ascii="宋体" w:hAnsi="宋体" w:eastAsia="宋体" w:cs="宋体"/>
                <w:sz w:val="24"/>
                <w:szCs w:val="24"/>
              </w:rPr>
              <w:t>本项目收取代理服务费</w:t>
            </w:r>
          </w:p>
          <w:p w14:paraId="2FD46564">
            <w:pPr>
              <w:pStyle w:val="9"/>
              <w:spacing w:line="360" w:lineRule="auto"/>
              <w:rPr>
                <w:rFonts w:hint="default" w:ascii="宋体" w:hAnsi="宋体" w:eastAsia="宋体" w:cs="宋体"/>
                <w:sz w:val="24"/>
                <w:szCs w:val="24"/>
              </w:rPr>
            </w:pPr>
            <w:r>
              <w:rPr>
                <w:rFonts w:ascii="宋体" w:hAnsi="宋体" w:eastAsia="宋体" w:cs="宋体"/>
                <w:sz w:val="24"/>
                <w:szCs w:val="24"/>
              </w:rPr>
              <w:t>代理服务费用收取对象：中标/成交供应商</w:t>
            </w:r>
          </w:p>
          <w:p w14:paraId="3248E3AA">
            <w:pPr>
              <w:pStyle w:val="9"/>
              <w:spacing w:line="360" w:lineRule="auto"/>
              <w:rPr>
                <w:rFonts w:hint="default" w:ascii="宋体" w:hAnsi="宋体" w:eastAsia="宋体" w:cs="宋体"/>
                <w:sz w:val="24"/>
                <w:szCs w:val="24"/>
              </w:rPr>
            </w:pPr>
            <w:r>
              <w:rPr>
                <w:rFonts w:ascii="宋体" w:hAnsi="宋体" w:eastAsia="宋体" w:cs="宋体"/>
                <w:sz w:val="24"/>
                <w:szCs w:val="24"/>
              </w:rPr>
              <w:t>代理服务费收费标准：①收费标准以采购包的中标总金额为准，具体按以下标准计取：（0-100]万元 1.50%；（100-500]万元 0.80%；（500-1000]万元0.45%；按差额定率累进法计算。②中标人应在领取中标通知书的同时按规定的标准一次性向招标代理机构缴交招标代理服务费；招标代理服务费以银行转账、电汇或汇票等付款方式。③招标代理服务费缴交银行</w:t>
            </w:r>
            <w:r>
              <w:rPr>
                <w:rFonts w:hint="eastAsia" w:ascii="宋体" w:hAnsi="宋体" w:eastAsia="宋体" w:cs="宋体"/>
                <w:sz w:val="24"/>
                <w:szCs w:val="24"/>
                <w:lang w:val="en-US" w:eastAsia="zh-CN"/>
              </w:rPr>
              <w:t>账号</w:t>
            </w:r>
            <w:r>
              <w:rPr>
                <w:rFonts w:ascii="宋体" w:hAnsi="宋体" w:eastAsia="宋体" w:cs="宋体"/>
                <w:sz w:val="24"/>
                <w:szCs w:val="24"/>
              </w:rPr>
              <w:t>：开户名称：</w:t>
            </w:r>
            <w:r>
              <w:rPr>
                <w:rFonts w:ascii="宋体" w:hAnsi="宋体" w:eastAsia="宋体" w:cs="宋体"/>
                <w:sz w:val="24"/>
                <w:szCs w:val="24"/>
                <w:lang w:eastAsia="zh-CN"/>
              </w:rPr>
              <w:t>福建锦融项目管理有限公司</w:t>
            </w:r>
            <w:r>
              <w:rPr>
                <w:rFonts w:ascii="宋体" w:hAnsi="宋体" w:eastAsia="宋体" w:cs="宋体"/>
                <w:sz w:val="24"/>
                <w:szCs w:val="24"/>
              </w:rPr>
              <w:t>；开户银行：中国建设银行股份有限公司福州城北支行；账号：3505 0189 0007 0000 4015。邮箱：</w:t>
            </w:r>
            <w:r>
              <w:rPr>
                <w:rFonts w:ascii="宋体" w:hAnsi="宋体" w:eastAsia="宋体" w:cs="宋体"/>
                <w:sz w:val="24"/>
                <w:szCs w:val="24"/>
                <w:lang w:eastAsia="zh-CN"/>
              </w:rPr>
              <w:t>18060877385</w:t>
            </w:r>
            <w:r>
              <w:rPr>
                <w:rFonts w:ascii="宋体" w:hAnsi="宋体" w:eastAsia="宋体" w:cs="宋体"/>
                <w:sz w:val="24"/>
                <w:szCs w:val="24"/>
              </w:rPr>
              <w:t>@</w:t>
            </w:r>
            <w:r>
              <w:rPr>
                <w:rFonts w:ascii="宋体" w:hAnsi="宋体" w:eastAsia="宋体" w:cs="宋体"/>
                <w:sz w:val="24"/>
                <w:szCs w:val="24"/>
                <w:lang w:eastAsia="zh-CN"/>
              </w:rPr>
              <w:t>163</w:t>
            </w:r>
            <w:r>
              <w:rPr>
                <w:rFonts w:ascii="宋体" w:hAnsi="宋体" w:eastAsia="宋体" w:cs="宋体"/>
                <w:sz w:val="24"/>
                <w:szCs w:val="24"/>
              </w:rPr>
              <w:t>.com。</w:t>
            </w:r>
          </w:p>
          <w:p w14:paraId="595E7CA2">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(2)其他：</w:t>
            </w:r>
          </w:p>
          <w:p w14:paraId="765A2032">
            <w:pPr>
              <w:pStyle w:val="9"/>
              <w:spacing w:line="360" w:lineRule="auto"/>
              <w:rPr>
                <w:rFonts w:hint="default"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所有资格证明文件应是有效、完整、清晰的，有年检要求的应符合规定，有变更事宜的，变更文件应附齐全。谈判小组对供应商所提供的资格类文件仅负审核责任。即使供应商所提交的资格类文件通过了审核，在评标过程中乃至确定中标人后，如发现供应商所提供的资格类文件不合法或不真实，仍可废除中标人中标资格并追究中标人的法律责任。</w:t>
            </w:r>
          </w:p>
          <w:p w14:paraId="27AF39BB">
            <w:pPr>
              <w:pStyle w:val="9"/>
              <w:spacing w:line="360" w:lineRule="auto"/>
              <w:rPr>
                <w:rFonts w:hint="default"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质疑受理的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递交质疑函时还应出具质疑人已在本项目进行报名的证明文件（体现报名时间），否则将不被认定为潜在供应商，其质疑将不予受理。④质疑接收方式：书面方式；接收地点：福州市鼓楼区福州市鼓楼区杨桥路宏杨新城4#楼8C单元，福建锦融项目管理有限公司⑤收到质疑函的时间以我公司签收时间为准。</w:t>
            </w:r>
          </w:p>
        </w:tc>
      </w:tr>
      <w:tr w14:paraId="167A8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09" w:type="dxa"/>
            <w:gridSpan w:val="2"/>
          </w:tcPr>
          <w:p w14:paraId="5C1F1783">
            <w:pPr>
              <w:pStyle w:val="9"/>
              <w:spacing w:line="360" w:lineRule="auto"/>
              <w:rPr>
                <w:rFonts w:hint="default" w:ascii="宋体" w:hAnsi="宋体" w:eastAsia="宋体" w:cs="宋体"/>
                <w:sz w:val="24"/>
                <w:szCs w:val="24"/>
              </w:rPr>
            </w:pPr>
            <w:r>
              <w:rPr>
                <w:rFonts w:ascii="宋体" w:hAnsi="宋体" w:eastAsia="宋体" w:cs="宋体"/>
                <w:sz w:val="24"/>
                <w:szCs w:val="24"/>
              </w:rPr>
              <w:t>备注</w:t>
            </w:r>
          </w:p>
        </w:tc>
        <w:tc>
          <w:tcPr>
            <w:tcW w:w="6872" w:type="dxa"/>
          </w:tcPr>
          <w:p w14:paraId="305E4913">
            <w:pPr>
              <w:pStyle w:val="9"/>
              <w:spacing w:line="360" w:lineRule="auto"/>
              <w:rPr>
                <w:rFonts w:hint="default" w:ascii="宋体" w:hAnsi="宋体" w:eastAsia="宋体" w:cs="宋体"/>
                <w:sz w:val="24"/>
                <w:szCs w:val="24"/>
              </w:rPr>
            </w:pPr>
            <w:r>
              <w:rPr>
                <w:rFonts w:ascii="宋体" w:hAnsi="宋体" w:eastAsia="宋体" w:cs="宋体"/>
                <w:sz w:val="24"/>
                <w:szCs w:val="24"/>
              </w:rPr>
              <w:t>后有投标人须知前附表2，请勿遗漏。</w:t>
            </w:r>
          </w:p>
        </w:tc>
      </w:tr>
    </w:tbl>
    <w:p w14:paraId="71EB1579">
      <w:pPr>
        <w:pStyle w:val="9"/>
        <w:jc w:val="both"/>
        <w:outlineLvl w:val="2"/>
        <w:rPr>
          <w:rFonts w:hint="default"/>
          <w:b/>
          <w:sz w:val="28"/>
        </w:rPr>
      </w:pPr>
    </w:p>
    <w:p w14:paraId="0D166D44">
      <w:pPr>
        <w:pStyle w:val="9"/>
        <w:jc w:val="center"/>
        <w:outlineLvl w:val="2"/>
        <w:rPr>
          <w:rFonts w:hint="default"/>
        </w:rPr>
      </w:pPr>
      <w:r>
        <w:rPr>
          <w:b/>
          <w:sz w:val="28"/>
        </w:rPr>
        <w:t>二、投标人须知前附表2</w:t>
      </w:r>
    </w:p>
    <w:tbl>
      <w:tblPr>
        <w:tblStyle w:val="6"/>
        <w:tblW w:w="88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2"/>
        <w:gridCol w:w="8074"/>
      </w:tblGrid>
      <w:tr w14:paraId="3AE76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856" w:type="dxa"/>
            <w:gridSpan w:val="2"/>
          </w:tcPr>
          <w:p w14:paraId="22F0181F">
            <w:pPr>
              <w:pStyle w:val="9"/>
              <w:spacing w:line="360" w:lineRule="auto"/>
              <w:rPr>
                <w:rFonts w:hint="default"/>
                <w:sz w:val="24"/>
                <w:szCs w:val="24"/>
              </w:rPr>
            </w:pPr>
            <w:r>
              <w:rPr>
                <w:sz w:val="24"/>
                <w:szCs w:val="24"/>
              </w:rPr>
              <w:t>关于电子招标投标活动的专门规定</w:t>
            </w:r>
          </w:p>
        </w:tc>
      </w:tr>
      <w:tr w14:paraId="767F3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2" w:type="dxa"/>
          </w:tcPr>
          <w:p w14:paraId="05F5DD38">
            <w:pPr>
              <w:pStyle w:val="9"/>
              <w:spacing w:line="360" w:lineRule="auto"/>
              <w:rPr>
                <w:rFonts w:hint="default"/>
                <w:sz w:val="24"/>
                <w:szCs w:val="24"/>
              </w:rPr>
            </w:pPr>
            <w:r>
              <w:rPr>
                <w:sz w:val="24"/>
                <w:szCs w:val="24"/>
              </w:rPr>
              <w:t>序号</w:t>
            </w:r>
          </w:p>
        </w:tc>
        <w:tc>
          <w:tcPr>
            <w:tcW w:w="8074" w:type="dxa"/>
          </w:tcPr>
          <w:p w14:paraId="5303C6A4">
            <w:pPr>
              <w:pStyle w:val="9"/>
              <w:spacing w:line="360" w:lineRule="auto"/>
              <w:rPr>
                <w:rFonts w:hint="default"/>
                <w:sz w:val="24"/>
                <w:szCs w:val="24"/>
              </w:rPr>
            </w:pPr>
            <w:r>
              <w:rPr>
                <w:sz w:val="24"/>
                <w:szCs w:val="24"/>
              </w:rPr>
              <w:t>编列内容</w:t>
            </w:r>
          </w:p>
        </w:tc>
      </w:tr>
      <w:tr w14:paraId="37B3F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2" w:type="dxa"/>
          </w:tcPr>
          <w:p w14:paraId="588D1D47">
            <w:pPr>
              <w:pStyle w:val="9"/>
              <w:spacing w:line="360" w:lineRule="auto"/>
              <w:rPr>
                <w:rFonts w:hint="default"/>
                <w:sz w:val="24"/>
                <w:szCs w:val="24"/>
              </w:rPr>
            </w:pPr>
            <w:r>
              <w:rPr>
                <w:sz w:val="24"/>
                <w:szCs w:val="24"/>
              </w:rPr>
              <w:t>1</w:t>
            </w:r>
          </w:p>
        </w:tc>
        <w:tc>
          <w:tcPr>
            <w:tcW w:w="8074" w:type="dxa"/>
          </w:tcPr>
          <w:p w14:paraId="3F840A49">
            <w:pPr>
              <w:pStyle w:val="9"/>
              <w:spacing w:line="360" w:lineRule="auto"/>
              <w:rPr>
                <w:rFonts w:hint="default"/>
                <w:sz w:val="24"/>
                <w:szCs w:val="24"/>
              </w:rPr>
            </w:pPr>
            <w:r>
              <w:rPr>
                <w:sz w:val="24"/>
                <w:szCs w:val="24"/>
              </w:rPr>
              <w:t>（1）电子招标投标活动的专门规定适用本项目电子招标投标活动。</w:t>
            </w:r>
          </w:p>
          <w:p w14:paraId="52F403AF">
            <w:pPr>
              <w:pStyle w:val="9"/>
              <w:spacing w:line="360" w:lineRule="auto"/>
              <w:rPr>
                <w:rFonts w:hint="default"/>
                <w:sz w:val="24"/>
                <w:szCs w:val="24"/>
              </w:rPr>
            </w:pPr>
            <w:r>
              <w:rPr>
                <w:sz w:val="24"/>
                <w:szCs w:val="24"/>
              </w:rPr>
              <w:t xml:space="preserve"> （2）将招标文件</w:t>
            </w:r>
          </w:p>
          <w:p w14:paraId="6EE567CB">
            <w:pPr>
              <w:pStyle w:val="9"/>
              <w:spacing w:line="360" w:lineRule="auto"/>
              <w:rPr>
                <w:rFonts w:hint="default"/>
                <w:sz w:val="24"/>
                <w:szCs w:val="24"/>
              </w:rPr>
            </w:pPr>
            <w:r>
              <w:rPr>
                <w:sz w:val="24"/>
                <w:szCs w:val="24"/>
              </w:rPr>
              <w:t>无。 的内容修正为下列内容：</w:t>
            </w:r>
          </w:p>
          <w:p w14:paraId="06B3D395">
            <w:pPr>
              <w:pStyle w:val="9"/>
              <w:spacing w:line="360" w:lineRule="auto"/>
              <w:rPr>
                <w:rFonts w:hint="default"/>
                <w:sz w:val="24"/>
                <w:szCs w:val="24"/>
              </w:rPr>
            </w:pPr>
            <w:r>
              <w:rPr>
                <w:sz w:val="24"/>
                <w:szCs w:val="24"/>
              </w:rPr>
              <w:t>无。 后适用本项目的电子招标投标活动。</w:t>
            </w:r>
          </w:p>
          <w:p w14:paraId="0545D018">
            <w:pPr>
              <w:pStyle w:val="9"/>
              <w:spacing w:line="360" w:lineRule="auto"/>
              <w:rPr>
                <w:rFonts w:hint="default"/>
                <w:sz w:val="24"/>
                <w:szCs w:val="24"/>
              </w:rPr>
            </w:pPr>
            <w:r>
              <w:rPr>
                <w:sz w:val="24"/>
                <w:szCs w:val="24"/>
              </w:rPr>
              <w:t xml:space="preserve"> （3）将下列内容增列为招标文件的组成部分（以下简称：“增列内容”）适用本项目的电子招标投标活动，若增列内容与招标文件其他章节内容有冲突，应以增列内容为准：</w:t>
            </w:r>
          </w:p>
          <w:p w14:paraId="2E1B24A1">
            <w:pPr>
              <w:pStyle w:val="9"/>
              <w:spacing w:line="360" w:lineRule="auto"/>
              <w:rPr>
                <w:rFonts w:hint="default"/>
                <w:sz w:val="24"/>
                <w:szCs w:val="24"/>
              </w:rPr>
            </w:pPr>
            <w:r>
              <w:rPr>
                <w:sz w:val="24"/>
                <w:szCs w:val="24"/>
              </w:rPr>
              <w:t xml:space="preserve"> ①电子招标投标活动的具体操作流程以福建省政府采购网上公开信息系统设定的为准。</w:t>
            </w:r>
          </w:p>
          <w:p w14:paraId="56F352E3">
            <w:pPr>
              <w:pStyle w:val="9"/>
              <w:spacing w:line="360" w:lineRule="auto"/>
              <w:rPr>
                <w:rFonts w:hint="default"/>
                <w:sz w:val="24"/>
                <w:szCs w:val="24"/>
              </w:rPr>
            </w:pPr>
            <w:r>
              <w:rPr>
                <w:sz w:val="24"/>
                <w:szCs w:val="24"/>
              </w:rPr>
              <w:t xml:space="preserve"> ②关于电子投标文件：</w:t>
            </w:r>
          </w:p>
          <w:p w14:paraId="7D9B13D5">
            <w:pPr>
              <w:pStyle w:val="9"/>
              <w:spacing w:line="360" w:lineRule="auto"/>
              <w:rPr>
                <w:rFonts w:hint="default"/>
                <w:sz w:val="24"/>
                <w:szCs w:val="24"/>
              </w:rPr>
            </w:pPr>
            <w:r>
              <w:rPr>
                <w:sz w:val="24"/>
                <w:szCs w:val="24"/>
              </w:rPr>
              <w:t xml:space="preserve"> a.投标人应按照福建省政府采购网上公开信息系统设定的评审节点编制电子投标文件，否则资格审查小组、评标委员会将按照不利于投标人的内容进行认定。</w:t>
            </w:r>
          </w:p>
          <w:p w14:paraId="76C28ABD">
            <w:pPr>
              <w:pStyle w:val="9"/>
              <w:spacing w:line="360" w:lineRule="auto"/>
              <w:rPr>
                <w:rFonts w:hint="default"/>
                <w:sz w:val="24"/>
                <w:szCs w:val="24"/>
              </w:rPr>
            </w:pPr>
            <w:r>
              <w:rPr>
                <w:sz w:val="24"/>
                <w:szCs w:val="24"/>
              </w:rPr>
              <w:t xml:space="preserve"> 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76BEB04">
            <w:pPr>
              <w:pStyle w:val="9"/>
              <w:spacing w:line="360" w:lineRule="auto"/>
              <w:rPr>
                <w:rFonts w:hint="default"/>
                <w:sz w:val="24"/>
                <w:szCs w:val="24"/>
              </w:rPr>
            </w:pPr>
            <w:r>
              <w:rPr>
                <w:sz w:val="24"/>
                <w:szCs w:val="24"/>
              </w:rPr>
              <w:t xml:space="preserve"> ③关于证明材料或资料：</w:t>
            </w:r>
          </w:p>
          <w:p w14:paraId="179EB2F8">
            <w:pPr>
              <w:pStyle w:val="9"/>
              <w:spacing w:line="360" w:lineRule="auto"/>
              <w:rPr>
                <w:rFonts w:hint="default"/>
                <w:sz w:val="24"/>
                <w:szCs w:val="24"/>
              </w:rPr>
            </w:pPr>
            <w:r>
              <w:rPr>
                <w:sz w:val="24"/>
                <w:szCs w:val="24"/>
              </w:rPr>
              <w:t xml:space="preserve"> 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EF487D3">
            <w:pPr>
              <w:pStyle w:val="9"/>
              <w:spacing w:line="360" w:lineRule="auto"/>
              <w:rPr>
                <w:rFonts w:hint="default"/>
                <w:sz w:val="24"/>
                <w:szCs w:val="24"/>
              </w:rPr>
            </w:pPr>
            <w:r>
              <w:rPr>
                <w:sz w:val="24"/>
                <w:szCs w:val="24"/>
              </w:rPr>
              <w:t xml:space="preserve"> b.若投标人提供注明“复印件无效”或“复印无效”的证明材料或资料，应结合上文a条款进行判定，若招标文件未要求投标人提供原件，投标人提供原件，复印件（含扫描件）均视为满足招标文件要求。</w:t>
            </w:r>
          </w:p>
          <w:p w14:paraId="4A97E4E6">
            <w:pPr>
              <w:pStyle w:val="9"/>
              <w:spacing w:line="360" w:lineRule="auto"/>
              <w:rPr>
                <w:rFonts w:hint="default"/>
                <w:sz w:val="24"/>
                <w:szCs w:val="24"/>
              </w:rPr>
            </w:pPr>
            <w:r>
              <w:rPr>
                <w:sz w:val="24"/>
                <w:szCs w:val="24"/>
              </w:rPr>
              <w:t xml:space="preserve"> ④关于“全称”、“投标人代表签字”及“加盖单位公章”：</w:t>
            </w:r>
          </w:p>
          <w:p w14:paraId="4DF156F6">
            <w:pPr>
              <w:pStyle w:val="9"/>
              <w:spacing w:line="360" w:lineRule="auto"/>
              <w:rPr>
                <w:rFonts w:hint="default"/>
                <w:sz w:val="24"/>
                <w:szCs w:val="24"/>
              </w:rPr>
            </w:pPr>
            <w:r>
              <w:rPr>
                <w:sz w:val="24"/>
                <w:szCs w:val="24"/>
              </w:rPr>
              <w:t xml:space="preserve"> a.在电子投标文件中，涉及“全称”和“投标人代表签字”的内容可使用打字录入方式完成。</w:t>
            </w:r>
          </w:p>
          <w:p w14:paraId="1C5434DB">
            <w:pPr>
              <w:pStyle w:val="9"/>
              <w:spacing w:line="360" w:lineRule="auto"/>
              <w:rPr>
                <w:rFonts w:hint="default"/>
                <w:sz w:val="24"/>
                <w:szCs w:val="24"/>
              </w:rPr>
            </w:pPr>
            <w:r>
              <w:rPr>
                <w:sz w:val="24"/>
                <w:szCs w:val="24"/>
              </w:rPr>
              <w:t xml:space="preserve"> b.在电子投标文件中，涉及“加盖单位公章”的内容应使用投标人的CA证书完成，否则投标无效。</w:t>
            </w:r>
          </w:p>
          <w:p w14:paraId="5ED08D4F">
            <w:pPr>
              <w:pStyle w:val="9"/>
              <w:spacing w:line="360" w:lineRule="auto"/>
              <w:rPr>
                <w:rFonts w:hint="default"/>
                <w:sz w:val="24"/>
                <w:szCs w:val="24"/>
              </w:rPr>
            </w:pPr>
            <w:r>
              <w:rPr>
                <w:sz w:val="24"/>
                <w:szCs w:val="24"/>
              </w:rPr>
              <w:t xml:space="preserve"> c.在电子投标文件中，若投标人按照本增列内容第④点第b项规定加盖其单位公章，则出现无全称、或投标人代表未签字等情形，不视为投标无效。</w:t>
            </w:r>
          </w:p>
          <w:p w14:paraId="0FBC85DE">
            <w:pPr>
              <w:pStyle w:val="9"/>
              <w:spacing w:line="360" w:lineRule="auto"/>
              <w:rPr>
                <w:rFonts w:hint="default"/>
                <w:sz w:val="24"/>
                <w:szCs w:val="24"/>
              </w:rPr>
            </w:pPr>
            <w:r>
              <w:rPr>
                <w:sz w:val="24"/>
                <w:szCs w:val="24"/>
              </w:rPr>
              <w:t xml:space="preserve"> ⑤关于投标人的CA证书：</w:t>
            </w:r>
          </w:p>
          <w:p w14:paraId="1E4C0CF9">
            <w:pPr>
              <w:pStyle w:val="9"/>
              <w:spacing w:line="360" w:lineRule="auto"/>
              <w:rPr>
                <w:rFonts w:hint="default"/>
                <w:sz w:val="24"/>
                <w:szCs w:val="24"/>
              </w:rPr>
            </w:pPr>
            <w:r>
              <w:rPr>
                <w:sz w:val="24"/>
                <w:szCs w:val="24"/>
              </w:rPr>
              <w:t xml:space="preserve"> a.投标人的CA证书应在系统规定时间内使用CA证书进行电子投标文件的解密操作，逾期未解密的视为放弃投标。</w:t>
            </w:r>
          </w:p>
          <w:p w14:paraId="4A1CA6BC">
            <w:pPr>
              <w:pStyle w:val="9"/>
              <w:spacing w:line="360" w:lineRule="auto"/>
              <w:rPr>
                <w:rFonts w:hint="default"/>
                <w:sz w:val="24"/>
                <w:szCs w:val="24"/>
              </w:rPr>
            </w:pPr>
            <w:r>
              <w:rPr>
                <w:sz w:val="24"/>
                <w:szCs w:val="24"/>
              </w:rPr>
              <w:t xml:space="preserve"> b.投标人的CA证书可采用信封（包括但不限于：信封、档案袋、文件袋等）作为外包装进行单独包装。外包装密封、不密封皆可。</w:t>
            </w:r>
          </w:p>
          <w:p w14:paraId="5942F7E6">
            <w:pPr>
              <w:pStyle w:val="9"/>
              <w:spacing w:line="360" w:lineRule="auto"/>
              <w:rPr>
                <w:rFonts w:hint="default"/>
                <w:sz w:val="24"/>
                <w:szCs w:val="24"/>
              </w:rPr>
            </w:pPr>
            <w:r>
              <w:rPr>
                <w:sz w:val="24"/>
                <w:szCs w:val="24"/>
              </w:rPr>
              <w:t xml:space="preserve"> c.投标人的CA证书或外包装应标记“项目名称、项目编号、投标人的全称”等内容，以方便识别、使用。</w:t>
            </w:r>
          </w:p>
          <w:p w14:paraId="6E59410E">
            <w:pPr>
              <w:pStyle w:val="9"/>
              <w:spacing w:line="360" w:lineRule="auto"/>
              <w:rPr>
                <w:rFonts w:hint="default"/>
                <w:sz w:val="24"/>
                <w:szCs w:val="24"/>
              </w:rPr>
            </w:pPr>
            <w:r>
              <w:rPr>
                <w:sz w:val="24"/>
                <w:szCs w:val="24"/>
              </w:rPr>
              <w:t xml:space="preserve"> d.投标人的CA证书应能正常、有效使用，否则产生不利后果由投标人承担责任。</w:t>
            </w:r>
          </w:p>
          <w:p w14:paraId="63B34602">
            <w:pPr>
              <w:pStyle w:val="9"/>
              <w:spacing w:line="360" w:lineRule="auto"/>
              <w:rPr>
                <w:rFonts w:hint="default"/>
                <w:sz w:val="24"/>
                <w:szCs w:val="24"/>
              </w:rPr>
            </w:pPr>
            <w:r>
              <w:rPr>
                <w:sz w:val="24"/>
                <w:szCs w:val="24"/>
              </w:rPr>
              <w:t xml:space="preserve"> ⑥关于投标截止时间过后</w:t>
            </w:r>
          </w:p>
          <w:p w14:paraId="1ECD1BE2">
            <w:pPr>
              <w:pStyle w:val="9"/>
              <w:spacing w:line="360" w:lineRule="auto"/>
              <w:rPr>
                <w:rFonts w:hint="default"/>
                <w:sz w:val="24"/>
                <w:szCs w:val="24"/>
              </w:rPr>
            </w:pPr>
            <w:r>
              <w:rPr>
                <w:sz w:val="24"/>
                <w:szCs w:val="24"/>
              </w:rPr>
              <w:t xml:space="preserve"> a.未按招标文件规定提交投标保证金的，其投标将按无效投标处理。</w:t>
            </w:r>
          </w:p>
          <w:p w14:paraId="1626185A">
            <w:pPr>
              <w:pStyle w:val="9"/>
              <w:spacing w:line="360" w:lineRule="auto"/>
              <w:rPr>
                <w:rFonts w:hint="default"/>
                <w:sz w:val="24"/>
                <w:szCs w:val="24"/>
              </w:rPr>
            </w:pPr>
            <w:r>
              <w:rPr>
                <w:sz w:val="24"/>
                <w:szCs w:val="24"/>
              </w:rPr>
              <w:t xml:space="preserve"> b.有下列情形之一的，其投标无效,其保证金不予退还或通过投标保函进行索赔：</w:t>
            </w:r>
          </w:p>
          <w:p w14:paraId="4A89D7BB">
            <w:pPr>
              <w:pStyle w:val="9"/>
              <w:spacing w:line="360" w:lineRule="auto"/>
              <w:rPr>
                <w:rFonts w:hint="default"/>
                <w:sz w:val="24"/>
                <w:szCs w:val="24"/>
              </w:rPr>
            </w:pPr>
            <w:r>
              <w:rPr>
                <w:sz w:val="24"/>
                <w:szCs w:val="24"/>
              </w:rPr>
              <w:t xml:space="preserve"> b1不同投标人的电子投标文件具有相同内部识别码；</w:t>
            </w:r>
          </w:p>
          <w:p w14:paraId="2311793E">
            <w:pPr>
              <w:pStyle w:val="9"/>
              <w:spacing w:line="360" w:lineRule="auto"/>
              <w:rPr>
                <w:rFonts w:hint="default"/>
                <w:sz w:val="24"/>
                <w:szCs w:val="24"/>
              </w:rPr>
            </w:pPr>
            <w:r>
              <w:rPr>
                <w:sz w:val="24"/>
                <w:szCs w:val="24"/>
              </w:rPr>
              <w:t xml:space="preserve"> b2不同投标人的投标保证金从同一单位或个人的账户转出；</w:t>
            </w:r>
          </w:p>
          <w:p w14:paraId="4FF4DD28">
            <w:pPr>
              <w:pStyle w:val="9"/>
              <w:spacing w:line="360" w:lineRule="auto"/>
              <w:rPr>
                <w:rFonts w:hint="default"/>
                <w:sz w:val="24"/>
                <w:szCs w:val="24"/>
              </w:rPr>
            </w:pPr>
            <w:r>
              <w:rPr>
                <w:sz w:val="24"/>
                <w:szCs w:val="24"/>
              </w:rPr>
              <w:t xml:space="preserve"> b3投标人的投标保证金同一采购包下有其他投标人提交的投标保证金；</w:t>
            </w:r>
          </w:p>
          <w:p w14:paraId="0A05EA83">
            <w:pPr>
              <w:pStyle w:val="9"/>
              <w:spacing w:line="360" w:lineRule="auto"/>
              <w:rPr>
                <w:rFonts w:hint="default"/>
                <w:sz w:val="24"/>
                <w:szCs w:val="24"/>
              </w:rPr>
            </w:pPr>
            <w:r>
              <w:rPr>
                <w:sz w:val="24"/>
                <w:szCs w:val="24"/>
              </w:rPr>
              <w:t xml:space="preserve"> b4不同投标人存在串通投标的其他情形。</w:t>
            </w:r>
          </w:p>
          <w:p w14:paraId="25FAA9A9">
            <w:pPr>
              <w:pStyle w:val="9"/>
              <w:spacing w:line="360" w:lineRule="auto"/>
              <w:rPr>
                <w:rFonts w:hint="default"/>
                <w:sz w:val="24"/>
                <w:szCs w:val="24"/>
              </w:rPr>
            </w:pPr>
            <w:r>
              <w:rPr>
                <w:sz w:val="24"/>
                <w:szCs w:val="24"/>
              </w:rPr>
              <w:t xml:space="preserve"> ⑦接受联合体投标且投标人为联合体的，投标人应由“联合体牵头方”完成福建省政府采购网上公开信息系统设定的具体操作流程（包括但不限于：招标文件获取、提交投标保证金、编制电子投标文件等）。</w:t>
            </w:r>
          </w:p>
          <w:p w14:paraId="5840E543">
            <w:pPr>
              <w:pStyle w:val="9"/>
              <w:spacing w:line="360" w:lineRule="auto"/>
              <w:rPr>
                <w:rFonts w:hint="default"/>
                <w:sz w:val="24"/>
                <w:szCs w:val="24"/>
              </w:rPr>
            </w:pPr>
            <w:r>
              <w:rPr>
                <w:sz w:val="24"/>
                <w:szCs w:val="24"/>
              </w:rPr>
              <w:t xml:space="preserve"> ⑧其他：</w:t>
            </w:r>
          </w:p>
          <w:p w14:paraId="3938B593">
            <w:pPr>
              <w:pStyle w:val="9"/>
              <w:spacing w:line="360" w:lineRule="auto"/>
              <w:rPr>
                <w:rFonts w:hint="default"/>
                <w:sz w:val="24"/>
                <w:szCs w:val="24"/>
              </w:rPr>
            </w:pPr>
            <w:r>
              <w:rPr>
                <w:sz w:val="24"/>
                <w:szCs w:val="24"/>
              </w:rPr>
              <w:t>a.本项目使用远程开标，投标人可远程线上解密（相关操作手册可查看福建省政府采购网首页操作指南），也可以在投标截止时间前，携带CA证书到开标现场进行解密，选择到开标现场进行解密的须在投标截止时间前将CA证书送至开标地点，逾期不予接收。投标人选择远程线上解密的，无须将CA证书送至开标地点。b.投标人未到开标现场的，请在开标时自行登录采购系统，线上参与开标流程，并按规定在相应时间段内对投标文件进行远程解密、远程签章。 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放弃投标。e.开标结束后，投标人应当对开标结果进行签章，并在远程签章开放后的规定时间内完成，逾期未签章的视为认同开标结果。f.远程解密及远程签章的开放起始时间均在开标过程中临时开启，请投标人务必密切关注实时开标流程，并根据流程在系统内按时操作，否则产生的不利后果由投标人自行承担。</w:t>
            </w:r>
          </w:p>
        </w:tc>
      </w:tr>
    </w:tbl>
    <w:p w14:paraId="3DEDB30D">
      <w:pPr>
        <w:pStyle w:val="9"/>
        <w:rPr>
          <w:rFonts w:hint="default"/>
        </w:rPr>
      </w:pPr>
      <w:r>
        <w:t xml:space="preserve"> </w:t>
      </w:r>
      <w:r>
        <w:br w:type="textWrapping"/>
      </w:r>
      <w:r>
        <w:br w:type="page"/>
      </w:r>
    </w:p>
    <w:p w14:paraId="17D690A5">
      <w:pPr>
        <w:pStyle w:val="9"/>
        <w:jc w:val="center"/>
        <w:outlineLvl w:val="1"/>
        <w:rPr>
          <w:rFonts w:hint="default"/>
        </w:rPr>
      </w:pPr>
      <w:r>
        <w:rPr>
          <w:b/>
          <w:sz w:val="36"/>
        </w:rPr>
        <w:t>第三章 投标人须知</w:t>
      </w:r>
    </w:p>
    <w:p w14:paraId="07630287">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一、总则</w:t>
      </w:r>
    </w:p>
    <w:p w14:paraId="0448D3F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1、适用范围</w:t>
      </w:r>
    </w:p>
    <w:p w14:paraId="26D44FA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14:paraId="1413D74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2、定义</w:t>
      </w:r>
    </w:p>
    <w:p w14:paraId="72C92AA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2.1“采购标的”指招标文件载明的需要采购的货物或服务。</w:t>
      </w:r>
    </w:p>
    <w:p w14:paraId="4A5F613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6002150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19188D9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419EDA2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12A064F8">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二、投标人</w:t>
      </w:r>
    </w:p>
    <w:p w14:paraId="01634CD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3、合格投标人</w:t>
      </w:r>
    </w:p>
    <w:p w14:paraId="4BFF384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3.1一般规定</w:t>
      </w:r>
    </w:p>
    <w:p w14:paraId="14450E3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bookmarkStart w:id="1" w:name="_GoBack"/>
      <w:bookmarkEnd w:id="1"/>
      <w:r>
        <w:rPr>
          <w:rFonts w:ascii="宋体" w:hAnsi="宋体" w:eastAsia="宋体" w:cs="宋体"/>
          <w:sz w:val="24"/>
          <w:szCs w:val="24"/>
        </w:rPr>
        <w:t>》中关于“劳动和社会保障权益”的有关要求以及其他有关法律、法规和规章的强制性规定。</w:t>
      </w:r>
    </w:p>
    <w:p w14:paraId="3ACD7E8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（2）投标人的资格要求：详见招标文件第一章。</w:t>
      </w:r>
    </w:p>
    <w:p w14:paraId="0095BDD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554CEF6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14:paraId="16FE956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14:paraId="652FD17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14:paraId="4D954A4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DCC4E7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14:paraId="6F6FBB8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14:paraId="45807C0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4、投标费用</w:t>
      </w:r>
    </w:p>
    <w:p w14:paraId="347F4C2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6F99EC5A">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三、招标</w:t>
      </w:r>
    </w:p>
    <w:p w14:paraId="1338B5D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5、招标文件</w:t>
      </w:r>
    </w:p>
    <w:p w14:paraId="21E19B3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5.1招标文件由下述部分组成：</w:t>
      </w:r>
    </w:p>
    <w:p w14:paraId="116BF65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（1）投标邀请</w:t>
      </w:r>
    </w:p>
    <w:p w14:paraId="2BA1861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（2）投标人须知前附表（表1、2）</w:t>
      </w:r>
    </w:p>
    <w:p w14:paraId="186A2E6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（3）投标人须知</w:t>
      </w:r>
    </w:p>
    <w:p w14:paraId="0D9392F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（4）资格审查与评标</w:t>
      </w:r>
    </w:p>
    <w:p w14:paraId="625557C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（5）招标内容及要求</w:t>
      </w:r>
    </w:p>
    <w:p w14:paraId="00C6C0C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（6）政府采购合同（参考文本）</w:t>
      </w:r>
    </w:p>
    <w:p w14:paraId="30BA113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（7）电子投标文件格式</w:t>
      </w:r>
    </w:p>
    <w:p w14:paraId="69A9FA8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（8）按照招标文件规定作为招标文件组成部分的其他内容（若有）</w:t>
      </w:r>
    </w:p>
    <w:p w14:paraId="5253FC9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5.2招标文件的澄清或修改</w:t>
      </w:r>
    </w:p>
    <w:p w14:paraId="186458E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可对已发出的招标文件进行必要的澄清或修改，但不得对招标文件载明的采购标的和投标人的资格要求进行改变。</w:t>
      </w:r>
    </w:p>
    <w:p w14:paraId="7475D56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（2）除本章第5.2条第（3）款规定情形外，澄清或修改的内容可能影响电子投标文件编制的，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将在投标截止时间至少15个日历日前，在招标文件载明的指定媒体以更正公告的形式发布澄清或修改的内容。不足15个日历日的，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将顺延投标截止时间及开标时间，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和投标人受原投标截止时间及开标时间制约的所有权利和义务均延长至新的投标截止时间及开标时间。</w:t>
      </w:r>
    </w:p>
    <w:p w14:paraId="65C8465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（3）澄清或修改的内容可能改变招标文件载明的采购标的和投标人的资格要求的，本次采购活动结束，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将依法组织后续采购活动（包括但不限于：重新招标、采用其他方式采购等）。</w:t>
      </w:r>
    </w:p>
    <w:p w14:paraId="0944727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6、现场考察或开标前答疑会</w:t>
      </w:r>
    </w:p>
    <w:p w14:paraId="56DAE26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648B498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7、更正公告</w:t>
      </w:r>
    </w:p>
    <w:p w14:paraId="035AF10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7.1若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发布更正公告，则更正公告及其所发布的内容或信息（包括但不限于：招标文件的澄清或修改、现场考察或答疑会的有关事宜等）作为招标文件组成部分，对投标人具有约束力。</w:t>
      </w:r>
    </w:p>
    <w:p w14:paraId="5AAB681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7.2更正公告作为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通知所有潜在投标人的书面形式。</w:t>
      </w:r>
    </w:p>
    <w:p w14:paraId="58D38B0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8、终止公告</w:t>
      </w:r>
    </w:p>
    <w:p w14:paraId="3060D7B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8.1若出现因重大变故导致采购任务取消情形，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可终止招标并发布终止公告。</w:t>
      </w:r>
    </w:p>
    <w:p w14:paraId="3D8D6B4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8.2终止公告作为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通知所有潜在投标人的书面形式。</w:t>
      </w:r>
    </w:p>
    <w:p w14:paraId="688A1752">
      <w:pPr>
        <w:pStyle w:val="9"/>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四、投标</w:t>
      </w:r>
    </w:p>
    <w:p w14:paraId="7D9CDF3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9、投标</w:t>
      </w:r>
    </w:p>
    <w:p w14:paraId="3B206B6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35B79C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7DBE11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1757CB6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59BBA70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675D012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23CBB20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9.7有下列情形之一的，视为投标人串通投标，其投标无效：</w:t>
      </w:r>
    </w:p>
    <w:p w14:paraId="288C396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（1）不同投标人的电子投标文件由同一单位或个人编制；</w:t>
      </w:r>
    </w:p>
    <w:p w14:paraId="33B033B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（2）不同投标人委托同一单位或个人办理投标事宜；</w:t>
      </w:r>
    </w:p>
    <w:p w14:paraId="2F8CAD3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14:paraId="7475394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14:paraId="324A251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（5）不同投标人的电子投标文件相互混装；</w:t>
      </w:r>
    </w:p>
    <w:p w14:paraId="2349E1E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（6）不同投标人的投标保证金从同一单位或个人的账户转出；</w:t>
      </w:r>
    </w:p>
    <w:p w14:paraId="3F123BC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（7）有关法律、法规和规章及招标文件规定的其他串通投标情形。</w:t>
      </w:r>
    </w:p>
    <w:p w14:paraId="2D55BB1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10、电子投标文件</w:t>
      </w:r>
    </w:p>
    <w:p w14:paraId="3011637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10.1电子投标文件的编制</w:t>
      </w:r>
    </w:p>
    <w:p w14:paraId="0A377DB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14:paraId="191800D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（2）电子投标文件应按照本章第10.2条规定编制其组成部分。</w:t>
      </w:r>
    </w:p>
    <w:p w14:paraId="6072C1B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214F5B1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10.2电子投标文件由下述部分组成：</w:t>
      </w:r>
    </w:p>
    <w:p w14:paraId="6D9AC90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（1）资格及资信证明部分</w:t>
      </w:r>
    </w:p>
    <w:p w14:paraId="33986CB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①投标函</w:t>
      </w:r>
    </w:p>
    <w:p w14:paraId="6BE2411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②投标人的资格及资信证明文件</w:t>
      </w:r>
    </w:p>
    <w:p w14:paraId="7386369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③投标保证金</w:t>
      </w:r>
    </w:p>
    <w:p w14:paraId="52E359F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（2）报价部分</w:t>
      </w:r>
    </w:p>
    <w:p w14:paraId="23B4301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①开标（报价）一览表</w:t>
      </w:r>
    </w:p>
    <w:p w14:paraId="2686D97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②投标（响应）报价明细表</w:t>
      </w:r>
    </w:p>
    <w:p w14:paraId="7927C01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3703D91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1868348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（3）技术商务部分</w:t>
      </w:r>
    </w:p>
    <w:p w14:paraId="2823554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①标的说明一览表</w:t>
      </w:r>
    </w:p>
    <w:p w14:paraId="7F44934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②技术和服务要求响应表</w:t>
      </w:r>
    </w:p>
    <w:p w14:paraId="5A59931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③商务条件响应表</w:t>
      </w:r>
    </w:p>
    <w:p w14:paraId="7B2325C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④投标人提交的其他资料（若有）</w:t>
      </w:r>
    </w:p>
    <w:p w14:paraId="3A56EDB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⑤招标文件规定作为电子投标文件组成部分的其他内容（若有）</w:t>
      </w:r>
    </w:p>
    <w:p w14:paraId="72A17E5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10.3电子投标文件的语言</w:t>
      </w:r>
    </w:p>
    <w:p w14:paraId="005747B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14:paraId="482D6A4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DA10CE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10.4投标文件的份数：详见招标文件第二章。</w:t>
      </w:r>
    </w:p>
    <w:p w14:paraId="7A6FA56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10.5电子投标文件的格式</w:t>
      </w:r>
    </w:p>
    <w:p w14:paraId="5AD38AB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14:paraId="4F3C1B9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14:paraId="6444B96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14:paraId="79C093B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（4）除招标文件另有规定外，签署、盖章应遵守下列规定：</w:t>
      </w:r>
    </w:p>
    <w:p w14:paraId="2CCA19F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4DCD57F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②电子投标文件应没有涂改或行间插字，除非这些改动是根据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的指示进行的，或是为改正投标人造成的应修改的错误而进行的。若有前述改动，应按照下列规定之一对改动处进行处理：</w:t>
      </w:r>
    </w:p>
    <w:p w14:paraId="75C3E14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a.投标人代表签字确认；</w:t>
      </w:r>
    </w:p>
    <w:p w14:paraId="398AAF7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b.加盖投标人的单位公章或校正章。</w:t>
      </w:r>
    </w:p>
    <w:p w14:paraId="1606615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10.6投标报价</w:t>
      </w:r>
    </w:p>
    <w:p w14:paraId="7E468CF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（1）投标报价超出最高限价将导致投标无效。</w:t>
      </w:r>
    </w:p>
    <w:p w14:paraId="37655CE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14:paraId="5359E54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4C395B2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10.7分包</w:t>
      </w:r>
    </w:p>
    <w:p w14:paraId="25E30C3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14:paraId="38DBAEF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19AA49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14:paraId="5C29A21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①电子投标文件中未载明分包承担主体；</w:t>
      </w:r>
    </w:p>
    <w:p w14:paraId="3F1329F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7BC6F51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③电子投标文件载明的分包承担主体拟再次分包；</w:t>
      </w:r>
    </w:p>
    <w:p w14:paraId="6BFE8EC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7A2FB87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10.8投标有效期</w:t>
      </w:r>
    </w:p>
    <w:p w14:paraId="4E87AC8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（1）招标文件载明的投标有效期：详见招标文件第二章。</w:t>
      </w:r>
    </w:p>
    <w:p w14:paraId="535C813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14:paraId="6BD646C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（3）根据本次采购活动的需要，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可于投标有效期届满之前书面要求投标人延长投标有效期，投标人应在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B4FDBF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10.9投标保证金</w:t>
      </w:r>
    </w:p>
    <w:p w14:paraId="1AF6A4C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14:paraId="5DA6B12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14:paraId="0852787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（3）提交</w:t>
      </w:r>
    </w:p>
    <w:p w14:paraId="4CA3981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08E59FF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50663F8">
      <w:pPr>
        <w:pStyle w:val="9"/>
        <w:spacing w:line="360" w:lineRule="auto"/>
        <w:ind w:firstLine="480"/>
        <w:rPr>
          <w:rFonts w:hint="default" w:ascii="宋体" w:hAnsi="宋体" w:eastAsia="宋体" w:cs="宋体"/>
          <w:sz w:val="24"/>
          <w:szCs w:val="24"/>
        </w:rPr>
      </w:pPr>
      <w:r>
        <w:rPr>
          <w:rFonts w:ascii="宋体" w:hAnsi="宋体" w:eastAsia="宋体" w:cs="宋体"/>
          <w:sz w:val="24"/>
          <w:szCs w:val="24"/>
        </w:rPr>
        <w:t>③其他形式：</w:t>
      </w:r>
    </w:p>
    <w:p w14:paraId="469F605C">
      <w:pPr>
        <w:pStyle w:val="9"/>
        <w:spacing w:line="360" w:lineRule="auto"/>
        <w:rPr>
          <w:rFonts w:hint="default" w:ascii="宋体" w:hAnsi="宋体" w:eastAsia="宋体" w:cs="宋体"/>
          <w:sz w:val="24"/>
          <w:szCs w:val="24"/>
        </w:rPr>
      </w:pPr>
      <w:r>
        <w:rPr>
          <w:rFonts w:ascii="宋体" w:hAnsi="宋体" w:eastAsia="宋体" w:cs="宋体"/>
          <w:sz w:val="24"/>
          <w:szCs w:val="24"/>
        </w:rPr>
        <w:t>无。</w:t>
      </w:r>
    </w:p>
    <w:p w14:paraId="72B6C6C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14:paraId="68A676A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2B567D3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（4）退还</w:t>
      </w:r>
    </w:p>
    <w:p w14:paraId="3B2D374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①在投标截止时间前撤回已提交的电子投标文件的投标人，其投标保证金将在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收到投标人书面撤回通知之日起5个工作日内退回原账户。</w:t>
      </w:r>
    </w:p>
    <w:p w14:paraId="5B441E8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589BCDD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479DD37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④终止招标的，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将在终止公告发布之日起5个工作日内退回已收取的投标保证金及其在银行产生的孳息。</w:t>
      </w:r>
    </w:p>
    <w:p w14:paraId="4902F17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4245B70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14:paraId="5C37B6A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0C32D4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14:paraId="338A803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①投标人串通投标；</w:t>
      </w:r>
    </w:p>
    <w:p w14:paraId="1447027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②投标人提供虚假材料；</w:t>
      </w:r>
    </w:p>
    <w:p w14:paraId="1349024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③投标人采取不正当手段诋毁、排挤其他投标人；</w:t>
      </w:r>
    </w:p>
    <w:p w14:paraId="1900D76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6B1B604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⑤招标文件规定的其他不予退还情形；</w:t>
      </w:r>
    </w:p>
    <w:p w14:paraId="3C4EE65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⑥中标人有下列情形之一的：</w:t>
      </w:r>
    </w:p>
    <w:p w14:paraId="66114BE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4C7FB65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62D609D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14:paraId="6232D9A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10.10电子投标文件的提交</w:t>
      </w:r>
    </w:p>
    <w:p w14:paraId="32EEEFF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14:paraId="5241B55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10.11电子投标文件的补充、修改或撤回</w:t>
      </w:r>
    </w:p>
    <w:p w14:paraId="0D75351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（1）投标截止时间前，投标人可对所提交的电子投标文件进行补充、修改或撤回，并书面通知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w:t>
      </w:r>
    </w:p>
    <w:p w14:paraId="68E9AB3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14:paraId="4608589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74CB406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10.12除招标文件另有规定外，有下列情形之一的，投标无效：</w:t>
      </w:r>
    </w:p>
    <w:p w14:paraId="1DBFF33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（1）电子投标文件未按照招标文件要求签署、盖章；</w:t>
      </w:r>
    </w:p>
    <w:p w14:paraId="0C5D546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（2）不符合招标文件中规定的资格要求；</w:t>
      </w:r>
    </w:p>
    <w:p w14:paraId="0889276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（3）投标报价超过招标文件中规定的预算金额或最高限价；</w:t>
      </w:r>
    </w:p>
    <w:p w14:paraId="4DC7365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（4）电子投标文件含有采购人不能接受的附加条件；</w:t>
      </w:r>
    </w:p>
    <w:p w14:paraId="048656E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（5）有关法律、法规和规章及招标文件规定的其他无效情形。</w:t>
      </w:r>
    </w:p>
    <w:p w14:paraId="0ED33B3E">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五、开标</w:t>
      </w:r>
    </w:p>
    <w:p w14:paraId="478CC22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11、开标</w:t>
      </w:r>
    </w:p>
    <w:p w14:paraId="499A9A3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11.1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将在招标文件载明的开标时间及地点主持召开开标会，并邀请投标人参加。</w:t>
      </w:r>
    </w:p>
    <w:p w14:paraId="02B479E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11.2开标会的主持人、唱标人、记录人及其他工作人员（若有）均由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派出，现场监督人员（若有）可由有关方面派出。</w:t>
      </w:r>
    </w:p>
    <w:p w14:paraId="45B6A5F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682620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11.4开标会应遵守下列规定：</w:t>
      </w:r>
    </w:p>
    <w:p w14:paraId="0D0672E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FF103B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FDB8CA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265D58B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2B1F3F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14:paraId="24B45EF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提出任何疑义或要求（包括质疑）。</w:t>
      </w:r>
    </w:p>
    <w:p w14:paraId="11B2A3D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11.5投标截止时间后，参加投标的投标人不足三家的，不进行开标。同时，本次采购活动结束，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将依法组织后续采购活动（包括但不限于：重新招标、采用其他方式采购等）。</w:t>
      </w:r>
    </w:p>
    <w:p w14:paraId="5CA626C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11.6投标截止时间后撤销投标的处理</w:t>
      </w:r>
    </w:p>
    <w:p w14:paraId="7B90797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042A8EBF">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六、中标与政府采购合同</w:t>
      </w:r>
    </w:p>
    <w:p w14:paraId="2456D24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12、中标</w:t>
      </w:r>
    </w:p>
    <w:p w14:paraId="35AD542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12.1本项目推荐的中标候选人家数：详见招标文件第二章。</w:t>
      </w:r>
    </w:p>
    <w:p w14:paraId="79908C8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12.2本项目中标人的确定：详见招标文件第二章。</w:t>
      </w:r>
    </w:p>
    <w:p w14:paraId="110C0F7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12.3中标公告</w:t>
      </w:r>
    </w:p>
    <w:p w14:paraId="4E3A90E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（1）中标人确定之日起2个工作日内，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将在招标文件载明的指定媒体以中标公告的形式发布中标结果。</w:t>
      </w:r>
    </w:p>
    <w:p w14:paraId="300DB2F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（2）中标公告的公告期限为1个工作日。</w:t>
      </w:r>
    </w:p>
    <w:p w14:paraId="158D134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12.4中标通知书</w:t>
      </w:r>
    </w:p>
    <w:p w14:paraId="0C0D8A1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（1）中标公告发布的同时，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将向中标人发出中标通知书。</w:t>
      </w:r>
    </w:p>
    <w:p w14:paraId="76ECCE4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14:paraId="557BB31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13、政府采购合同</w:t>
      </w:r>
    </w:p>
    <w:p w14:paraId="3282624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4E69AF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13.2签订时限：详见须知前附表1的13.2。</w:t>
      </w:r>
    </w:p>
    <w:p w14:paraId="7400113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211AFB4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6B43370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57B8E6D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14:paraId="3B3F8CAC">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七、询问、质疑与投诉</w:t>
      </w:r>
    </w:p>
    <w:p w14:paraId="0920ABF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14、询问</w:t>
      </w:r>
    </w:p>
    <w:p w14:paraId="47EBBED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14.1潜在投标人或投标人对本次采购活动的有关事项若有疑问，可向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提出询问，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将按照政府采购法及实施条例的有关规定进行答复。</w:t>
      </w:r>
    </w:p>
    <w:p w14:paraId="2C9FF428">
      <w:pPr>
        <w:pStyle w:val="9"/>
        <w:numPr>
          <w:ilvl w:val="0"/>
          <w:numId w:val="1"/>
        </w:numPr>
        <w:spacing w:line="360" w:lineRule="auto"/>
        <w:ind w:firstLine="480"/>
        <w:jc w:val="both"/>
        <w:rPr>
          <w:rFonts w:hint="default" w:ascii="宋体" w:hAnsi="宋体" w:eastAsia="宋体" w:cs="宋体"/>
          <w:sz w:val="24"/>
          <w:szCs w:val="24"/>
        </w:rPr>
      </w:pPr>
      <w:r>
        <w:rPr>
          <w:rFonts w:ascii="宋体" w:hAnsi="宋体" w:eastAsia="宋体" w:cs="宋体"/>
          <w:sz w:val="24"/>
          <w:szCs w:val="24"/>
        </w:rPr>
        <w:t>质疑</w:t>
      </w:r>
    </w:p>
    <w:p w14:paraId="7FD7742F">
      <w:pPr>
        <w:pStyle w:val="9"/>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E81AA5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15523D5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（2）质疑人应按照招标文件第二章规定方式提交质疑函。</w:t>
      </w:r>
    </w:p>
    <w:p w14:paraId="2D19E28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（3）质疑函应包括下列主要内容：</w:t>
      </w:r>
    </w:p>
    <w:p w14:paraId="01669CB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①质疑人的基本信息，至少包括：全称、地址、邮政编码等；</w:t>
      </w:r>
    </w:p>
    <w:p w14:paraId="295FB70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②所质疑项目的基本信息，至少包括：项目编号、项目名称等；</w:t>
      </w:r>
    </w:p>
    <w:p w14:paraId="0AA00F4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③所质疑的具体事项（以下简称：“质疑事项”）；</w:t>
      </w:r>
    </w:p>
    <w:p w14:paraId="1E259A4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④针对质疑事项提出的明确请求，前述明确请求指质疑人提出质疑的目的以及希望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对其质疑作出的处理结果，如：暂停招标投标活动、修改招标文件、停止或纠正违法违规行为、中标结果无效、废标、重新招标等；</w:t>
      </w:r>
    </w:p>
    <w:p w14:paraId="27054E9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2C88307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a.质疑人代表的身份证明材料：</w:t>
      </w:r>
    </w:p>
    <w:p w14:paraId="43EA694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F88983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190CDDF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14:paraId="76020B3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b1所质疑的具体事项是与自己有利害关系的证明材料；</w:t>
      </w:r>
    </w:p>
    <w:p w14:paraId="5145604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7998E39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b3依法应终止采购程序的证明材料；</w:t>
      </w:r>
    </w:p>
    <w:p w14:paraId="1844B34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b4应重新采购的证明材料；</w:t>
      </w:r>
    </w:p>
    <w:p w14:paraId="5D041B6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574D2BD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F20170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6278DF7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⑦提出质疑的日期。</w:t>
      </w:r>
    </w:p>
    <w:p w14:paraId="277A92B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27FBE2E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7BD5993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（1）不符合其中第（1）、（2）条规定的，书面告知质疑人不予受理及其理由。</w:t>
      </w:r>
    </w:p>
    <w:p w14:paraId="78532D8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14:paraId="375DE21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60BA645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15.4招标文件的质疑：详见招标文件第二章。</w:t>
      </w:r>
    </w:p>
    <w:p w14:paraId="3B2E8B6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16、投诉</w:t>
      </w:r>
    </w:p>
    <w:p w14:paraId="4E8E40F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488313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08790CDA">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八、政府采购政策</w:t>
      </w:r>
    </w:p>
    <w:p w14:paraId="439DD4A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14:paraId="0B9E941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14:paraId="4868233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98B78E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14:paraId="390B0E6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14:paraId="60A59E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14:paraId="33FC5D4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B9FAC9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A229D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（1）中小企业指符合下列条件的中型、小型、微型企业：</w:t>
      </w:r>
    </w:p>
    <w:p w14:paraId="6C132F3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F3A08C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08BC8D7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14:paraId="43215A5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57E860B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3399AA9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14:paraId="3055150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6A0CA93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33F03E9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（3）投标人应当按照招标文件明确的采购标的对应行业的划分标准出具中小企业声明函。</w:t>
      </w:r>
    </w:p>
    <w:p w14:paraId="5BE11C2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868EB1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A9D3EA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14:paraId="38E69A5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②监狱企业视同小型、微型企业。</w:t>
      </w:r>
    </w:p>
    <w:p w14:paraId="22CED39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（5）残疾人福利性单位指同时符合下列条件的单位：</w:t>
      </w:r>
    </w:p>
    <w:p w14:paraId="0C51746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14:paraId="04D47DB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14:paraId="7B11C66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1B7F782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2884D5B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14:paraId="0407FAD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9BD558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3A2E70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17.4信用记录指由财政部确定的有关网站提供的相关主体信用信息。信用记录的查询及使用应符合财政部文件（财库[2016]125号）规定。</w:t>
      </w:r>
    </w:p>
    <w:p w14:paraId="6BFBB6D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17.5为落实政府采购政策需满足的要求：详见招标文件第一章。</w:t>
      </w:r>
    </w:p>
    <w:p w14:paraId="08DFBFB1">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九、本项目的有关信息</w:t>
      </w:r>
    </w:p>
    <w:p w14:paraId="31B6D10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784579B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18.1指定媒体：详见招标文件第二章。</w:t>
      </w:r>
    </w:p>
    <w:p w14:paraId="008CF31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5BB0C18F">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十、其他事项</w:t>
      </w:r>
    </w:p>
    <w:p w14:paraId="51A3B9B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19、其他事项：</w:t>
      </w:r>
    </w:p>
    <w:p w14:paraId="106CA07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638408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19.2其他：详见招标文件第二章。</w:t>
      </w:r>
    </w:p>
    <w:p w14:paraId="252FFE1E">
      <w:pPr>
        <w:pStyle w:val="9"/>
        <w:rPr>
          <w:rFonts w:hint="default"/>
        </w:rPr>
      </w:pPr>
      <w:r>
        <w:t xml:space="preserve"> </w:t>
      </w:r>
      <w:r>
        <w:br w:type="textWrapping"/>
      </w:r>
      <w:r>
        <w:br w:type="page"/>
      </w:r>
    </w:p>
    <w:p w14:paraId="2E799646">
      <w:pPr>
        <w:pStyle w:val="9"/>
        <w:jc w:val="center"/>
        <w:outlineLvl w:val="1"/>
        <w:rPr>
          <w:rFonts w:hint="default"/>
        </w:rPr>
      </w:pPr>
      <w:r>
        <w:rPr>
          <w:b/>
          <w:sz w:val="36"/>
        </w:rPr>
        <w:t>第四章 资格审查与评标</w:t>
      </w:r>
    </w:p>
    <w:p w14:paraId="03A7A611">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一、资格审查</w:t>
      </w:r>
    </w:p>
    <w:p w14:paraId="4B8700F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1、开标结束后，由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负责资格审查小组的组建及资格审查工作的组织。</w:t>
      </w:r>
    </w:p>
    <w:p w14:paraId="74089A5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1.1资格审查小组</w:t>
      </w:r>
    </w:p>
    <w:p w14:paraId="4AD24B5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w:t>
      </w:r>
      <w:r>
        <w:rPr>
          <w:rFonts w:ascii="宋体" w:hAnsi="宋体" w:eastAsia="宋体" w:cs="宋体"/>
          <w:sz w:val="24"/>
          <w:szCs w:val="24"/>
          <w:lang w:eastAsia="zh-CN"/>
        </w:rPr>
        <w:t>福建锦融项目管理有限公司</w:t>
      </w:r>
      <w:r>
        <w:rPr>
          <w:rFonts w:ascii="宋体" w:hAnsi="宋体" w:eastAsia="宋体" w:cs="宋体"/>
          <w:sz w:val="24"/>
          <w:szCs w:val="24"/>
        </w:rPr>
        <w:t>派出的工作人员至少1人，其余1人可为采购人代表或</w:t>
      </w:r>
      <w:r>
        <w:rPr>
          <w:rFonts w:ascii="宋体" w:hAnsi="宋体" w:eastAsia="宋体" w:cs="宋体"/>
          <w:sz w:val="24"/>
          <w:szCs w:val="24"/>
          <w:lang w:eastAsia="zh-CN"/>
        </w:rPr>
        <w:t>福建锦融项目管理有限公司</w:t>
      </w:r>
      <w:r>
        <w:rPr>
          <w:rFonts w:ascii="宋体" w:hAnsi="宋体" w:eastAsia="宋体" w:cs="宋体"/>
          <w:sz w:val="24"/>
          <w:szCs w:val="24"/>
        </w:rPr>
        <w:t>的工作人员。</w:t>
      </w:r>
    </w:p>
    <w:p w14:paraId="2669E9D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1.2资格审查的依据是招标文件和电子投标文件。</w:t>
      </w:r>
    </w:p>
    <w:p w14:paraId="6532A4B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14:paraId="699C986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（1）“投标函”；</w:t>
      </w:r>
    </w:p>
    <w:p w14:paraId="46AE2F5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（2）“投标人的资格及资信证明文件”</w:t>
      </w:r>
    </w:p>
    <w:p w14:paraId="3B9E5F6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①一般资格证明文件：</w:t>
      </w:r>
    </w:p>
    <w:p w14:paraId="66A9FA1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采购包1：</w:t>
      </w:r>
    </w:p>
    <w:tbl>
      <w:tblPr>
        <w:tblStyle w:val="6"/>
        <w:tblW w:w="85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150"/>
        <w:gridCol w:w="5663"/>
      </w:tblGrid>
      <w:tr w14:paraId="4F3FE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12C6D4CC">
            <w:pPr>
              <w:pStyle w:val="9"/>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2150" w:type="dxa"/>
            <w:vAlign w:val="center"/>
          </w:tcPr>
          <w:p w14:paraId="1FC0B269">
            <w:pPr>
              <w:pStyle w:val="9"/>
              <w:spacing w:line="360" w:lineRule="auto"/>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5663" w:type="dxa"/>
            <w:vAlign w:val="center"/>
          </w:tcPr>
          <w:p w14:paraId="7AE6E4CA">
            <w:pPr>
              <w:pStyle w:val="9"/>
              <w:spacing w:line="360" w:lineRule="auto"/>
              <w:jc w:val="center"/>
              <w:rPr>
                <w:rFonts w:hint="default" w:ascii="宋体" w:hAnsi="宋体" w:eastAsia="宋体" w:cs="宋体"/>
                <w:sz w:val="24"/>
                <w:szCs w:val="24"/>
              </w:rPr>
            </w:pPr>
            <w:r>
              <w:rPr>
                <w:rFonts w:ascii="宋体" w:hAnsi="宋体" w:eastAsia="宋体" w:cs="宋体"/>
                <w:sz w:val="24"/>
                <w:szCs w:val="24"/>
              </w:rPr>
              <w:t>评审点具体描述</w:t>
            </w:r>
          </w:p>
        </w:tc>
      </w:tr>
      <w:tr w14:paraId="6F344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75ADB95B">
            <w:pPr>
              <w:pStyle w:val="9"/>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2150" w:type="dxa"/>
            <w:vAlign w:val="center"/>
          </w:tcPr>
          <w:p w14:paraId="13920F0A">
            <w:pPr>
              <w:pStyle w:val="9"/>
              <w:spacing w:line="360" w:lineRule="auto"/>
              <w:jc w:val="center"/>
              <w:rPr>
                <w:rFonts w:hint="default" w:ascii="宋体" w:hAnsi="宋体" w:eastAsia="宋体" w:cs="宋体"/>
                <w:sz w:val="24"/>
                <w:szCs w:val="24"/>
              </w:rPr>
            </w:pPr>
            <w:r>
              <w:rPr>
                <w:rFonts w:ascii="宋体" w:hAnsi="宋体" w:eastAsia="宋体" w:cs="宋体"/>
                <w:sz w:val="24"/>
                <w:szCs w:val="24"/>
              </w:rPr>
              <w:t>单位授权书</w:t>
            </w:r>
          </w:p>
        </w:tc>
        <w:tc>
          <w:tcPr>
            <w:tcW w:w="5663" w:type="dxa"/>
          </w:tcPr>
          <w:p w14:paraId="2BC68841">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9C01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60D1EB1">
            <w:pPr>
              <w:pStyle w:val="9"/>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2150" w:type="dxa"/>
            <w:vAlign w:val="center"/>
          </w:tcPr>
          <w:p w14:paraId="3A3D6DA5">
            <w:pPr>
              <w:pStyle w:val="9"/>
              <w:spacing w:line="360" w:lineRule="auto"/>
              <w:jc w:val="center"/>
              <w:rPr>
                <w:rFonts w:hint="default" w:ascii="宋体" w:hAnsi="宋体" w:eastAsia="宋体" w:cs="宋体"/>
                <w:sz w:val="24"/>
                <w:szCs w:val="24"/>
              </w:rPr>
            </w:pPr>
            <w:r>
              <w:rPr>
                <w:rFonts w:ascii="宋体" w:hAnsi="宋体" w:eastAsia="宋体" w:cs="宋体"/>
                <w:sz w:val="24"/>
                <w:szCs w:val="24"/>
              </w:rPr>
              <w:t>营业执照等证明文件</w:t>
            </w:r>
          </w:p>
        </w:tc>
        <w:tc>
          <w:tcPr>
            <w:tcW w:w="5663" w:type="dxa"/>
          </w:tcPr>
          <w:p w14:paraId="71DE8D11">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7A7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74D1959A">
            <w:pPr>
              <w:pStyle w:val="9"/>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2150" w:type="dxa"/>
            <w:vAlign w:val="center"/>
          </w:tcPr>
          <w:p w14:paraId="54F76CBA">
            <w:pPr>
              <w:pStyle w:val="9"/>
              <w:spacing w:line="360" w:lineRule="auto"/>
              <w:jc w:val="center"/>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5663" w:type="dxa"/>
          </w:tcPr>
          <w:p w14:paraId="425C3CB3">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7102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198DDF1C">
            <w:pPr>
              <w:pStyle w:val="9"/>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2150" w:type="dxa"/>
            <w:vAlign w:val="center"/>
          </w:tcPr>
          <w:p w14:paraId="726B7C1F">
            <w:pPr>
              <w:pStyle w:val="9"/>
              <w:spacing w:line="360" w:lineRule="auto"/>
              <w:jc w:val="center"/>
              <w:rPr>
                <w:rFonts w:hint="default" w:ascii="宋体" w:hAnsi="宋体" w:eastAsia="宋体" w:cs="宋体"/>
                <w:sz w:val="24"/>
                <w:szCs w:val="24"/>
              </w:rPr>
            </w:pPr>
            <w:r>
              <w:rPr>
                <w:rFonts w:ascii="宋体" w:hAnsi="宋体" w:eastAsia="宋体" w:cs="宋体"/>
                <w:sz w:val="24"/>
                <w:szCs w:val="24"/>
              </w:rPr>
              <w:t>依法缴纳税收证明材料</w:t>
            </w:r>
          </w:p>
        </w:tc>
        <w:tc>
          <w:tcPr>
            <w:tcW w:w="5663" w:type="dxa"/>
          </w:tcPr>
          <w:p w14:paraId="3910C7DE">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76E9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48D94864">
            <w:pPr>
              <w:pStyle w:val="9"/>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2150" w:type="dxa"/>
            <w:vAlign w:val="center"/>
          </w:tcPr>
          <w:p w14:paraId="2CCCBEB4">
            <w:pPr>
              <w:pStyle w:val="9"/>
              <w:spacing w:line="360" w:lineRule="auto"/>
              <w:jc w:val="center"/>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5663" w:type="dxa"/>
          </w:tcPr>
          <w:p w14:paraId="47A2657C">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84FC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451AE040">
            <w:pPr>
              <w:pStyle w:val="9"/>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2150" w:type="dxa"/>
            <w:vAlign w:val="center"/>
          </w:tcPr>
          <w:p w14:paraId="35BC1BC0">
            <w:pPr>
              <w:pStyle w:val="9"/>
              <w:spacing w:line="360" w:lineRule="auto"/>
              <w:jc w:val="center"/>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5663" w:type="dxa"/>
          </w:tcPr>
          <w:p w14:paraId="7D8CB1A9">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5153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4682692D">
            <w:pPr>
              <w:pStyle w:val="9"/>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2150" w:type="dxa"/>
            <w:vAlign w:val="center"/>
          </w:tcPr>
          <w:p w14:paraId="018EA6E5">
            <w:pPr>
              <w:pStyle w:val="9"/>
              <w:spacing w:line="360" w:lineRule="auto"/>
              <w:jc w:val="center"/>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5663" w:type="dxa"/>
          </w:tcPr>
          <w:p w14:paraId="7D79641D">
            <w:pPr>
              <w:pStyle w:val="9"/>
              <w:spacing w:line="360" w:lineRule="auto"/>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0B05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BB5978B">
            <w:pPr>
              <w:pStyle w:val="9"/>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2150" w:type="dxa"/>
            <w:vAlign w:val="center"/>
          </w:tcPr>
          <w:p w14:paraId="07E796F5">
            <w:pPr>
              <w:pStyle w:val="9"/>
              <w:spacing w:line="360" w:lineRule="auto"/>
              <w:jc w:val="center"/>
              <w:rPr>
                <w:rFonts w:hint="default" w:ascii="宋体" w:hAnsi="宋体" w:eastAsia="宋体" w:cs="宋体"/>
                <w:sz w:val="24"/>
                <w:szCs w:val="24"/>
              </w:rPr>
            </w:pPr>
            <w:r>
              <w:rPr>
                <w:rFonts w:ascii="宋体" w:hAnsi="宋体" w:eastAsia="宋体" w:cs="宋体"/>
                <w:sz w:val="24"/>
                <w:szCs w:val="24"/>
              </w:rPr>
              <w:t>信用记录查询结果</w:t>
            </w:r>
          </w:p>
        </w:tc>
        <w:tc>
          <w:tcPr>
            <w:tcW w:w="5663" w:type="dxa"/>
          </w:tcPr>
          <w:p w14:paraId="44EB3331">
            <w:pPr>
              <w:pStyle w:val="9"/>
              <w:spacing w:line="360" w:lineRule="auto"/>
              <w:jc w:val="both"/>
              <w:rPr>
                <w:rFonts w:hint="default" w:ascii="宋体" w:hAnsi="宋体" w:eastAsia="宋体" w:cs="宋体"/>
                <w:sz w:val="24"/>
                <w:szCs w:val="24"/>
              </w:rPr>
            </w:pPr>
            <w:r>
              <w:rPr>
                <w:rFonts w:ascii="宋体" w:hAnsi="宋体" w:eastAsia="宋体" w:cs="宋体"/>
                <w:sz w:val="24"/>
                <w:szCs w:val="24"/>
              </w:rPr>
              <w:t>①信用记录查询的截止</w:t>
            </w:r>
            <w:r>
              <w:rPr>
                <w:rFonts w:hint="eastAsia" w:ascii="宋体" w:hAnsi="宋体" w:eastAsia="宋体" w:cs="宋体"/>
                <w:sz w:val="24"/>
                <w:szCs w:val="24"/>
                <w:lang w:val="en-US" w:eastAsia="zh-CN"/>
              </w:rPr>
              <w:t>时间</w:t>
            </w:r>
            <w:r>
              <w:rPr>
                <w:rFonts w:ascii="宋体" w:hAnsi="宋体" w:eastAsia="宋体" w:cs="宋体"/>
                <w:sz w:val="24"/>
                <w:szCs w:val="24"/>
              </w:rPr>
              <w:t>：信用记录查询的截止</w:t>
            </w:r>
            <w:r>
              <w:rPr>
                <w:rFonts w:hint="eastAsia" w:ascii="宋体" w:hAnsi="宋体" w:eastAsia="宋体" w:cs="宋体"/>
                <w:sz w:val="24"/>
                <w:szCs w:val="24"/>
                <w:lang w:val="en-US" w:eastAsia="zh-CN"/>
              </w:rPr>
              <w:t>时间</w:t>
            </w:r>
            <w:r>
              <w:rPr>
                <w:rFonts w:ascii="宋体" w:hAnsi="宋体" w:eastAsia="宋体" w:cs="宋体"/>
                <w:sz w:val="24"/>
                <w:szCs w:val="24"/>
              </w:rPr>
              <w:t>为本项目投标截止当日。</w:t>
            </w:r>
            <w:r>
              <w:rPr>
                <w:rFonts w:hint="eastAsia" w:ascii="宋体" w:hAnsi="宋体" w:eastAsia="宋体" w:cs="宋体"/>
                <w:sz w:val="24"/>
                <w:szCs w:val="24"/>
                <w:lang w:val="en-US" w:eastAsia="zh-CN"/>
              </w:rPr>
              <w:t xml:space="preserve"> </w:t>
            </w:r>
            <w:r>
              <w:rPr>
                <w:rFonts w:ascii="宋体" w:hAnsi="宋体" w:eastAsia="宋体" w:cs="宋体"/>
                <w:sz w:val="24"/>
                <w:szCs w:val="24"/>
              </w:rPr>
              <w:t>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E8DC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60B133A">
            <w:pPr>
              <w:pStyle w:val="9"/>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2150" w:type="dxa"/>
            <w:vAlign w:val="center"/>
          </w:tcPr>
          <w:p w14:paraId="6B6D4F55">
            <w:pPr>
              <w:pStyle w:val="9"/>
              <w:spacing w:line="360" w:lineRule="auto"/>
              <w:jc w:val="center"/>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5663" w:type="dxa"/>
          </w:tcPr>
          <w:p w14:paraId="7ED41746">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23AF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52872E67">
            <w:pPr>
              <w:pStyle w:val="9"/>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2150" w:type="dxa"/>
            <w:vAlign w:val="center"/>
          </w:tcPr>
          <w:p w14:paraId="6F2D2440">
            <w:pPr>
              <w:pStyle w:val="9"/>
              <w:spacing w:line="360" w:lineRule="auto"/>
              <w:jc w:val="center"/>
              <w:rPr>
                <w:rFonts w:hint="default" w:ascii="宋体" w:hAnsi="宋体" w:eastAsia="宋体" w:cs="宋体"/>
                <w:sz w:val="24"/>
                <w:szCs w:val="24"/>
              </w:rPr>
            </w:pPr>
            <w:r>
              <w:rPr>
                <w:rFonts w:ascii="宋体" w:hAnsi="宋体" w:eastAsia="宋体" w:cs="宋体"/>
                <w:sz w:val="24"/>
                <w:szCs w:val="24"/>
              </w:rPr>
              <w:t>联合体协议（若有）</w:t>
            </w:r>
          </w:p>
        </w:tc>
        <w:tc>
          <w:tcPr>
            <w:tcW w:w="5663" w:type="dxa"/>
          </w:tcPr>
          <w:p w14:paraId="039310DB">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5A0F6B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※备注说明</w:t>
      </w:r>
    </w:p>
    <w:p w14:paraId="62DEA7D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0CC7D74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4C57409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②.其他资格证明文件：</w:t>
      </w:r>
    </w:p>
    <w:p w14:paraId="6CE51574">
      <w:pPr>
        <w:pStyle w:val="9"/>
        <w:spacing w:line="360" w:lineRule="auto"/>
        <w:rPr>
          <w:rFonts w:hint="default" w:ascii="宋体" w:hAnsi="宋体" w:eastAsia="宋体" w:cs="宋体"/>
          <w:sz w:val="24"/>
          <w:szCs w:val="24"/>
        </w:rPr>
      </w:pPr>
      <w:r>
        <w:rPr>
          <w:rFonts w:ascii="宋体" w:hAnsi="宋体" w:eastAsia="宋体" w:cs="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9"/>
        <w:gridCol w:w="6117"/>
      </w:tblGrid>
      <w:tr w14:paraId="186E8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89" w:type="dxa"/>
          </w:tcPr>
          <w:p w14:paraId="40272D38">
            <w:pPr>
              <w:pStyle w:val="9"/>
              <w:spacing w:line="360" w:lineRule="auto"/>
              <w:rPr>
                <w:rFonts w:hint="default" w:ascii="宋体" w:hAnsi="宋体" w:eastAsia="宋体" w:cs="宋体"/>
                <w:sz w:val="24"/>
                <w:szCs w:val="24"/>
              </w:rPr>
            </w:pPr>
            <w:r>
              <w:rPr>
                <w:rFonts w:ascii="宋体" w:hAnsi="宋体" w:eastAsia="宋体" w:cs="宋体"/>
                <w:sz w:val="24"/>
                <w:szCs w:val="24"/>
              </w:rPr>
              <w:t>资格审查要求概况</w:t>
            </w:r>
          </w:p>
        </w:tc>
        <w:tc>
          <w:tcPr>
            <w:tcW w:w="6117" w:type="dxa"/>
          </w:tcPr>
          <w:p w14:paraId="692C7E66">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14:paraId="20EF9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9" w:type="dxa"/>
            <w:vAlign w:val="center"/>
          </w:tcPr>
          <w:p w14:paraId="219AD995">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资格要求</w:t>
            </w:r>
          </w:p>
        </w:tc>
        <w:tc>
          <w:tcPr>
            <w:tcW w:w="6117" w:type="dxa"/>
          </w:tcPr>
          <w:p w14:paraId="037961CE">
            <w:pPr>
              <w:pStyle w:val="9"/>
              <w:spacing w:line="360" w:lineRule="auto"/>
              <w:jc w:val="both"/>
              <w:rPr>
                <w:rFonts w:hint="default" w:ascii="宋体" w:hAnsi="宋体" w:eastAsia="宋体" w:cs="宋体"/>
                <w:sz w:val="24"/>
                <w:szCs w:val="24"/>
                <w:highlight w:val="none"/>
              </w:rPr>
            </w:pPr>
            <w:r>
              <w:rPr>
                <w:rFonts w:ascii="宋体" w:hAnsi="宋体" w:eastAsia="宋体" w:cs="宋体"/>
                <w:bCs/>
                <w:sz w:val="24"/>
                <w:szCs w:val="24"/>
                <w:highlight w:val="none"/>
              </w:rPr>
              <w:t>投标人应具备有效的测绘行政主管部门颁发的乙级及以上测绘资质证书（专业范围应包含：工程测量），投标人须提供有效的资质证书复印件</w:t>
            </w:r>
            <w:r>
              <w:rPr>
                <w:rFonts w:ascii="宋体" w:hAnsi="宋体" w:eastAsia="宋体" w:cs="宋体"/>
                <w:bCs/>
                <w:sz w:val="24"/>
                <w:szCs w:val="24"/>
                <w:highlight w:val="none"/>
                <w:lang w:eastAsia="zh-CN"/>
              </w:rPr>
              <w:t>，未提供或不满足本项要求的视为无效投标。</w:t>
            </w:r>
          </w:p>
        </w:tc>
      </w:tr>
      <w:tr w14:paraId="776C1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9" w:type="dxa"/>
            <w:vAlign w:val="center"/>
          </w:tcPr>
          <w:p w14:paraId="40FFCFB5">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联合体投标</w:t>
            </w:r>
          </w:p>
        </w:tc>
        <w:tc>
          <w:tcPr>
            <w:tcW w:w="6117" w:type="dxa"/>
          </w:tcPr>
          <w:p w14:paraId="4F73B696">
            <w:pPr>
              <w:pStyle w:val="9"/>
              <w:spacing w:line="360" w:lineRule="auto"/>
              <w:jc w:val="both"/>
              <w:rPr>
                <w:rFonts w:hint="default" w:ascii="宋体" w:hAnsi="宋体" w:eastAsia="宋体" w:cs="宋体"/>
                <w:sz w:val="24"/>
                <w:szCs w:val="24"/>
                <w:highlight w:val="none"/>
              </w:rPr>
            </w:pPr>
            <w:r>
              <w:rPr>
                <w:rFonts w:ascii="宋体" w:hAnsi="宋体" w:eastAsia="宋体" w:cs="宋体"/>
                <w:sz w:val="24"/>
                <w:szCs w:val="24"/>
                <w:highlight w:val="none"/>
              </w:rPr>
              <w:t>1</w:t>
            </w:r>
            <w:r>
              <w:rPr>
                <w:rFonts w:ascii="宋体" w:hAnsi="宋体" w:eastAsia="宋体" w:cs="宋体"/>
                <w:sz w:val="24"/>
                <w:szCs w:val="24"/>
                <w:highlight w:val="none"/>
                <w:lang w:eastAsia="zh-CN"/>
              </w:rPr>
              <w:t>.</w:t>
            </w:r>
            <w:r>
              <w:rPr>
                <w:rFonts w:ascii="宋体" w:hAnsi="宋体" w:eastAsia="宋体" w:cs="宋体"/>
                <w:sz w:val="24"/>
                <w:szCs w:val="24"/>
                <w:highlight w:val="none"/>
              </w:rPr>
              <w:t>本项目接受联合体投标。2</w:t>
            </w:r>
            <w:r>
              <w:rPr>
                <w:rFonts w:ascii="宋体" w:hAnsi="宋体" w:eastAsia="宋体" w:cs="宋体"/>
                <w:sz w:val="24"/>
                <w:szCs w:val="24"/>
                <w:highlight w:val="none"/>
                <w:lang w:eastAsia="zh-CN"/>
              </w:rPr>
              <w:t>.</w:t>
            </w:r>
            <w:r>
              <w:rPr>
                <w:rFonts w:ascii="宋体" w:hAnsi="宋体" w:eastAsia="宋体" w:cs="宋体"/>
                <w:sz w:val="24"/>
                <w:szCs w:val="24"/>
                <w:highlight w:val="none"/>
              </w:rPr>
              <w:t>若以联合体参与投标的，联合体各方要各自提供资格证明材料，联合体各方均应当符合政府采购法第二十二条第一款规定的条件。3</w:t>
            </w:r>
            <w:r>
              <w:rPr>
                <w:rFonts w:ascii="宋体" w:hAnsi="宋体" w:eastAsia="宋体" w:cs="宋体"/>
                <w:sz w:val="24"/>
                <w:szCs w:val="24"/>
                <w:highlight w:val="none"/>
                <w:lang w:eastAsia="zh-CN"/>
              </w:rPr>
              <w:t>.</w:t>
            </w:r>
            <w:r>
              <w:rPr>
                <w:rFonts w:ascii="宋体" w:hAnsi="宋体" w:eastAsia="宋体" w:cs="宋体"/>
                <w:sz w:val="24"/>
                <w:szCs w:val="24"/>
                <w:highlight w:val="none"/>
              </w:rPr>
              <w:t>投标人在投标文件中必须明确以联合体的确定一方的条件参与商务部分评分。4</w:t>
            </w:r>
            <w:r>
              <w:rPr>
                <w:rFonts w:ascii="宋体" w:hAnsi="宋体" w:eastAsia="宋体" w:cs="宋体"/>
                <w:sz w:val="24"/>
                <w:szCs w:val="24"/>
                <w:highlight w:val="none"/>
                <w:lang w:eastAsia="zh-CN"/>
              </w:rPr>
              <w:t>.</w:t>
            </w:r>
            <w:r>
              <w:rPr>
                <w:rFonts w:ascii="宋体" w:hAnsi="宋体" w:eastAsia="宋体" w:cs="宋体"/>
                <w:sz w:val="24"/>
                <w:szCs w:val="24"/>
                <w:highlight w:val="none"/>
              </w:rPr>
              <w:t>联合体各方应提交联合体协议，联合体协议应符合招标文件规定。5</w:t>
            </w:r>
            <w:r>
              <w:rPr>
                <w:rFonts w:ascii="宋体" w:hAnsi="宋体" w:eastAsia="宋体" w:cs="宋体"/>
                <w:sz w:val="24"/>
                <w:szCs w:val="24"/>
                <w:highlight w:val="none"/>
                <w:lang w:eastAsia="zh-CN"/>
              </w:rPr>
              <w:t>.</w:t>
            </w:r>
            <w:r>
              <w:rPr>
                <w:rFonts w:ascii="宋体" w:hAnsi="宋体" w:eastAsia="宋体" w:cs="宋体"/>
                <w:sz w:val="24"/>
                <w:szCs w:val="24"/>
                <w:highlight w:val="none"/>
              </w:rPr>
              <w:t>联合体各方不得再单独参加或与其他供应商另外组成联合体参加同一合同项下的投标。6</w:t>
            </w:r>
            <w:r>
              <w:rPr>
                <w:rFonts w:ascii="宋体" w:hAnsi="宋体" w:eastAsia="宋体" w:cs="宋体"/>
                <w:sz w:val="24"/>
                <w:szCs w:val="24"/>
                <w:highlight w:val="none"/>
                <w:lang w:eastAsia="zh-CN"/>
              </w:rPr>
              <w:t>.</w:t>
            </w:r>
            <w:r>
              <w:rPr>
                <w:rFonts w:ascii="宋体" w:hAnsi="宋体" w:eastAsia="宋体" w:cs="宋体"/>
                <w:sz w:val="24"/>
                <w:szCs w:val="24"/>
                <w:highlight w:val="none"/>
              </w:rPr>
              <w:t>联合体投标的，拟派出的项目负责人必须由联合体牵头人派出。注：如采用非联合体投标，无需提供本项证明材料。</w:t>
            </w:r>
          </w:p>
        </w:tc>
      </w:tr>
      <w:tr w14:paraId="0E64E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9" w:type="dxa"/>
            <w:vAlign w:val="center"/>
          </w:tcPr>
          <w:p w14:paraId="5D6E73FE">
            <w:pPr>
              <w:pStyle w:val="9"/>
              <w:spacing w:line="360" w:lineRule="auto"/>
              <w:jc w:val="center"/>
              <w:rPr>
                <w:rFonts w:hint="default" w:ascii="宋体" w:hAnsi="宋体" w:eastAsia="宋体" w:cs="宋体"/>
                <w:sz w:val="24"/>
                <w:szCs w:val="24"/>
              </w:rPr>
            </w:pPr>
            <w:r>
              <w:rPr>
                <w:rFonts w:ascii="宋体" w:hAnsi="宋体" w:eastAsia="宋体" w:cs="宋体"/>
                <w:sz w:val="24"/>
                <w:szCs w:val="24"/>
              </w:rPr>
              <w:t>资格承诺函</w:t>
            </w:r>
          </w:p>
        </w:tc>
        <w:tc>
          <w:tcPr>
            <w:tcW w:w="6117" w:type="dxa"/>
          </w:tcPr>
          <w:p w14:paraId="344BCE04">
            <w:pPr>
              <w:pStyle w:val="9"/>
              <w:spacing w:line="360" w:lineRule="auto"/>
              <w:jc w:val="both"/>
              <w:rPr>
                <w:rFonts w:hint="default" w:ascii="宋体" w:hAnsi="宋体" w:eastAsia="宋体" w:cs="宋体"/>
                <w:sz w:val="24"/>
                <w:szCs w:val="24"/>
              </w:rPr>
            </w:pPr>
            <w:r>
              <w:rPr>
                <w:rFonts w:ascii="宋体" w:hAnsi="宋体" w:eastAsia="宋体" w:cs="宋体"/>
                <w:sz w:val="24"/>
                <w:szCs w:val="24"/>
              </w:rPr>
              <w:t>①根据《福建省财政厅关于印发推行政府采购供应商资格承诺制指导意见的通知》(闽财购〔2024〕 6号)精神，“承诺制适用主体及事项范围”的规定，本采购项目允许供应商采用资格承诺制。采用资格承诺制的供应商，应当根据投标(响应)格式文件要求提供《供应商资格承诺函》，无需提供《政府采购法实施条例》第十七条第一款规定的一般资格条件证明材料。供应商资格承诺函不符合采购文件要求的，视为未按照采购文件规定提交供应商的资格及资信文件，按资格审查不合格处理。②本采购项目有特殊资格要求的，供应商还应按要求提供相应的证明材料。</w:t>
            </w:r>
          </w:p>
        </w:tc>
      </w:tr>
    </w:tbl>
    <w:p w14:paraId="68AF783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（3）投标保证金。</w:t>
      </w:r>
    </w:p>
    <w:p w14:paraId="399D9D3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56E7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DB09AD">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14:paraId="14BE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C058B0">
            <w:pPr>
              <w:pStyle w:val="9"/>
              <w:spacing w:line="360" w:lineRule="auto"/>
              <w:rPr>
                <w:rFonts w:hint="default" w:ascii="宋体" w:hAnsi="宋体" w:eastAsia="宋体" w:cs="宋体"/>
                <w:sz w:val="24"/>
                <w:szCs w:val="24"/>
              </w:rPr>
            </w:pPr>
            <w:r>
              <w:rPr>
                <w:rFonts w:ascii="宋体" w:hAnsi="宋体" w:eastAsia="宋体" w:cs="宋体"/>
                <w:sz w:val="24"/>
                <w:szCs w:val="24"/>
              </w:rPr>
              <w:t>未按照招标文件规定提交投标函</w:t>
            </w:r>
          </w:p>
        </w:tc>
      </w:tr>
      <w:tr w14:paraId="6E0FE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0D2F6A">
            <w:pPr>
              <w:pStyle w:val="9"/>
              <w:spacing w:line="360" w:lineRule="auto"/>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6B45D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BE54E8">
            <w:pPr>
              <w:pStyle w:val="9"/>
              <w:spacing w:line="360" w:lineRule="auto"/>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14:paraId="52443F67">
      <w:pPr>
        <w:pStyle w:val="9"/>
        <w:spacing w:line="360" w:lineRule="auto"/>
        <w:ind w:firstLine="480"/>
        <w:rPr>
          <w:rFonts w:hint="default" w:ascii="宋体" w:hAnsi="宋体" w:eastAsia="宋体" w:cs="宋体"/>
          <w:sz w:val="24"/>
          <w:szCs w:val="24"/>
        </w:rPr>
      </w:pPr>
      <w:r>
        <w:rPr>
          <w:rFonts w:ascii="宋体" w:hAnsi="宋体" w:eastAsia="宋体" w:cs="宋体"/>
          <w:sz w:val="24"/>
          <w:szCs w:val="24"/>
        </w:rPr>
        <w:t>采购包1：</w:t>
      </w:r>
    </w:p>
    <w:p w14:paraId="4A6224C5">
      <w:pPr>
        <w:pStyle w:val="9"/>
        <w:spacing w:line="360" w:lineRule="auto"/>
        <w:rPr>
          <w:rFonts w:hint="default" w:ascii="宋体" w:hAnsi="宋体" w:eastAsia="宋体" w:cs="宋体"/>
          <w:sz w:val="24"/>
          <w:szCs w:val="24"/>
        </w:rPr>
      </w:pPr>
      <w:r>
        <w:rPr>
          <w:rFonts w:ascii="宋体" w:hAnsi="宋体" w:eastAsia="宋体" w:cs="宋体"/>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5"/>
        <w:gridCol w:w="6821"/>
      </w:tblGrid>
      <w:tr w14:paraId="1F836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5" w:type="dxa"/>
            <w:vAlign w:val="center"/>
          </w:tcPr>
          <w:p w14:paraId="473C7ECA">
            <w:pPr>
              <w:pStyle w:val="9"/>
              <w:spacing w:line="360" w:lineRule="auto"/>
              <w:jc w:val="center"/>
              <w:rPr>
                <w:rFonts w:hint="default" w:ascii="宋体" w:hAnsi="宋体" w:eastAsia="宋体" w:cs="宋体"/>
                <w:sz w:val="24"/>
                <w:szCs w:val="24"/>
              </w:rPr>
            </w:pPr>
            <w:r>
              <w:rPr>
                <w:rFonts w:ascii="宋体" w:hAnsi="宋体" w:eastAsia="宋体" w:cs="宋体"/>
                <w:sz w:val="24"/>
                <w:szCs w:val="24"/>
              </w:rPr>
              <w:t>情形</w:t>
            </w:r>
          </w:p>
        </w:tc>
        <w:tc>
          <w:tcPr>
            <w:tcW w:w="6821" w:type="dxa"/>
          </w:tcPr>
          <w:p w14:paraId="6EB6251B">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14:paraId="2B2AF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5" w:type="dxa"/>
            <w:vAlign w:val="center"/>
          </w:tcPr>
          <w:p w14:paraId="2977B6C7">
            <w:pPr>
              <w:pStyle w:val="9"/>
              <w:spacing w:line="360" w:lineRule="auto"/>
              <w:jc w:val="center"/>
              <w:rPr>
                <w:rFonts w:hint="default" w:ascii="宋体" w:hAnsi="宋体" w:eastAsia="宋体" w:cs="宋体"/>
                <w:sz w:val="24"/>
                <w:szCs w:val="24"/>
              </w:rPr>
            </w:pPr>
            <w:r>
              <w:rPr>
                <w:rFonts w:ascii="宋体" w:hAnsi="宋体" w:eastAsia="宋体" w:cs="宋体"/>
                <w:sz w:val="24"/>
                <w:szCs w:val="24"/>
              </w:rPr>
              <w:t>其他情形</w:t>
            </w:r>
          </w:p>
        </w:tc>
        <w:tc>
          <w:tcPr>
            <w:tcW w:w="6821" w:type="dxa"/>
          </w:tcPr>
          <w:p w14:paraId="6AFEEA06">
            <w:pPr>
              <w:pStyle w:val="9"/>
              <w:spacing w:line="360" w:lineRule="auto"/>
              <w:rPr>
                <w:rFonts w:hint="default" w:ascii="宋体" w:hAnsi="宋体" w:eastAsia="宋体" w:cs="宋体"/>
                <w:sz w:val="24"/>
                <w:szCs w:val="24"/>
              </w:rPr>
            </w:pPr>
            <w:r>
              <w:rPr>
                <w:rFonts w:ascii="宋体" w:hAnsi="宋体" w:eastAsia="宋体" w:cs="宋体"/>
                <w:sz w:val="24"/>
                <w:szCs w:val="24"/>
              </w:rPr>
              <w:t>1、资格及资信证明部分中不得出现报价部分的全部或部分的投标报价信息（或组成资料），否则资格审查不合格。</w:t>
            </w:r>
          </w:p>
        </w:tc>
      </w:tr>
      <w:tr w14:paraId="4BAAD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5" w:type="dxa"/>
            <w:vAlign w:val="center"/>
          </w:tcPr>
          <w:p w14:paraId="20BBA650">
            <w:pPr>
              <w:pStyle w:val="9"/>
              <w:spacing w:line="360" w:lineRule="auto"/>
              <w:jc w:val="center"/>
              <w:rPr>
                <w:rFonts w:hint="default" w:ascii="宋体" w:hAnsi="宋体" w:eastAsia="宋体" w:cs="宋体"/>
                <w:sz w:val="24"/>
                <w:szCs w:val="24"/>
              </w:rPr>
            </w:pPr>
            <w:r>
              <w:rPr>
                <w:rFonts w:ascii="宋体" w:hAnsi="宋体" w:eastAsia="宋体" w:cs="宋体"/>
                <w:sz w:val="24"/>
                <w:szCs w:val="24"/>
              </w:rPr>
              <w:t>其他情形</w:t>
            </w:r>
          </w:p>
        </w:tc>
        <w:tc>
          <w:tcPr>
            <w:tcW w:w="6821" w:type="dxa"/>
          </w:tcPr>
          <w:p w14:paraId="4C7C55EF">
            <w:pPr>
              <w:pStyle w:val="9"/>
              <w:spacing w:line="360" w:lineRule="auto"/>
              <w:rPr>
                <w:rFonts w:hint="default" w:ascii="宋体" w:hAnsi="宋体" w:eastAsia="宋体" w:cs="宋体"/>
                <w:sz w:val="24"/>
                <w:szCs w:val="24"/>
              </w:rPr>
            </w:pPr>
            <w:r>
              <w:rPr>
                <w:rFonts w:ascii="宋体" w:hAnsi="宋体" w:eastAsia="宋体" w:cs="宋体"/>
                <w:sz w:val="24"/>
                <w:szCs w:val="24"/>
              </w:rPr>
              <w:t>2、未按照招标文件规定要求签署、盖章的；</w:t>
            </w:r>
          </w:p>
        </w:tc>
      </w:tr>
    </w:tbl>
    <w:p w14:paraId="5A63E70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35B9A7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2、资格审查情况不得私自外泄，有关信息由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统一对外发布。</w:t>
      </w:r>
    </w:p>
    <w:p w14:paraId="1A04ABE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3、资格审查合格的投标人不足三家的，不进行评标。同时，本次采购活动结束，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将依法组织后续采购活动（包括但不限于：重新招标、采用其他方式采购等）。</w:t>
      </w:r>
    </w:p>
    <w:p w14:paraId="62266E57">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二、评标</w:t>
      </w:r>
    </w:p>
    <w:p w14:paraId="3E70438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4、资格审查结束后，由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负责评标委员会的组建及评标工作的组织。</w:t>
      </w:r>
    </w:p>
    <w:p w14:paraId="31383BC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5、评标委员会</w:t>
      </w:r>
    </w:p>
    <w:p w14:paraId="540975C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由采购人代表和评审专家两部分共5人组成，其中由福建省政府采购评审专家库产生的评审专家4人，由采购人派出的采购人代表1人。</w:t>
      </w:r>
    </w:p>
    <w:p w14:paraId="65F88E7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0F6F589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14:paraId="123BC43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（2）评标应遵循公平、公正、科学、严谨和择优原则。</w:t>
      </w:r>
    </w:p>
    <w:p w14:paraId="5227F41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（3）评标的依据是招标文件和电子投标文件。</w:t>
      </w:r>
    </w:p>
    <w:p w14:paraId="2EB6F1B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（4）应按照招标文件规定推荐中标候选人或确定中标人。</w:t>
      </w:r>
    </w:p>
    <w:p w14:paraId="77AB76B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（5）评标应遵守下列评标纪律：</w:t>
      </w:r>
    </w:p>
    <w:p w14:paraId="7DDB0E4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①评标情况不得私自外泄，有关信息由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统一对外发布。</w:t>
      </w:r>
    </w:p>
    <w:p w14:paraId="2848978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②对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或投标人提供的要求保密的资料，不得摘记翻印和外传。</w:t>
      </w:r>
    </w:p>
    <w:p w14:paraId="63CA679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57698C5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5C8FA7F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3EA3D7E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7BDE1FB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6、评标程序</w:t>
      </w:r>
    </w:p>
    <w:p w14:paraId="2AFCBCD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6.1评标前的准备工作</w:t>
      </w:r>
    </w:p>
    <w:p w14:paraId="3B3F7E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14:paraId="1798EBD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3390BC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6.2符合性审查</w:t>
      </w:r>
    </w:p>
    <w:p w14:paraId="6311736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14:paraId="101FB8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14:paraId="04A9F68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332515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92AAD2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（5）评标委员会对所有投标人都执行相同的程序和标准。</w:t>
      </w:r>
    </w:p>
    <w:p w14:paraId="44681A4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（6）有下列情形之一的，符合性审查不合格：</w:t>
      </w:r>
    </w:p>
    <w:p w14:paraId="4BC00F2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①项目一般情形：</w:t>
      </w:r>
    </w:p>
    <w:p w14:paraId="7FE491A7">
      <w:pPr>
        <w:pStyle w:val="9"/>
        <w:spacing w:line="360" w:lineRule="auto"/>
        <w:rPr>
          <w:rFonts w:hint="default" w:ascii="宋体" w:hAnsi="宋体" w:eastAsia="宋体" w:cs="宋体"/>
          <w:sz w:val="24"/>
          <w:szCs w:val="24"/>
        </w:rPr>
      </w:pPr>
      <w:r>
        <w:rPr>
          <w:rFonts w:ascii="宋体" w:hAnsi="宋体" w:eastAsia="宋体" w:cs="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2261"/>
        <w:gridCol w:w="5194"/>
      </w:tblGrid>
      <w:tr w14:paraId="18C9B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1" w:type="dxa"/>
          </w:tcPr>
          <w:p w14:paraId="277E7D55">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2261" w:type="dxa"/>
          </w:tcPr>
          <w:p w14:paraId="4DF3DFE3">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符合审查要求概况</w:t>
            </w:r>
          </w:p>
        </w:tc>
        <w:tc>
          <w:tcPr>
            <w:tcW w:w="5194" w:type="dxa"/>
          </w:tcPr>
          <w:p w14:paraId="26BC4B58">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14:paraId="7D0D1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0B3980D8">
            <w:pPr>
              <w:pStyle w:val="9"/>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2261" w:type="dxa"/>
            <w:vAlign w:val="center"/>
          </w:tcPr>
          <w:p w14:paraId="761BC2EB">
            <w:pPr>
              <w:pStyle w:val="9"/>
              <w:spacing w:line="360" w:lineRule="auto"/>
              <w:jc w:val="center"/>
              <w:rPr>
                <w:rFonts w:hint="default" w:ascii="宋体" w:hAnsi="宋体" w:eastAsia="宋体" w:cs="宋体"/>
                <w:sz w:val="24"/>
                <w:szCs w:val="24"/>
              </w:rPr>
            </w:pPr>
            <w:r>
              <w:rPr>
                <w:rFonts w:ascii="宋体" w:hAnsi="宋体" w:eastAsia="宋体" w:cs="宋体"/>
                <w:sz w:val="24"/>
                <w:szCs w:val="24"/>
              </w:rPr>
              <w:t>情形1</w:t>
            </w:r>
          </w:p>
        </w:tc>
        <w:tc>
          <w:tcPr>
            <w:tcW w:w="5194" w:type="dxa"/>
          </w:tcPr>
          <w:p w14:paraId="6A206CF2">
            <w:pPr>
              <w:pStyle w:val="9"/>
              <w:spacing w:line="360" w:lineRule="auto"/>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54BDD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16F6E344">
            <w:pPr>
              <w:pStyle w:val="9"/>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2261" w:type="dxa"/>
            <w:vAlign w:val="center"/>
          </w:tcPr>
          <w:p w14:paraId="5906BF5E">
            <w:pPr>
              <w:pStyle w:val="9"/>
              <w:spacing w:line="360" w:lineRule="auto"/>
              <w:jc w:val="center"/>
              <w:rPr>
                <w:rFonts w:hint="default" w:ascii="宋体" w:hAnsi="宋体" w:eastAsia="宋体" w:cs="宋体"/>
                <w:sz w:val="24"/>
                <w:szCs w:val="24"/>
              </w:rPr>
            </w:pPr>
            <w:r>
              <w:rPr>
                <w:rFonts w:ascii="宋体" w:hAnsi="宋体" w:eastAsia="宋体" w:cs="宋体"/>
                <w:sz w:val="24"/>
                <w:szCs w:val="24"/>
              </w:rPr>
              <w:t>情形2</w:t>
            </w:r>
          </w:p>
        </w:tc>
        <w:tc>
          <w:tcPr>
            <w:tcW w:w="5194" w:type="dxa"/>
          </w:tcPr>
          <w:p w14:paraId="28FC2AAF">
            <w:pPr>
              <w:pStyle w:val="9"/>
              <w:spacing w:line="360" w:lineRule="auto"/>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162F6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023BC15E">
            <w:pPr>
              <w:pStyle w:val="9"/>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2261" w:type="dxa"/>
            <w:vAlign w:val="center"/>
          </w:tcPr>
          <w:p w14:paraId="16F99FFD">
            <w:pPr>
              <w:pStyle w:val="9"/>
              <w:spacing w:line="360" w:lineRule="auto"/>
              <w:jc w:val="center"/>
              <w:rPr>
                <w:rFonts w:hint="default" w:ascii="宋体" w:hAnsi="宋体" w:eastAsia="宋体" w:cs="宋体"/>
                <w:sz w:val="24"/>
                <w:szCs w:val="24"/>
              </w:rPr>
            </w:pPr>
            <w:r>
              <w:rPr>
                <w:rFonts w:ascii="宋体" w:hAnsi="宋体" w:eastAsia="宋体" w:cs="宋体"/>
                <w:sz w:val="24"/>
                <w:szCs w:val="24"/>
              </w:rPr>
              <w:t>情形3</w:t>
            </w:r>
          </w:p>
        </w:tc>
        <w:tc>
          <w:tcPr>
            <w:tcW w:w="5194" w:type="dxa"/>
          </w:tcPr>
          <w:p w14:paraId="367DC5BB">
            <w:pPr>
              <w:pStyle w:val="9"/>
              <w:spacing w:line="360" w:lineRule="auto"/>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165C298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②本项目规定的其他情形：</w:t>
      </w:r>
    </w:p>
    <w:p w14:paraId="68E8BE47">
      <w:pPr>
        <w:pStyle w:val="9"/>
        <w:spacing w:line="360" w:lineRule="auto"/>
        <w:rPr>
          <w:rFonts w:hint="default" w:ascii="宋体" w:hAnsi="宋体" w:eastAsia="宋体" w:cs="宋体"/>
          <w:sz w:val="24"/>
          <w:szCs w:val="24"/>
        </w:rPr>
      </w:pPr>
      <w:r>
        <w:rPr>
          <w:rFonts w:ascii="宋体" w:hAnsi="宋体" w:eastAsia="宋体" w:cs="宋体"/>
          <w:sz w:val="24"/>
          <w:szCs w:val="24"/>
        </w:rPr>
        <w:t>采购包1：</w:t>
      </w:r>
    </w:p>
    <w:p w14:paraId="54DB001F">
      <w:pPr>
        <w:pStyle w:val="9"/>
        <w:spacing w:line="360" w:lineRule="auto"/>
        <w:rPr>
          <w:rFonts w:hint="default" w:ascii="宋体" w:hAnsi="宋体" w:eastAsia="宋体" w:cs="宋体"/>
          <w:sz w:val="24"/>
          <w:szCs w:val="24"/>
        </w:rPr>
      </w:pPr>
      <w:r>
        <w:rPr>
          <w:rFonts w:ascii="宋体" w:hAnsi="宋体" w:eastAsia="宋体" w:cs="宋体"/>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6521"/>
      </w:tblGrid>
      <w:tr w14:paraId="3524B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5C688264">
            <w:pPr>
              <w:pStyle w:val="9"/>
              <w:spacing w:line="360" w:lineRule="auto"/>
              <w:rPr>
                <w:rFonts w:hint="default" w:ascii="宋体" w:hAnsi="宋体" w:eastAsia="宋体" w:cs="宋体"/>
                <w:sz w:val="24"/>
                <w:szCs w:val="24"/>
              </w:rPr>
            </w:pPr>
            <w:r>
              <w:rPr>
                <w:rFonts w:ascii="宋体" w:hAnsi="宋体" w:eastAsia="宋体" w:cs="宋体"/>
                <w:sz w:val="24"/>
                <w:szCs w:val="24"/>
              </w:rPr>
              <w:t>情形</w:t>
            </w:r>
          </w:p>
        </w:tc>
        <w:tc>
          <w:tcPr>
            <w:tcW w:w="6521" w:type="dxa"/>
          </w:tcPr>
          <w:p w14:paraId="7BB6BCF4">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14:paraId="43D61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2151114D">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21" w:type="dxa"/>
          </w:tcPr>
          <w:p w14:paraId="434EAB00">
            <w:pPr>
              <w:pStyle w:val="9"/>
              <w:spacing w:line="360" w:lineRule="auto"/>
              <w:rPr>
                <w:rFonts w:hint="default" w:ascii="宋体" w:hAnsi="宋体" w:eastAsia="宋体" w:cs="宋体"/>
                <w:sz w:val="24"/>
                <w:szCs w:val="24"/>
              </w:rPr>
            </w:pPr>
            <w:r>
              <w:rPr>
                <w:rFonts w:ascii="宋体" w:hAnsi="宋体" w:eastAsia="宋体" w:cs="宋体"/>
                <w:sz w:val="24"/>
                <w:szCs w:val="24"/>
              </w:rPr>
              <w:t>1、未按照招标文件规定要求签署、盖章的；</w:t>
            </w:r>
          </w:p>
        </w:tc>
      </w:tr>
      <w:tr w14:paraId="7AC52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15A1E797">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21" w:type="dxa"/>
          </w:tcPr>
          <w:p w14:paraId="0CA7DFDA">
            <w:pPr>
              <w:pStyle w:val="9"/>
              <w:spacing w:line="360" w:lineRule="auto"/>
              <w:rPr>
                <w:rFonts w:hint="default" w:ascii="宋体" w:hAnsi="宋体" w:eastAsia="宋体" w:cs="宋体"/>
                <w:sz w:val="24"/>
                <w:szCs w:val="24"/>
              </w:rPr>
            </w:pPr>
            <w:r>
              <w:rPr>
                <w:rFonts w:ascii="宋体" w:hAnsi="宋体" w:eastAsia="宋体" w:cs="宋体"/>
                <w:sz w:val="24"/>
                <w:szCs w:val="24"/>
              </w:rPr>
              <w:t>2、不符合招标文件中规定的实质性要求和条件、无效投标条款的；</w:t>
            </w:r>
          </w:p>
        </w:tc>
      </w:tr>
      <w:tr w14:paraId="42AB6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2B29A0DB">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21" w:type="dxa"/>
          </w:tcPr>
          <w:p w14:paraId="1AAD240D">
            <w:pPr>
              <w:pStyle w:val="9"/>
              <w:spacing w:line="360" w:lineRule="auto"/>
              <w:rPr>
                <w:rFonts w:hint="default" w:ascii="宋体" w:hAnsi="宋体" w:eastAsia="宋体" w:cs="宋体"/>
                <w:sz w:val="24"/>
                <w:szCs w:val="24"/>
              </w:rPr>
            </w:pPr>
            <w:r>
              <w:rPr>
                <w:rFonts w:ascii="宋体" w:hAnsi="宋体" w:eastAsia="宋体" w:cs="宋体"/>
                <w:sz w:val="24"/>
                <w:szCs w:val="24"/>
              </w:rPr>
              <w:t>3、属于招标文件规定的符合性检查不合格情形；</w:t>
            </w:r>
          </w:p>
        </w:tc>
      </w:tr>
      <w:tr w14:paraId="0BCC8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6931FA6C">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21" w:type="dxa"/>
          </w:tcPr>
          <w:p w14:paraId="5536B2D2">
            <w:pPr>
              <w:pStyle w:val="9"/>
              <w:spacing w:line="360" w:lineRule="auto"/>
              <w:rPr>
                <w:rFonts w:hint="default" w:ascii="宋体" w:hAnsi="宋体" w:eastAsia="宋体" w:cs="宋体"/>
                <w:sz w:val="24"/>
                <w:szCs w:val="24"/>
              </w:rPr>
            </w:pPr>
            <w:r>
              <w:rPr>
                <w:rFonts w:ascii="宋体" w:hAnsi="宋体" w:eastAsia="宋体" w:cs="宋体"/>
                <w:sz w:val="24"/>
                <w:szCs w:val="24"/>
              </w:rPr>
              <w:t>4、属于招标文件规定评标委员会应否决其投标的情形；</w:t>
            </w:r>
          </w:p>
        </w:tc>
      </w:tr>
      <w:tr w14:paraId="173A9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4F0CF0F3">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21" w:type="dxa"/>
          </w:tcPr>
          <w:p w14:paraId="618D3DA0">
            <w:pPr>
              <w:pStyle w:val="9"/>
              <w:spacing w:line="360" w:lineRule="auto"/>
              <w:rPr>
                <w:rFonts w:hint="default" w:ascii="宋体" w:hAnsi="宋体" w:eastAsia="宋体" w:cs="宋体"/>
                <w:sz w:val="24"/>
                <w:szCs w:val="24"/>
              </w:rPr>
            </w:pPr>
            <w:r>
              <w:rPr>
                <w:rFonts w:ascii="宋体" w:hAnsi="宋体" w:eastAsia="宋体" w:cs="宋体"/>
                <w:sz w:val="24"/>
                <w:szCs w:val="24"/>
              </w:rPr>
              <w:t>5、投标文件的技术部分中出现报价部分的全部或部分的投标报价信息(或组成资料)；</w:t>
            </w:r>
          </w:p>
        </w:tc>
      </w:tr>
      <w:tr w14:paraId="3CD7B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143C9CFB">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21" w:type="dxa"/>
          </w:tcPr>
          <w:p w14:paraId="41DAFE6D">
            <w:pPr>
              <w:pStyle w:val="9"/>
              <w:spacing w:line="360" w:lineRule="auto"/>
              <w:rPr>
                <w:rFonts w:hint="default" w:ascii="宋体" w:hAnsi="宋体" w:eastAsia="宋体" w:cs="宋体"/>
                <w:sz w:val="24"/>
                <w:szCs w:val="24"/>
              </w:rPr>
            </w:pPr>
            <w:r>
              <w:rPr>
                <w:rFonts w:ascii="宋体" w:hAnsi="宋体" w:eastAsia="宋体" w:cs="宋体"/>
                <w:sz w:val="24"/>
                <w:szCs w:val="24"/>
              </w:rPr>
              <w:t>6、招标文件第五章第二条技术和服务要求以“★”标示的内容为不允许负偏离的实质性要求，对以“★”标示的内容有负偏离的；</w:t>
            </w:r>
          </w:p>
        </w:tc>
      </w:tr>
    </w:tbl>
    <w:p w14:paraId="125D776A">
      <w:pPr>
        <w:pStyle w:val="9"/>
        <w:spacing w:line="360" w:lineRule="auto"/>
        <w:rPr>
          <w:rFonts w:hint="default" w:ascii="宋体" w:hAnsi="宋体" w:eastAsia="宋体" w:cs="宋体"/>
          <w:sz w:val="24"/>
          <w:szCs w:val="24"/>
        </w:rPr>
      </w:pPr>
      <w:r>
        <w:rPr>
          <w:rFonts w:ascii="宋体" w:hAnsi="宋体" w:eastAsia="宋体" w:cs="宋体"/>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7"/>
        <w:gridCol w:w="6509"/>
      </w:tblGrid>
      <w:tr w14:paraId="19B0F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10C43677">
            <w:pPr>
              <w:pStyle w:val="9"/>
              <w:spacing w:line="360" w:lineRule="auto"/>
              <w:rPr>
                <w:rFonts w:hint="default" w:ascii="宋体" w:hAnsi="宋体" w:eastAsia="宋体" w:cs="宋体"/>
                <w:sz w:val="24"/>
                <w:szCs w:val="24"/>
              </w:rPr>
            </w:pPr>
            <w:r>
              <w:rPr>
                <w:rFonts w:ascii="宋体" w:hAnsi="宋体" w:eastAsia="宋体" w:cs="宋体"/>
                <w:sz w:val="24"/>
                <w:szCs w:val="24"/>
              </w:rPr>
              <w:t>情形</w:t>
            </w:r>
          </w:p>
        </w:tc>
        <w:tc>
          <w:tcPr>
            <w:tcW w:w="6509" w:type="dxa"/>
          </w:tcPr>
          <w:p w14:paraId="1F07E536">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14:paraId="4D5ED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236091D2">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70B18CC9">
            <w:pPr>
              <w:pStyle w:val="9"/>
              <w:spacing w:line="360" w:lineRule="auto"/>
              <w:rPr>
                <w:rFonts w:hint="default" w:ascii="宋体" w:hAnsi="宋体" w:eastAsia="宋体" w:cs="宋体"/>
                <w:sz w:val="24"/>
                <w:szCs w:val="24"/>
              </w:rPr>
            </w:pPr>
            <w:r>
              <w:rPr>
                <w:rFonts w:ascii="宋体" w:hAnsi="宋体" w:eastAsia="宋体" w:cs="宋体"/>
                <w:sz w:val="24"/>
                <w:szCs w:val="24"/>
              </w:rPr>
              <w:t>1、未按照招标文件规定要求签署、盖章的；</w:t>
            </w:r>
          </w:p>
        </w:tc>
      </w:tr>
      <w:tr w14:paraId="1DED9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2D73B5C0">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00A5A210">
            <w:pPr>
              <w:pStyle w:val="9"/>
              <w:spacing w:line="360" w:lineRule="auto"/>
              <w:rPr>
                <w:rFonts w:hint="default" w:ascii="宋体" w:hAnsi="宋体" w:eastAsia="宋体" w:cs="宋体"/>
                <w:sz w:val="24"/>
                <w:szCs w:val="24"/>
              </w:rPr>
            </w:pPr>
            <w:r>
              <w:rPr>
                <w:rFonts w:ascii="宋体" w:hAnsi="宋体" w:eastAsia="宋体" w:cs="宋体"/>
                <w:sz w:val="24"/>
                <w:szCs w:val="24"/>
              </w:rPr>
              <w:t>2、不符合招标文件中规定的实质性要求和条件、无效投标条款的；</w:t>
            </w:r>
          </w:p>
        </w:tc>
      </w:tr>
      <w:tr w14:paraId="0C35C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018F3D7D">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26FCD448">
            <w:pPr>
              <w:pStyle w:val="9"/>
              <w:spacing w:line="360" w:lineRule="auto"/>
              <w:rPr>
                <w:rFonts w:hint="default" w:ascii="宋体" w:hAnsi="宋体" w:eastAsia="宋体" w:cs="宋体"/>
                <w:sz w:val="24"/>
                <w:szCs w:val="24"/>
              </w:rPr>
            </w:pPr>
            <w:r>
              <w:rPr>
                <w:rFonts w:ascii="宋体" w:hAnsi="宋体" w:eastAsia="宋体" w:cs="宋体"/>
                <w:sz w:val="24"/>
                <w:szCs w:val="24"/>
              </w:rPr>
              <w:t>3、属于招标文件规定的符合性检查不合格情形；</w:t>
            </w:r>
          </w:p>
        </w:tc>
      </w:tr>
      <w:tr w14:paraId="6BC1E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6948AE77">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017FBF02">
            <w:pPr>
              <w:pStyle w:val="9"/>
              <w:spacing w:line="360" w:lineRule="auto"/>
              <w:rPr>
                <w:rFonts w:hint="default" w:ascii="宋体" w:hAnsi="宋体" w:eastAsia="宋体" w:cs="宋体"/>
                <w:sz w:val="24"/>
                <w:szCs w:val="24"/>
              </w:rPr>
            </w:pPr>
            <w:r>
              <w:rPr>
                <w:rFonts w:ascii="宋体" w:hAnsi="宋体" w:eastAsia="宋体" w:cs="宋体"/>
                <w:sz w:val="24"/>
                <w:szCs w:val="24"/>
              </w:rPr>
              <w:t>4、属于招标文件规定评标委员会应否决其投标的情形；</w:t>
            </w:r>
          </w:p>
        </w:tc>
      </w:tr>
      <w:tr w14:paraId="78E35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7E5504D1">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180B1BB1">
            <w:pPr>
              <w:pStyle w:val="9"/>
              <w:spacing w:line="360" w:lineRule="auto"/>
              <w:rPr>
                <w:rFonts w:hint="default" w:ascii="宋体" w:hAnsi="宋体" w:eastAsia="宋体" w:cs="宋体"/>
                <w:sz w:val="24"/>
                <w:szCs w:val="24"/>
              </w:rPr>
            </w:pPr>
            <w:r>
              <w:rPr>
                <w:rFonts w:ascii="宋体" w:hAnsi="宋体" w:eastAsia="宋体" w:cs="宋体"/>
                <w:sz w:val="24"/>
                <w:szCs w:val="24"/>
              </w:rPr>
              <w:t>5、投标文件的商务部分中出现报价部分的全部或部分的投标报价信息(或组成资料)；</w:t>
            </w:r>
          </w:p>
        </w:tc>
      </w:tr>
      <w:tr w14:paraId="323A3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5473FC56">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1875E2C0">
            <w:pPr>
              <w:pStyle w:val="9"/>
              <w:spacing w:line="360" w:lineRule="auto"/>
              <w:rPr>
                <w:rFonts w:hint="default" w:ascii="宋体" w:hAnsi="宋体" w:eastAsia="宋体" w:cs="宋体"/>
                <w:sz w:val="24"/>
                <w:szCs w:val="24"/>
              </w:rPr>
            </w:pPr>
            <w:r>
              <w:rPr>
                <w:rFonts w:ascii="宋体" w:hAnsi="宋体" w:eastAsia="宋体" w:cs="宋体"/>
                <w:sz w:val="24"/>
                <w:szCs w:val="24"/>
              </w:rPr>
              <w:t>6、招标文件第五章第三条商务条件、其他商务条件所有内容均为不允许负偏离的实质性要求。</w:t>
            </w:r>
          </w:p>
        </w:tc>
      </w:tr>
    </w:tbl>
    <w:p w14:paraId="3C55D0AC">
      <w:pPr>
        <w:pStyle w:val="9"/>
        <w:spacing w:line="360" w:lineRule="auto"/>
        <w:rPr>
          <w:rFonts w:hint="default" w:ascii="宋体" w:hAnsi="宋体" w:eastAsia="宋体" w:cs="宋体"/>
          <w:sz w:val="24"/>
          <w:szCs w:val="24"/>
        </w:rPr>
      </w:pPr>
      <w:r>
        <w:rPr>
          <w:rFonts w:ascii="宋体" w:hAnsi="宋体" w:eastAsia="宋体" w:cs="宋体"/>
          <w:sz w:val="24"/>
          <w:szCs w:val="24"/>
        </w:rPr>
        <w:t>附加符合性：无</w:t>
      </w:r>
    </w:p>
    <w:p w14:paraId="6437B70F">
      <w:pPr>
        <w:pStyle w:val="9"/>
        <w:spacing w:line="360" w:lineRule="auto"/>
        <w:rPr>
          <w:rFonts w:hint="default" w:ascii="宋体" w:hAnsi="宋体" w:eastAsia="宋体" w:cs="宋体"/>
          <w:sz w:val="24"/>
          <w:szCs w:val="24"/>
        </w:rPr>
      </w:pPr>
      <w:r>
        <w:rPr>
          <w:rFonts w:ascii="宋体" w:hAnsi="宋体" w:eastAsia="宋体" w:cs="宋体"/>
          <w:sz w:val="24"/>
          <w:szCs w:val="24"/>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7"/>
        <w:gridCol w:w="6509"/>
      </w:tblGrid>
      <w:tr w14:paraId="5B45D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7" w:type="dxa"/>
          </w:tcPr>
          <w:p w14:paraId="404AE559">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6509" w:type="dxa"/>
          </w:tcPr>
          <w:p w14:paraId="2485ECA2">
            <w:pPr>
              <w:pStyle w:val="9"/>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14:paraId="7F2F7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0DD2107C">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15FD1C44">
            <w:pPr>
              <w:pStyle w:val="9"/>
              <w:spacing w:line="360" w:lineRule="auto"/>
              <w:rPr>
                <w:rFonts w:hint="default" w:ascii="宋体" w:hAnsi="宋体" w:eastAsia="宋体" w:cs="宋体"/>
                <w:sz w:val="24"/>
                <w:szCs w:val="24"/>
              </w:rPr>
            </w:pPr>
            <w:r>
              <w:rPr>
                <w:rFonts w:ascii="宋体" w:hAnsi="宋体" w:eastAsia="宋体" w:cs="宋体"/>
                <w:sz w:val="24"/>
                <w:szCs w:val="24"/>
              </w:rPr>
              <w:t>1、未按照招标文件规定要求签署、盖章的；</w:t>
            </w:r>
          </w:p>
        </w:tc>
      </w:tr>
      <w:tr w14:paraId="796BD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39ED1139">
            <w:pPr>
              <w:pStyle w:val="9"/>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6509" w:type="dxa"/>
          </w:tcPr>
          <w:p w14:paraId="0A606DA5">
            <w:pPr>
              <w:pStyle w:val="9"/>
              <w:spacing w:line="360" w:lineRule="auto"/>
              <w:rPr>
                <w:rFonts w:hint="default" w:ascii="宋体" w:hAnsi="宋体" w:eastAsia="宋体" w:cs="宋体"/>
                <w:sz w:val="24"/>
                <w:szCs w:val="24"/>
              </w:rPr>
            </w:pPr>
            <w:r>
              <w:rPr>
                <w:rFonts w:ascii="宋体" w:hAnsi="宋体" w:eastAsia="宋体" w:cs="宋体"/>
                <w:sz w:val="24"/>
                <w:szCs w:val="24"/>
              </w:rPr>
              <w:t>2、投标报价超过本项目设置的最高限价的；</w:t>
            </w:r>
          </w:p>
        </w:tc>
      </w:tr>
    </w:tbl>
    <w:p w14:paraId="5C817D0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6.3澄清有关问题</w:t>
      </w:r>
    </w:p>
    <w:p w14:paraId="054EC52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2BB3D69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C6B077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14:paraId="7BB3C93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14:paraId="066C107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②大写金额和小写金额不一致的，以大写金额为准；</w:t>
      </w:r>
    </w:p>
    <w:p w14:paraId="0F2D2A2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14:paraId="5B563DC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1757323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04D7A04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（4）关于细微偏差</w:t>
      </w:r>
    </w:p>
    <w:p w14:paraId="370B9A3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83DB0E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3E60B23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（5）关于投标描述（即电子投标文件中描述的内容）</w:t>
      </w:r>
    </w:p>
    <w:p w14:paraId="78A035A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14:paraId="32D55AC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6CD2709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5B5A376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304365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EE0875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6.4比较与评价</w:t>
      </w:r>
    </w:p>
    <w:p w14:paraId="554BDDC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14:paraId="52A4C66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（2）关于相同品牌产品（政府采购服务类项目不适用本条款规定）</w:t>
      </w:r>
    </w:p>
    <w:p w14:paraId="409CE64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9AAE13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a.招标文件规定的方式：</w:t>
      </w:r>
    </w:p>
    <w:p w14:paraId="3F6E67D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无。</w:t>
      </w:r>
    </w:p>
    <w:p w14:paraId="1EAFAA9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5457D0E9">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41B8FA5">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a.招标文件规定的方式：</w:t>
      </w:r>
    </w:p>
    <w:p w14:paraId="293893B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无。</w:t>
      </w:r>
    </w:p>
    <w:p w14:paraId="7B8F9FF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26FFAF4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14:paraId="462BA9C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（3）漏（缺）项</w:t>
      </w:r>
    </w:p>
    <w:p w14:paraId="655410AB">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14:paraId="1149215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4B7A64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6.5推荐中标候选人：详见本章第7.2条规定。</w:t>
      </w:r>
    </w:p>
    <w:p w14:paraId="1058E87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6.6编写评标报告</w:t>
      </w:r>
    </w:p>
    <w:p w14:paraId="7D8E0CE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（1）评标报告由评标委员会负责编写。</w:t>
      </w:r>
    </w:p>
    <w:p w14:paraId="1FEDC6B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（2）评标报告应包括下列内容：</w:t>
      </w:r>
    </w:p>
    <w:p w14:paraId="269C3C4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①招标公告刊登的媒体名称、开标日期和地点；</w:t>
      </w:r>
    </w:p>
    <w:p w14:paraId="6BC79CB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②投标人名单和评标委员会成员名单；</w:t>
      </w:r>
    </w:p>
    <w:p w14:paraId="237D470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③评标方法和标准；</w:t>
      </w:r>
    </w:p>
    <w:p w14:paraId="6FEB9CB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46C3F0A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⑤评标结果，包括中标候选人名单或确定的中标人；</w:t>
      </w:r>
    </w:p>
    <w:p w14:paraId="5E7FDCA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0E5EEF7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C6CF452">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1531CC9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2A63855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（1）恶意串通（包括但不限于招标文件第三章第9.7条规定情形）；</w:t>
      </w:r>
    </w:p>
    <w:p w14:paraId="0EB99C1A">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（2）妨碍其他投标人的竞争行为；</w:t>
      </w:r>
    </w:p>
    <w:p w14:paraId="5393CFE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（3）损害采购人或其他投标人的合法权益。</w:t>
      </w:r>
    </w:p>
    <w:p w14:paraId="5E78AC9C">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6.10评标过程中，有下列情形之一的，应予废标：</w:t>
      </w:r>
    </w:p>
    <w:p w14:paraId="4FDC53E3">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（1）符合性审查合格的投标人不足三家的；</w:t>
      </w:r>
    </w:p>
    <w:p w14:paraId="0E321F6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（2）有关法律、法规和规章规定废标的情形。</w:t>
      </w:r>
    </w:p>
    <w:p w14:paraId="59CA189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※若废标，则本次采购活动结束， </w:t>
      </w:r>
      <w:r>
        <w:rPr>
          <w:rFonts w:ascii="宋体" w:hAnsi="宋体" w:eastAsia="宋体" w:cs="宋体"/>
          <w:sz w:val="24"/>
          <w:szCs w:val="24"/>
          <w:lang w:eastAsia="zh-CN"/>
        </w:rPr>
        <w:t>福建锦融项目管理有限公司</w:t>
      </w:r>
      <w:r>
        <w:rPr>
          <w:rFonts w:ascii="宋体" w:hAnsi="宋体" w:eastAsia="宋体" w:cs="宋体"/>
          <w:sz w:val="24"/>
          <w:szCs w:val="24"/>
        </w:rPr>
        <w:t xml:space="preserve"> 将依法组织后续采购活动（包括但不限于：重新招标、采用其他方式采购等）。</w:t>
      </w:r>
    </w:p>
    <w:p w14:paraId="5B32AEF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7、评标方法和标准</w:t>
      </w:r>
    </w:p>
    <w:p w14:paraId="0FD15BE8">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7.1评标方法：</w:t>
      </w:r>
    </w:p>
    <w:p w14:paraId="2AB4F2E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采购包1：综合评分法</w:t>
      </w:r>
    </w:p>
    <w:p w14:paraId="61E4297D">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7.2评标标准</w:t>
      </w:r>
    </w:p>
    <w:p w14:paraId="38DCE647">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采购包1：综合评分法</w:t>
      </w:r>
    </w:p>
    <w:p w14:paraId="1EF6C6F8">
      <w:pPr>
        <w:pStyle w:val="9"/>
        <w:spacing w:line="360" w:lineRule="auto"/>
        <w:jc w:val="both"/>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1E0F39B6">
      <w:pPr>
        <w:pStyle w:val="9"/>
        <w:spacing w:line="360" w:lineRule="auto"/>
        <w:jc w:val="both"/>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A3311BF">
      <w:pPr>
        <w:pStyle w:val="9"/>
        <w:spacing w:line="360" w:lineRule="auto"/>
        <w:jc w:val="both"/>
        <w:rPr>
          <w:rFonts w:hint="default" w:ascii="宋体" w:hAnsi="宋体" w:eastAsia="宋体" w:cs="宋体"/>
          <w:sz w:val="24"/>
          <w:szCs w:val="24"/>
        </w:rPr>
      </w:pPr>
      <w:r>
        <w:rPr>
          <w:rFonts w:ascii="宋体" w:hAnsi="宋体" w:eastAsia="宋体" w:cs="宋体"/>
          <w:sz w:val="24"/>
          <w:szCs w:val="24"/>
        </w:rPr>
        <w:t>各项评审因素的设置如下：</w:t>
      </w:r>
    </w:p>
    <w:p w14:paraId="2156A771">
      <w:pPr>
        <w:pStyle w:val="9"/>
        <w:spacing w:line="360" w:lineRule="auto"/>
        <w:jc w:val="both"/>
        <w:rPr>
          <w:rFonts w:hint="default" w:ascii="宋体" w:hAnsi="宋体" w:eastAsia="宋体" w:cs="宋体"/>
          <w:sz w:val="24"/>
          <w:szCs w:val="24"/>
        </w:rPr>
      </w:pPr>
      <w:r>
        <w:rPr>
          <w:rFonts w:ascii="宋体" w:hAnsi="宋体" w:eastAsia="宋体" w:cs="宋体"/>
          <w:sz w:val="24"/>
          <w:szCs w:val="24"/>
        </w:rPr>
        <w:t>价格项（F1×A1）满分为10.0000分</w:t>
      </w:r>
    </w:p>
    <w:p w14:paraId="08234426">
      <w:pPr>
        <w:pStyle w:val="9"/>
        <w:spacing w:line="360" w:lineRule="auto"/>
        <w:jc w:val="both"/>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B4823D0">
      <w:pPr>
        <w:pStyle w:val="9"/>
        <w:spacing w:line="360" w:lineRule="auto"/>
        <w:jc w:val="both"/>
        <w:rPr>
          <w:rFonts w:hint="default" w:ascii="宋体" w:hAnsi="宋体" w:eastAsia="宋体" w:cs="宋体"/>
          <w:sz w:val="24"/>
          <w:szCs w:val="24"/>
        </w:rPr>
      </w:pPr>
      <w:r>
        <w:rPr>
          <w:rFonts w:ascii="宋体" w:hAnsi="宋体" w:eastAsia="宋体" w:cs="宋体"/>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37"/>
        <w:gridCol w:w="1637"/>
        <w:gridCol w:w="1176"/>
        <w:gridCol w:w="4072"/>
      </w:tblGrid>
      <w:tr w14:paraId="5AF58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B17066">
            <w:pPr>
              <w:pStyle w:val="9"/>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661" w:type="dxa"/>
          </w:tcPr>
          <w:p w14:paraId="06D40BAF">
            <w:pPr>
              <w:pStyle w:val="9"/>
              <w:spacing w:line="360" w:lineRule="auto"/>
              <w:jc w:val="both"/>
              <w:rPr>
                <w:rFonts w:hint="default" w:ascii="宋体" w:hAnsi="宋体" w:eastAsia="宋体" w:cs="宋体"/>
                <w:sz w:val="24"/>
                <w:szCs w:val="24"/>
              </w:rPr>
            </w:pPr>
            <w:r>
              <w:rPr>
                <w:rFonts w:ascii="宋体" w:hAnsi="宋体" w:eastAsia="宋体" w:cs="宋体"/>
                <w:sz w:val="24"/>
                <w:szCs w:val="24"/>
              </w:rPr>
              <w:t xml:space="preserve"> 适用对象</w:t>
            </w:r>
          </w:p>
        </w:tc>
        <w:tc>
          <w:tcPr>
            <w:tcW w:w="831" w:type="dxa"/>
          </w:tcPr>
          <w:p w14:paraId="18245192">
            <w:pPr>
              <w:pStyle w:val="9"/>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4153" w:type="dxa"/>
          </w:tcPr>
          <w:p w14:paraId="1E2E80C3">
            <w:pPr>
              <w:pStyle w:val="9"/>
              <w:spacing w:line="360" w:lineRule="auto"/>
              <w:jc w:val="both"/>
              <w:rPr>
                <w:rFonts w:hint="default" w:ascii="宋体" w:hAnsi="宋体" w:eastAsia="宋体" w:cs="宋体"/>
                <w:sz w:val="24"/>
                <w:szCs w:val="24"/>
              </w:rPr>
            </w:pPr>
            <w:r>
              <w:rPr>
                <w:rFonts w:ascii="宋体" w:hAnsi="宋体" w:eastAsia="宋体" w:cs="宋体"/>
                <w:sz w:val="24"/>
                <w:szCs w:val="24"/>
              </w:rPr>
              <w:t xml:space="preserve"> 描述</w:t>
            </w:r>
          </w:p>
        </w:tc>
      </w:tr>
      <w:tr w14:paraId="58F8F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16F268">
            <w:pPr>
              <w:pStyle w:val="9"/>
              <w:spacing w:line="360" w:lineRule="auto"/>
              <w:jc w:val="both"/>
              <w:rPr>
                <w:rFonts w:hint="default" w:ascii="宋体" w:hAnsi="宋体" w:eastAsia="宋体" w:cs="宋体"/>
                <w:sz w:val="24"/>
                <w:szCs w:val="24"/>
              </w:rPr>
            </w:pPr>
            <w:r>
              <w:rPr>
                <w:rFonts w:ascii="宋体" w:hAnsi="宋体" w:eastAsia="宋体" w:cs="宋体"/>
                <w:sz w:val="24"/>
                <w:szCs w:val="24"/>
              </w:rPr>
              <w:t>小型、微型企业，监狱企业，残疾人福利性单位</w:t>
            </w:r>
          </w:p>
        </w:tc>
        <w:tc>
          <w:tcPr>
            <w:tcW w:w="1661" w:type="dxa"/>
          </w:tcPr>
          <w:p w14:paraId="3FF396C0">
            <w:pPr>
              <w:pStyle w:val="9"/>
              <w:spacing w:line="360" w:lineRule="auto"/>
              <w:jc w:val="both"/>
              <w:rPr>
                <w:rFonts w:hint="default" w:ascii="宋体" w:hAnsi="宋体" w:eastAsia="宋体" w:cs="宋体"/>
                <w:sz w:val="24"/>
                <w:szCs w:val="24"/>
              </w:rPr>
            </w:pPr>
            <w:r>
              <w:rPr>
                <w:rFonts w:ascii="宋体" w:hAnsi="宋体" w:eastAsia="宋体" w:cs="宋体"/>
                <w:sz w:val="24"/>
                <w:szCs w:val="24"/>
              </w:rPr>
              <w:t>投标人或者联合体均为小型、微型企业</w:t>
            </w:r>
          </w:p>
        </w:tc>
        <w:tc>
          <w:tcPr>
            <w:tcW w:w="831" w:type="dxa"/>
          </w:tcPr>
          <w:p w14:paraId="5D37705B">
            <w:pPr>
              <w:pStyle w:val="9"/>
              <w:spacing w:line="360" w:lineRule="auto"/>
              <w:jc w:val="right"/>
              <w:rPr>
                <w:rFonts w:hint="default" w:ascii="宋体" w:hAnsi="宋体" w:eastAsia="宋体" w:cs="宋体"/>
                <w:sz w:val="24"/>
                <w:szCs w:val="24"/>
              </w:rPr>
            </w:pPr>
            <w:r>
              <w:rPr>
                <w:rFonts w:ascii="宋体" w:hAnsi="宋体" w:eastAsia="宋体" w:cs="宋体"/>
                <w:sz w:val="24"/>
                <w:szCs w:val="24"/>
              </w:rPr>
              <w:t>15.0000%</w:t>
            </w:r>
          </w:p>
        </w:tc>
        <w:tc>
          <w:tcPr>
            <w:tcW w:w="4153" w:type="dxa"/>
          </w:tcPr>
          <w:p w14:paraId="617BAB68">
            <w:pPr>
              <w:pStyle w:val="9"/>
              <w:spacing w:line="360" w:lineRule="auto"/>
              <w:jc w:val="both"/>
              <w:rPr>
                <w:rFonts w:hint="default" w:ascii="宋体" w:hAnsi="宋体" w:eastAsia="宋体" w:cs="宋体"/>
                <w:sz w:val="24"/>
                <w:szCs w:val="24"/>
              </w:rPr>
            </w:pPr>
            <w:r>
              <w:rPr>
                <w:rFonts w:ascii="宋体" w:hAnsi="宋体" w:eastAsia="宋体" w:cs="宋体"/>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r w14:paraId="1A9A1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16BAFD">
            <w:pPr>
              <w:pStyle w:val="9"/>
              <w:spacing w:line="360" w:lineRule="auto"/>
              <w:jc w:val="both"/>
              <w:rPr>
                <w:rFonts w:hint="default" w:ascii="宋体" w:hAnsi="宋体" w:eastAsia="宋体" w:cs="宋体"/>
                <w:sz w:val="24"/>
                <w:szCs w:val="24"/>
              </w:rPr>
            </w:pPr>
            <w:r>
              <w:rPr>
                <w:rFonts w:ascii="宋体" w:hAnsi="宋体" w:eastAsia="宋体" w:cs="宋体"/>
                <w:sz w:val="24"/>
                <w:szCs w:val="24"/>
              </w:rPr>
              <w:t>小型、微型企业，监狱企业，残疾人福利性单位</w:t>
            </w:r>
          </w:p>
        </w:tc>
        <w:tc>
          <w:tcPr>
            <w:tcW w:w="1661" w:type="dxa"/>
          </w:tcPr>
          <w:p w14:paraId="62FD71F0">
            <w:pPr>
              <w:pStyle w:val="9"/>
              <w:spacing w:line="360" w:lineRule="auto"/>
              <w:jc w:val="both"/>
              <w:rPr>
                <w:rFonts w:hint="default" w:ascii="宋体" w:hAnsi="宋体" w:eastAsia="宋体" w:cs="宋体"/>
                <w:sz w:val="24"/>
                <w:szCs w:val="24"/>
              </w:rPr>
            </w:pPr>
            <w:r>
              <w:rPr>
                <w:rFonts w:ascii="宋体" w:hAnsi="宋体" w:eastAsia="宋体" w:cs="宋体"/>
                <w:sz w:val="24"/>
                <w:szCs w:val="24"/>
              </w:rPr>
              <w:t>联合协议或者分包</w:t>
            </w:r>
          </w:p>
        </w:tc>
        <w:tc>
          <w:tcPr>
            <w:tcW w:w="831" w:type="dxa"/>
          </w:tcPr>
          <w:p w14:paraId="1C7390BE">
            <w:pPr>
              <w:pStyle w:val="9"/>
              <w:spacing w:line="360" w:lineRule="auto"/>
              <w:jc w:val="right"/>
              <w:rPr>
                <w:rFonts w:hint="default" w:ascii="宋体" w:hAnsi="宋体" w:eastAsia="宋体" w:cs="宋体"/>
                <w:sz w:val="24"/>
                <w:szCs w:val="24"/>
              </w:rPr>
            </w:pPr>
            <w:r>
              <w:rPr>
                <w:rFonts w:ascii="宋体" w:hAnsi="宋体" w:eastAsia="宋体" w:cs="宋体"/>
                <w:sz w:val="24"/>
                <w:szCs w:val="24"/>
              </w:rPr>
              <w:t>6.0000%</w:t>
            </w:r>
          </w:p>
        </w:tc>
        <w:tc>
          <w:tcPr>
            <w:tcW w:w="4153" w:type="dxa"/>
          </w:tcPr>
          <w:p w14:paraId="263B6CE4">
            <w:pPr>
              <w:pStyle w:val="9"/>
              <w:spacing w:line="360" w:lineRule="auto"/>
              <w:jc w:val="both"/>
              <w:rPr>
                <w:rFonts w:hint="default" w:ascii="宋体" w:hAnsi="宋体" w:eastAsia="宋体" w:cs="宋体"/>
                <w:sz w:val="24"/>
                <w:szCs w:val="24"/>
              </w:rPr>
            </w:pPr>
            <w:r>
              <w:rPr>
                <w:rFonts w:ascii="宋体" w:hAnsi="宋体" w:eastAsia="宋体" w:cs="宋体"/>
                <w:sz w:val="24"/>
                <w:szCs w:val="24"/>
              </w:rPr>
              <w:t>1、联合协议或分包意向协议约定小微企业的合同份额占到合同总金额 30%以上的，对联合体或者大中型企业的报价给予 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7DBE43E4">
      <w:pPr>
        <w:pStyle w:val="9"/>
        <w:spacing w:line="360" w:lineRule="auto"/>
        <w:jc w:val="both"/>
        <w:rPr>
          <w:rFonts w:hint="default" w:ascii="宋体" w:hAnsi="宋体" w:eastAsia="宋体" w:cs="宋体"/>
          <w:sz w:val="24"/>
          <w:szCs w:val="24"/>
        </w:rPr>
      </w:pPr>
      <w:r>
        <w:rPr>
          <w:rFonts w:ascii="宋体" w:hAnsi="宋体" w:eastAsia="宋体" w:cs="宋体"/>
          <w:sz w:val="24"/>
          <w:szCs w:val="24"/>
        </w:rPr>
        <w:t>其他：无</w:t>
      </w:r>
    </w:p>
    <w:p w14:paraId="2224759B">
      <w:pPr>
        <w:pStyle w:val="9"/>
        <w:spacing w:line="360" w:lineRule="auto"/>
        <w:jc w:val="both"/>
        <w:rPr>
          <w:rFonts w:hint="default" w:ascii="宋体" w:hAnsi="宋体" w:eastAsia="宋体" w:cs="宋体"/>
          <w:sz w:val="24"/>
          <w:szCs w:val="24"/>
        </w:rPr>
      </w:pPr>
    </w:p>
    <w:p w14:paraId="4908BF56">
      <w:pPr>
        <w:pStyle w:val="9"/>
        <w:spacing w:line="360" w:lineRule="auto"/>
        <w:jc w:val="both"/>
        <w:rPr>
          <w:rFonts w:hint="default" w:ascii="宋体" w:hAnsi="宋体" w:eastAsia="宋体" w:cs="宋体"/>
          <w:sz w:val="24"/>
          <w:szCs w:val="24"/>
        </w:rPr>
      </w:pPr>
      <w:r>
        <w:rPr>
          <w:rFonts w:ascii="宋体" w:hAnsi="宋体" w:eastAsia="宋体" w:cs="宋体"/>
          <w:sz w:val="24"/>
          <w:szCs w:val="24"/>
        </w:rPr>
        <w:t>技术项（F2×A2）满分为</w:t>
      </w:r>
      <w:r>
        <w:rPr>
          <w:rFonts w:ascii="宋体" w:hAnsi="宋体" w:eastAsia="宋体" w:cs="宋体"/>
          <w:sz w:val="24"/>
          <w:szCs w:val="24"/>
          <w:lang w:eastAsia="zh-CN"/>
        </w:rPr>
        <w:t>70</w:t>
      </w:r>
      <w:r>
        <w:rPr>
          <w:rFonts w:ascii="宋体" w:hAnsi="宋体" w:eastAsia="宋体" w:cs="宋体"/>
          <w:sz w:val="24"/>
          <w:szCs w:val="24"/>
        </w:rPr>
        <w:t>.0000分</w:t>
      </w:r>
    </w:p>
    <w:tbl>
      <w:tblPr>
        <w:tblStyle w:val="6"/>
        <w:tblW w:w="94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709"/>
        <w:gridCol w:w="850"/>
        <w:gridCol w:w="7088"/>
      </w:tblGrid>
      <w:tr w14:paraId="3049E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5A789930">
            <w:pPr>
              <w:spacing w:line="360" w:lineRule="auto"/>
              <w:rPr>
                <w:rFonts w:ascii="宋体" w:hAnsi="宋体" w:cs="宋体"/>
                <w:sz w:val="24"/>
              </w:rPr>
            </w:pPr>
            <w:r>
              <w:rPr>
                <w:rFonts w:hint="eastAsia" w:ascii="宋体" w:hAnsi="宋体" w:cs="宋体"/>
                <w:sz w:val="24"/>
              </w:rPr>
              <w:t>项目</w:t>
            </w:r>
          </w:p>
        </w:tc>
        <w:tc>
          <w:tcPr>
            <w:tcW w:w="709" w:type="dxa"/>
            <w:vAlign w:val="center"/>
          </w:tcPr>
          <w:p w14:paraId="495129FA">
            <w:pPr>
              <w:spacing w:line="360" w:lineRule="auto"/>
              <w:rPr>
                <w:rFonts w:ascii="宋体" w:hAnsi="宋体" w:cs="宋体"/>
                <w:sz w:val="24"/>
              </w:rPr>
            </w:pPr>
            <w:r>
              <w:rPr>
                <w:rFonts w:hint="eastAsia" w:ascii="宋体" w:hAnsi="宋体" w:cs="宋体"/>
                <w:sz w:val="24"/>
              </w:rPr>
              <w:t>分值</w:t>
            </w:r>
          </w:p>
        </w:tc>
        <w:tc>
          <w:tcPr>
            <w:tcW w:w="850" w:type="dxa"/>
            <w:vAlign w:val="center"/>
          </w:tcPr>
          <w:p w14:paraId="46937F0A">
            <w:pPr>
              <w:spacing w:line="360" w:lineRule="auto"/>
              <w:rPr>
                <w:rFonts w:ascii="宋体" w:hAnsi="宋体" w:cs="宋体"/>
                <w:sz w:val="24"/>
              </w:rPr>
            </w:pPr>
            <w:r>
              <w:rPr>
                <w:rFonts w:hint="eastAsia" w:ascii="宋体" w:hAnsi="宋体" w:cs="宋体"/>
                <w:sz w:val="24"/>
              </w:rPr>
              <w:t>是否客观项</w:t>
            </w:r>
          </w:p>
        </w:tc>
        <w:tc>
          <w:tcPr>
            <w:tcW w:w="7088" w:type="dxa"/>
            <w:vAlign w:val="center"/>
          </w:tcPr>
          <w:p w14:paraId="1F689628">
            <w:pPr>
              <w:spacing w:line="360" w:lineRule="auto"/>
              <w:rPr>
                <w:rFonts w:ascii="宋体" w:hAnsi="宋体" w:cs="宋体"/>
                <w:sz w:val="24"/>
              </w:rPr>
            </w:pPr>
            <w:r>
              <w:rPr>
                <w:rFonts w:hint="eastAsia" w:ascii="宋体" w:hAnsi="宋体" w:cs="宋体"/>
                <w:sz w:val="24"/>
              </w:rPr>
              <w:t xml:space="preserve"> 描述</w:t>
            </w:r>
          </w:p>
        </w:tc>
      </w:tr>
      <w:tr w14:paraId="3CED4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2C163036">
            <w:pPr>
              <w:spacing w:line="360" w:lineRule="auto"/>
              <w:rPr>
                <w:rFonts w:ascii="宋体" w:hAnsi="宋体" w:cs="宋体"/>
                <w:sz w:val="24"/>
              </w:rPr>
            </w:pPr>
            <w:r>
              <w:rPr>
                <w:rFonts w:hint="eastAsia" w:ascii="宋体" w:hAnsi="宋体" w:cs="宋体"/>
                <w:sz w:val="24"/>
              </w:rPr>
              <w:t>T1.技术和服务要求响应情况</w:t>
            </w:r>
          </w:p>
        </w:tc>
        <w:tc>
          <w:tcPr>
            <w:tcW w:w="709" w:type="dxa"/>
            <w:vAlign w:val="center"/>
          </w:tcPr>
          <w:p w14:paraId="76E92F6A">
            <w:pPr>
              <w:spacing w:line="360" w:lineRule="auto"/>
              <w:rPr>
                <w:rFonts w:ascii="宋体" w:hAnsi="宋体" w:cs="宋体"/>
                <w:sz w:val="24"/>
              </w:rPr>
            </w:pPr>
            <w:r>
              <w:rPr>
                <w:rFonts w:hint="eastAsia" w:ascii="宋体" w:hAnsi="宋体" w:cs="宋体"/>
                <w:sz w:val="24"/>
              </w:rPr>
              <w:t>35</w:t>
            </w:r>
          </w:p>
        </w:tc>
        <w:tc>
          <w:tcPr>
            <w:tcW w:w="850" w:type="dxa"/>
            <w:vAlign w:val="center"/>
          </w:tcPr>
          <w:p w14:paraId="4774DA7D">
            <w:pPr>
              <w:spacing w:line="360" w:lineRule="auto"/>
              <w:rPr>
                <w:rFonts w:ascii="宋体" w:hAnsi="宋体" w:cs="宋体"/>
                <w:sz w:val="24"/>
              </w:rPr>
            </w:pPr>
            <w:r>
              <w:rPr>
                <w:rFonts w:hint="eastAsia" w:ascii="宋体" w:hAnsi="宋体" w:cs="宋体"/>
                <w:sz w:val="24"/>
              </w:rPr>
              <w:t>是</w:t>
            </w:r>
          </w:p>
        </w:tc>
        <w:tc>
          <w:tcPr>
            <w:tcW w:w="7088" w:type="dxa"/>
            <w:vAlign w:val="center"/>
          </w:tcPr>
          <w:p w14:paraId="70FA67A1">
            <w:pPr>
              <w:spacing w:line="360" w:lineRule="auto"/>
              <w:rPr>
                <w:rFonts w:ascii="宋体" w:hAnsi="宋体" w:cs="宋体"/>
                <w:sz w:val="24"/>
              </w:rPr>
            </w:pPr>
            <w:r>
              <w:rPr>
                <w:rFonts w:hint="eastAsia" w:ascii="宋体" w:hAnsi="宋体" w:cs="宋体"/>
                <w:sz w:val="24"/>
              </w:rPr>
              <w:t>根据投标人提供的《技术和服务要求响应表》的响应情况进行评审：投标人对招标文件第五章“二、技术和服务要求”的正、负、无偏离响应情况均应在《技术和服务要求响应表》中逐项进行响应。招标文件第五章“二、技术和服务要求”以“★”标示或以文字指明不可负偏离的内容，为不允许负偏离的实质性要求，不做评分。本项目参与二、技术和服务要求”中的响应项共50项，本项评审满分35分，每负偏离1项扣0.7分。注：凡标有标示项即为一项参与评审的技术和服务参数，无论该序号指标项是否隶属于上一级编号，且包含隶属于该序号指标项的全部内容，含该序号指标下级序号内的全部内容（如有）。</w:t>
            </w:r>
          </w:p>
        </w:tc>
      </w:tr>
      <w:tr w14:paraId="0D35B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00729207">
            <w:pPr>
              <w:spacing w:line="360" w:lineRule="auto"/>
              <w:rPr>
                <w:rFonts w:ascii="宋体" w:hAnsi="宋体" w:cs="宋体"/>
                <w:sz w:val="24"/>
              </w:rPr>
            </w:pPr>
            <w:r>
              <w:rPr>
                <w:rFonts w:hint="eastAsia" w:ascii="宋体" w:hAnsi="宋体" w:cs="宋体"/>
                <w:sz w:val="24"/>
              </w:rPr>
              <w:t>T2.测绘服务方案</w:t>
            </w:r>
          </w:p>
        </w:tc>
        <w:tc>
          <w:tcPr>
            <w:tcW w:w="709" w:type="dxa"/>
            <w:vAlign w:val="center"/>
          </w:tcPr>
          <w:p w14:paraId="70B30EA7">
            <w:pPr>
              <w:spacing w:line="360" w:lineRule="auto"/>
              <w:rPr>
                <w:rFonts w:ascii="宋体" w:hAnsi="宋体" w:cs="宋体"/>
                <w:sz w:val="24"/>
              </w:rPr>
            </w:pPr>
            <w:r>
              <w:rPr>
                <w:rFonts w:hint="eastAsia" w:ascii="宋体" w:hAnsi="宋体" w:cs="宋体"/>
                <w:sz w:val="24"/>
              </w:rPr>
              <w:t>3</w:t>
            </w:r>
          </w:p>
        </w:tc>
        <w:tc>
          <w:tcPr>
            <w:tcW w:w="850" w:type="dxa"/>
            <w:vAlign w:val="center"/>
          </w:tcPr>
          <w:p w14:paraId="068ACCAD">
            <w:pPr>
              <w:spacing w:line="360" w:lineRule="auto"/>
              <w:rPr>
                <w:rFonts w:ascii="宋体" w:hAnsi="宋体" w:cs="宋体"/>
                <w:sz w:val="24"/>
              </w:rPr>
            </w:pPr>
            <w:r>
              <w:rPr>
                <w:rFonts w:hint="eastAsia" w:ascii="宋体" w:hAnsi="宋体" w:cs="宋体"/>
                <w:sz w:val="24"/>
              </w:rPr>
              <w:t>否</w:t>
            </w:r>
          </w:p>
        </w:tc>
        <w:tc>
          <w:tcPr>
            <w:tcW w:w="7088" w:type="dxa"/>
            <w:vAlign w:val="center"/>
          </w:tcPr>
          <w:p w14:paraId="756279AB">
            <w:pPr>
              <w:spacing w:line="360" w:lineRule="auto"/>
              <w:rPr>
                <w:rFonts w:ascii="宋体" w:hAnsi="宋体" w:cs="宋体"/>
                <w:sz w:val="24"/>
              </w:rPr>
            </w:pPr>
            <w:r>
              <w:rPr>
                <w:rFonts w:hint="eastAsia" w:ascii="宋体" w:hAnsi="宋体" w:cs="宋体"/>
                <w:sz w:val="24"/>
              </w:rPr>
              <w:t>根据各投标人针对本项目提供的测绘服务方案(包括但不限于：项目特点、工作任务、目标设定、技术方法、服务流程和成果交付等)进行评审：①方案包含的要点齐全无缺漏项、内容与要点相符、每个要点均有展开详细的阐述、整体思路结构清晰、逻辑性强、内容描述完整、细节考虑周全且能够适用于本项目的得3分；②方案所包含的要点齐全、内容与要点相符、每个要点均有展开阐述（没有特别具体）、整体思路结构较清晰、逻辑性较强、内容描述较完整、细节考虑较周全且基本能够适用于本项目的得2.</w:t>
            </w:r>
            <w:r>
              <w:rPr>
                <w:rFonts w:ascii="宋体" w:hAnsi="宋体" w:cs="宋体"/>
                <w:sz w:val="24"/>
              </w:rPr>
              <w:t>8</w:t>
            </w:r>
            <w:r>
              <w:rPr>
                <w:rFonts w:hint="eastAsia" w:ascii="宋体" w:hAnsi="宋体" w:cs="宋体"/>
                <w:sz w:val="24"/>
              </w:rPr>
              <w:t>分；③方案所包含的要点齐全、内容与要点相符但仅有纲要、内容简略、未展开详细阐述但基本能够适用于本项目的得2.</w:t>
            </w:r>
            <w:r>
              <w:rPr>
                <w:rFonts w:ascii="宋体" w:hAnsi="宋体" w:cs="宋体"/>
                <w:sz w:val="24"/>
              </w:rPr>
              <w:t>6</w:t>
            </w:r>
            <w:r>
              <w:rPr>
                <w:rFonts w:hint="eastAsia" w:ascii="宋体" w:hAnsi="宋体" w:cs="宋体"/>
                <w:sz w:val="24"/>
              </w:rPr>
              <w:t>分；④方案所包含的要点有缺漏、未提供或内容存在明显错误、内容明显不适用于本项目需求的均不得分。</w:t>
            </w:r>
          </w:p>
        </w:tc>
      </w:tr>
      <w:tr w14:paraId="2CA8F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31E31B94">
            <w:pPr>
              <w:spacing w:line="360" w:lineRule="auto"/>
              <w:rPr>
                <w:rFonts w:ascii="宋体" w:hAnsi="宋体" w:cs="宋体"/>
                <w:sz w:val="24"/>
              </w:rPr>
            </w:pPr>
            <w:r>
              <w:rPr>
                <w:rFonts w:hint="eastAsia" w:ascii="宋体" w:hAnsi="宋体" w:cs="宋体"/>
                <w:sz w:val="24"/>
              </w:rPr>
              <w:t>T3.项目组织机构及质量管理方案</w:t>
            </w:r>
          </w:p>
        </w:tc>
        <w:tc>
          <w:tcPr>
            <w:tcW w:w="709" w:type="dxa"/>
            <w:vAlign w:val="center"/>
          </w:tcPr>
          <w:p w14:paraId="1959E5A7">
            <w:pPr>
              <w:spacing w:line="360" w:lineRule="auto"/>
              <w:rPr>
                <w:rFonts w:ascii="宋体" w:hAnsi="宋体" w:cs="宋体"/>
                <w:sz w:val="24"/>
              </w:rPr>
            </w:pPr>
            <w:r>
              <w:rPr>
                <w:rFonts w:hint="eastAsia" w:ascii="宋体" w:hAnsi="宋体" w:cs="宋体"/>
                <w:sz w:val="24"/>
              </w:rPr>
              <w:t>2</w:t>
            </w:r>
          </w:p>
        </w:tc>
        <w:tc>
          <w:tcPr>
            <w:tcW w:w="850" w:type="dxa"/>
            <w:vAlign w:val="center"/>
          </w:tcPr>
          <w:p w14:paraId="5B8D5E03">
            <w:pPr>
              <w:spacing w:line="360" w:lineRule="auto"/>
              <w:rPr>
                <w:rFonts w:ascii="宋体" w:hAnsi="宋体" w:cs="宋体"/>
                <w:sz w:val="24"/>
              </w:rPr>
            </w:pPr>
            <w:r>
              <w:rPr>
                <w:rFonts w:hint="eastAsia" w:ascii="宋体" w:hAnsi="宋体" w:cs="宋体"/>
                <w:sz w:val="24"/>
              </w:rPr>
              <w:t>否</w:t>
            </w:r>
          </w:p>
        </w:tc>
        <w:tc>
          <w:tcPr>
            <w:tcW w:w="7088" w:type="dxa"/>
            <w:vAlign w:val="center"/>
          </w:tcPr>
          <w:p w14:paraId="5FFB4FE4">
            <w:pPr>
              <w:spacing w:line="360" w:lineRule="auto"/>
              <w:rPr>
                <w:rFonts w:ascii="宋体" w:hAnsi="宋体" w:cs="宋体"/>
                <w:sz w:val="24"/>
              </w:rPr>
            </w:pPr>
            <w:r>
              <w:rPr>
                <w:rFonts w:hint="eastAsia" w:ascii="宋体" w:hAnsi="宋体" w:cs="宋体"/>
                <w:sz w:val="24"/>
              </w:rPr>
              <w:t>根据各投标人针对本项目提供的项目组织机构及质量管理方案（包括但不限于：项目组织机构设置、服务人员名单列表、质量检查内容、质量控制措施等）进行评审：①方案包含的要点齐全无缺漏项、内容与要点相符、每个要点均有展开详细的阐述、整体思路结构清晰、逻辑性强、内容描述完整、细节考虑周全且能够适用于本项目的得2分；②方案所包含的要点齐全、内容与要点相符、每个要点均有展开阐述（没有特别具体）、整体思路结构较清晰、逻辑性较强、内容描述较完整、细节考虑较周全且基本能够适用于本项目的得1.</w:t>
            </w:r>
            <w:r>
              <w:rPr>
                <w:rFonts w:ascii="宋体" w:hAnsi="宋体" w:cs="宋体"/>
                <w:sz w:val="24"/>
              </w:rPr>
              <w:t>8</w:t>
            </w:r>
            <w:r>
              <w:rPr>
                <w:rFonts w:hint="eastAsia" w:ascii="宋体" w:hAnsi="宋体" w:cs="宋体"/>
                <w:sz w:val="24"/>
              </w:rPr>
              <w:t>分；③方案所包含的要点齐全、内容与要点相符但仅有纲要、内容简略、未展开详细阐述但基本能够适用于本项目的得1.</w:t>
            </w:r>
            <w:r>
              <w:rPr>
                <w:rFonts w:ascii="宋体" w:hAnsi="宋体" w:cs="宋体"/>
                <w:sz w:val="24"/>
              </w:rPr>
              <w:t>6</w:t>
            </w:r>
            <w:r>
              <w:rPr>
                <w:rFonts w:hint="eastAsia" w:ascii="宋体" w:hAnsi="宋体" w:cs="宋体"/>
                <w:sz w:val="24"/>
              </w:rPr>
              <w:t>分；④方案所包含的要点有缺漏、未提供或内容存在明显错误、内容明显不适用于本项目需求的均不得分。</w:t>
            </w:r>
          </w:p>
        </w:tc>
      </w:tr>
      <w:tr w14:paraId="34E19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4E586FD7">
            <w:pPr>
              <w:spacing w:line="360" w:lineRule="auto"/>
              <w:rPr>
                <w:rFonts w:ascii="宋体" w:hAnsi="宋体" w:cs="宋体"/>
                <w:sz w:val="24"/>
              </w:rPr>
            </w:pPr>
            <w:r>
              <w:rPr>
                <w:rFonts w:hint="eastAsia" w:ascii="宋体" w:hAnsi="宋体" w:cs="宋体"/>
                <w:sz w:val="24"/>
              </w:rPr>
              <w:t>T4.项目实施进度安排及工期控制方案</w:t>
            </w:r>
          </w:p>
        </w:tc>
        <w:tc>
          <w:tcPr>
            <w:tcW w:w="709" w:type="dxa"/>
            <w:vAlign w:val="center"/>
          </w:tcPr>
          <w:p w14:paraId="438A8EED">
            <w:pPr>
              <w:spacing w:line="360" w:lineRule="auto"/>
              <w:rPr>
                <w:rFonts w:ascii="宋体" w:hAnsi="宋体" w:cs="宋体"/>
                <w:sz w:val="24"/>
              </w:rPr>
            </w:pPr>
            <w:r>
              <w:rPr>
                <w:rFonts w:hint="eastAsia" w:ascii="宋体" w:hAnsi="宋体" w:cs="宋体"/>
                <w:sz w:val="24"/>
              </w:rPr>
              <w:t>3</w:t>
            </w:r>
          </w:p>
        </w:tc>
        <w:tc>
          <w:tcPr>
            <w:tcW w:w="850" w:type="dxa"/>
            <w:vAlign w:val="center"/>
          </w:tcPr>
          <w:p w14:paraId="5E244606">
            <w:pPr>
              <w:spacing w:line="360" w:lineRule="auto"/>
              <w:rPr>
                <w:rFonts w:ascii="宋体" w:hAnsi="宋体" w:cs="宋体"/>
                <w:sz w:val="24"/>
              </w:rPr>
            </w:pPr>
            <w:r>
              <w:rPr>
                <w:rFonts w:hint="eastAsia" w:ascii="宋体" w:hAnsi="宋体" w:cs="宋体"/>
                <w:sz w:val="24"/>
              </w:rPr>
              <w:t>否</w:t>
            </w:r>
          </w:p>
        </w:tc>
        <w:tc>
          <w:tcPr>
            <w:tcW w:w="7088" w:type="dxa"/>
            <w:vAlign w:val="center"/>
          </w:tcPr>
          <w:p w14:paraId="5FE71C56">
            <w:pPr>
              <w:spacing w:line="360" w:lineRule="auto"/>
              <w:rPr>
                <w:rFonts w:ascii="宋体" w:hAnsi="宋体" w:cs="宋体"/>
                <w:sz w:val="24"/>
              </w:rPr>
            </w:pPr>
            <w:r>
              <w:rPr>
                <w:rFonts w:hint="eastAsia" w:ascii="宋体" w:hAnsi="宋体" w:cs="宋体"/>
                <w:sz w:val="24"/>
              </w:rPr>
              <w:t>根据各投标人针对本项目提供的项目实施进度安排及工期控制方案（包括但不限于：项目工期、项目实施进度计划、进度保障措施、进度控制措施、进度风险管理机制等）进行评审：①方案包含的要点齐全无缺漏项、内容与要点相符、每个要点均有展开详细的阐述、整体思路结构清晰、逻辑性强、内容描述完整、细节考虑周全且能够适用于本项目的得3分；②方案所包含的要点齐全、内容与要点相符、每个要点均有展开阐述（没有特别具体）、整体思路结构较清晰、逻辑性较强、内容描述较完整、细节考虑较周全且基本能够适用于本项目的得2.</w:t>
            </w:r>
            <w:r>
              <w:rPr>
                <w:rFonts w:ascii="宋体" w:hAnsi="宋体" w:cs="宋体"/>
                <w:sz w:val="24"/>
              </w:rPr>
              <w:t>8</w:t>
            </w:r>
            <w:r>
              <w:rPr>
                <w:rFonts w:hint="eastAsia" w:ascii="宋体" w:hAnsi="宋体" w:cs="宋体"/>
                <w:sz w:val="24"/>
              </w:rPr>
              <w:t>分；③方案所包含的要点齐全、内容与要点相符但仅有纲要、内容简略、未展开详细阐述但基本能够适用于本项目的得2.</w:t>
            </w:r>
            <w:r>
              <w:rPr>
                <w:rFonts w:ascii="宋体" w:hAnsi="宋体" w:cs="宋体"/>
                <w:sz w:val="24"/>
              </w:rPr>
              <w:t>6</w:t>
            </w:r>
            <w:r>
              <w:rPr>
                <w:rFonts w:hint="eastAsia" w:ascii="宋体" w:hAnsi="宋体" w:cs="宋体"/>
                <w:sz w:val="24"/>
              </w:rPr>
              <w:t>分；④方案所包含的要点有缺漏、未提供或内容存在明显错误、内容明显不适用于本项目需求的均不得分。</w:t>
            </w:r>
          </w:p>
        </w:tc>
      </w:tr>
      <w:tr w14:paraId="13D89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1B38CBC9">
            <w:pPr>
              <w:spacing w:line="360" w:lineRule="auto"/>
              <w:rPr>
                <w:rFonts w:ascii="宋体" w:hAnsi="宋体" w:cs="宋体"/>
                <w:sz w:val="24"/>
              </w:rPr>
            </w:pPr>
            <w:r>
              <w:rPr>
                <w:rFonts w:hint="eastAsia" w:ascii="宋体" w:hAnsi="宋体" w:cs="宋体"/>
                <w:sz w:val="24"/>
              </w:rPr>
              <w:t>T5.测绘数据保密方案</w:t>
            </w:r>
          </w:p>
        </w:tc>
        <w:tc>
          <w:tcPr>
            <w:tcW w:w="709" w:type="dxa"/>
            <w:vAlign w:val="center"/>
          </w:tcPr>
          <w:p w14:paraId="2211A8E8">
            <w:pPr>
              <w:spacing w:line="360" w:lineRule="auto"/>
              <w:rPr>
                <w:rFonts w:ascii="宋体" w:hAnsi="宋体" w:cs="宋体"/>
                <w:sz w:val="24"/>
              </w:rPr>
            </w:pPr>
            <w:r>
              <w:rPr>
                <w:rFonts w:hint="eastAsia" w:ascii="宋体" w:hAnsi="宋体" w:cs="宋体"/>
                <w:sz w:val="24"/>
              </w:rPr>
              <w:t>3</w:t>
            </w:r>
          </w:p>
        </w:tc>
        <w:tc>
          <w:tcPr>
            <w:tcW w:w="850" w:type="dxa"/>
            <w:vAlign w:val="center"/>
          </w:tcPr>
          <w:p w14:paraId="6385D55A">
            <w:pPr>
              <w:spacing w:line="360" w:lineRule="auto"/>
              <w:rPr>
                <w:rFonts w:ascii="宋体" w:hAnsi="宋体" w:cs="宋体"/>
                <w:sz w:val="24"/>
              </w:rPr>
            </w:pPr>
            <w:r>
              <w:rPr>
                <w:rFonts w:hint="eastAsia" w:ascii="宋体" w:hAnsi="宋体" w:cs="宋体"/>
                <w:sz w:val="24"/>
              </w:rPr>
              <w:t>否</w:t>
            </w:r>
          </w:p>
        </w:tc>
        <w:tc>
          <w:tcPr>
            <w:tcW w:w="7088" w:type="dxa"/>
            <w:vAlign w:val="center"/>
          </w:tcPr>
          <w:p w14:paraId="4FC6D10A">
            <w:pPr>
              <w:spacing w:line="360" w:lineRule="auto"/>
              <w:rPr>
                <w:rFonts w:ascii="宋体" w:hAnsi="宋体" w:cs="宋体"/>
                <w:sz w:val="24"/>
              </w:rPr>
            </w:pPr>
            <w:r>
              <w:rPr>
                <w:rFonts w:hint="eastAsia" w:ascii="宋体" w:hAnsi="宋体" w:cs="宋体"/>
                <w:sz w:val="24"/>
              </w:rPr>
              <w:t>根据各投标人针对本项目提供的测绘数据保密方案（包括但不限于保密制度、保密技术、保密设备配置、涉密人员管理等）进行评审：①方案包含的要点齐全无缺漏项、内容与要点相符、每个要点均有展开详细的阐述、整体思路结构清晰、逻辑性强、内容描述完整、细节考虑周全且能够适用于本项目的得3分；②方案所包含的要点齐全、内容与要点相符、每个要点均有展开阐述（没有特别具体）、整体思路结构较清晰、逻辑性较强、内容描述较完整、细节考虑较周全且基本能够适用于本项目的得2.</w:t>
            </w:r>
            <w:r>
              <w:rPr>
                <w:rFonts w:ascii="宋体" w:hAnsi="宋体" w:cs="宋体"/>
                <w:sz w:val="24"/>
              </w:rPr>
              <w:t>8</w:t>
            </w:r>
            <w:r>
              <w:rPr>
                <w:rFonts w:hint="eastAsia" w:ascii="宋体" w:hAnsi="宋体" w:cs="宋体"/>
                <w:sz w:val="24"/>
              </w:rPr>
              <w:t>分；③方案所包含的要点齐全、内容与要点相符但仅有纲要、内容简略、未展开详细阐述但基本能够适用于本项目的得2.</w:t>
            </w:r>
            <w:r>
              <w:rPr>
                <w:rFonts w:ascii="宋体" w:hAnsi="宋体" w:cs="宋体"/>
                <w:sz w:val="24"/>
              </w:rPr>
              <w:t>6</w:t>
            </w:r>
            <w:r>
              <w:rPr>
                <w:rFonts w:hint="eastAsia" w:ascii="宋体" w:hAnsi="宋体" w:cs="宋体"/>
                <w:sz w:val="24"/>
              </w:rPr>
              <w:t>分；④方案所包含的要点有缺漏、未提供或内容存在明显错误、内容明显不适用于本项目需求的均不得分。</w:t>
            </w:r>
          </w:p>
        </w:tc>
      </w:tr>
      <w:tr w14:paraId="19C6F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75674091">
            <w:pPr>
              <w:spacing w:line="360" w:lineRule="auto"/>
              <w:rPr>
                <w:rFonts w:ascii="宋体" w:hAnsi="宋体" w:cs="宋体"/>
                <w:sz w:val="24"/>
              </w:rPr>
            </w:pPr>
            <w:r>
              <w:rPr>
                <w:rFonts w:hint="eastAsia" w:ascii="宋体" w:hAnsi="宋体" w:cs="宋体"/>
                <w:sz w:val="24"/>
              </w:rPr>
              <w:t>T6.测绘安全保障方案</w:t>
            </w:r>
          </w:p>
        </w:tc>
        <w:tc>
          <w:tcPr>
            <w:tcW w:w="709" w:type="dxa"/>
            <w:vAlign w:val="center"/>
          </w:tcPr>
          <w:p w14:paraId="19B46AD7">
            <w:pPr>
              <w:spacing w:line="360" w:lineRule="auto"/>
              <w:rPr>
                <w:rFonts w:ascii="宋体" w:hAnsi="宋体" w:cs="宋体"/>
                <w:sz w:val="24"/>
              </w:rPr>
            </w:pPr>
            <w:r>
              <w:rPr>
                <w:rFonts w:hint="eastAsia" w:ascii="宋体" w:hAnsi="宋体" w:cs="宋体"/>
                <w:sz w:val="24"/>
              </w:rPr>
              <w:t>3</w:t>
            </w:r>
          </w:p>
        </w:tc>
        <w:tc>
          <w:tcPr>
            <w:tcW w:w="850" w:type="dxa"/>
            <w:vAlign w:val="center"/>
          </w:tcPr>
          <w:p w14:paraId="7084C470">
            <w:pPr>
              <w:spacing w:line="360" w:lineRule="auto"/>
              <w:rPr>
                <w:rFonts w:ascii="宋体" w:hAnsi="宋体" w:cs="宋体"/>
                <w:sz w:val="24"/>
              </w:rPr>
            </w:pPr>
            <w:r>
              <w:rPr>
                <w:rFonts w:hint="eastAsia" w:ascii="宋体" w:hAnsi="宋体" w:cs="宋体"/>
                <w:sz w:val="24"/>
              </w:rPr>
              <w:t>否</w:t>
            </w:r>
          </w:p>
        </w:tc>
        <w:tc>
          <w:tcPr>
            <w:tcW w:w="7088" w:type="dxa"/>
            <w:vAlign w:val="center"/>
          </w:tcPr>
          <w:p w14:paraId="3710DCC1">
            <w:pPr>
              <w:spacing w:line="360" w:lineRule="auto"/>
              <w:rPr>
                <w:rFonts w:ascii="宋体" w:hAnsi="宋体" w:cs="宋体"/>
                <w:sz w:val="24"/>
              </w:rPr>
            </w:pPr>
            <w:r>
              <w:rPr>
                <w:rFonts w:hint="eastAsia" w:ascii="宋体" w:hAnsi="宋体" w:cs="宋体"/>
                <w:sz w:val="24"/>
              </w:rPr>
              <w:t>根据各投标人针对本项目提供的测绘安全保障方案（包括但不限于安全管理制度、安全作业管理、安全防护用具的配置、人员安全教育培训等）进行评审：①方案包含的要点齐全无缺漏项、内容与要点相符、每个要点均有展开详细的阐述、整体思路结构清晰、逻辑性强、内容描述完整、细节考虑周全且能够适用于本项目的得3分；②方案所包含的要点齐全、内容与要点相符、每个要点均有展开阐述（没有特别具体）、整体思路结构较清晰、逻辑性较强、内容描述较完整、细节考虑较周全且基本能够适用于本项目的得2.8分；③方案所包含的要点齐全、内容与要点相符但仅有纲要、内容简略、未展开详细阐述但基本能够适用于本项目的得2.6分；④方案所包含的要点有缺漏、未提供或内容存在明显错误、内容明显不适用于本项目需求的均不得分。</w:t>
            </w:r>
          </w:p>
        </w:tc>
      </w:tr>
      <w:tr w14:paraId="045D6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0F83B49B">
            <w:pPr>
              <w:spacing w:line="360" w:lineRule="auto"/>
              <w:rPr>
                <w:rFonts w:ascii="宋体" w:hAnsi="宋体" w:cs="宋体"/>
                <w:sz w:val="24"/>
              </w:rPr>
            </w:pPr>
            <w:r>
              <w:rPr>
                <w:rFonts w:hint="eastAsia" w:ascii="宋体" w:hAnsi="宋体" w:cs="宋体"/>
                <w:sz w:val="24"/>
              </w:rPr>
              <w:t>T7.项目负责人专业技术水平</w:t>
            </w:r>
          </w:p>
        </w:tc>
        <w:tc>
          <w:tcPr>
            <w:tcW w:w="709" w:type="dxa"/>
            <w:vAlign w:val="center"/>
          </w:tcPr>
          <w:p w14:paraId="1A8E0890">
            <w:pPr>
              <w:spacing w:line="360" w:lineRule="auto"/>
              <w:rPr>
                <w:rFonts w:ascii="宋体" w:hAnsi="宋体" w:cs="宋体"/>
                <w:sz w:val="24"/>
              </w:rPr>
            </w:pPr>
            <w:r>
              <w:rPr>
                <w:rFonts w:hint="eastAsia" w:ascii="宋体" w:hAnsi="宋体" w:cs="宋体"/>
                <w:sz w:val="24"/>
              </w:rPr>
              <w:t>2</w:t>
            </w:r>
          </w:p>
        </w:tc>
        <w:tc>
          <w:tcPr>
            <w:tcW w:w="850" w:type="dxa"/>
            <w:vAlign w:val="center"/>
          </w:tcPr>
          <w:p w14:paraId="02917F02">
            <w:pPr>
              <w:spacing w:line="360" w:lineRule="auto"/>
              <w:rPr>
                <w:rFonts w:ascii="宋体" w:hAnsi="宋体" w:cs="宋体"/>
                <w:sz w:val="24"/>
              </w:rPr>
            </w:pPr>
            <w:r>
              <w:rPr>
                <w:rFonts w:hint="eastAsia" w:ascii="宋体" w:hAnsi="宋体" w:cs="宋体"/>
                <w:sz w:val="24"/>
              </w:rPr>
              <w:t>是</w:t>
            </w:r>
          </w:p>
        </w:tc>
        <w:tc>
          <w:tcPr>
            <w:tcW w:w="7088" w:type="dxa"/>
            <w:vAlign w:val="center"/>
          </w:tcPr>
          <w:p w14:paraId="3E3ED7DD">
            <w:pPr>
              <w:spacing w:line="360" w:lineRule="auto"/>
              <w:rPr>
                <w:rFonts w:ascii="宋体" w:hAnsi="宋体" w:cs="宋体"/>
                <w:sz w:val="24"/>
              </w:rPr>
            </w:pPr>
            <w:r>
              <w:rPr>
                <w:rFonts w:hint="eastAsia" w:ascii="宋体" w:hAnsi="宋体" w:cs="宋体"/>
                <w:sz w:val="24"/>
              </w:rPr>
              <w:t>根据各投标人拟投入本项目的项目负责人进行评审：具备测绘专业正高级工程师职称证书（或享受教授、研究员待遇高级工程师职称证书）及注册测绘师资格证书的得2分，具备测绘专业高级工程师职称证书及注册测绘师资格证书的得1.5分，具备测绘专业工程师职称证书及注册测绘师资格证书得1分。须提供以下证明材料：有效证书和投标截止时间前六个月内任意一个月投标人为其缴交社保的证明材料。（本评分项人员与其他评分项人员不得重复计分）未提供或不满足本项要求的不得分。</w:t>
            </w:r>
          </w:p>
        </w:tc>
      </w:tr>
      <w:tr w14:paraId="025A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390C2353">
            <w:pPr>
              <w:spacing w:line="360" w:lineRule="auto"/>
              <w:rPr>
                <w:rFonts w:ascii="宋体" w:hAnsi="宋体" w:cs="宋体"/>
                <w:sz w:val="24"/>
              </w:rPr>
            </w:pPr>
            <w:r>
              <w:rPr>
                <w:rFonts w:hint="eastAsia" w:ascii="宋体" w:hAnsi="宋体" w:cs="宋体"/>
                <w:sz w:val="24"/>
              </w:rPr>
              <w:t>T8.技术负责人专业技术水平</w:t>
            </w:r>
          </w:p>
        </w:tc>
        <w:tc>
          <w:tcPr>
            <w:tcW w:w="709" w:type="dxa"/>
            <w:vAlign w:val="center"/>
          </w:tcPr>
          <w:p w14:paraId="5E13A4D0">
            <w:pPr>
              <w:spacing w:line="360" w:lineRule="auto"/>
              <w:rPr>
                <w:rFonts w:ascii="宋体" w:hAnsi="宋体" w:cs="宋体"/>
                <w:sz w:val="24"/>
              </w:rPr>
            </w:pPr>
            <w:r>
              <w:rPr>
                <w:rFonts w:hint="eastAsia" w:ascii="宋体" w:hAnsi="宋体" w:cs="宋体"/>
                <w:sz w:val="24"/>
              </w:rPr>
              <w:t>3</w:t>
            </w:r>
          </w:p>
        </w:tc>
        <w:tc>
          <w:tcPr>
            <w:tcW w:w="850" w:type="dxa"/>
            <w:vAlign w:val="center"/>
          </w:tcPr>
          <w:p w14:paraId="002DE1CE">
            <w:pPr>
              <w:spacing w:line="360" w:lineRule="auto"/>
              <w:rPr>
                <w:rFonts w:ascii="宋体" w:hAnsi="宋体" w:cs="宋体"/>
                <w:sz w:val="24"/>
              </w:rPr>
            </w:pPr>
            <w:r>
              <w:rPr>
                <w:rFonts w:hint="eastAsia" w:ascii="宋体" w:hAnsi="宋体" w:cs="宋体"/>
                <w:sz w:val="24"/>
              </w:rPr>
              <w:t>是</w:t>
            </w:r>
          </w:p>
        </w:tc>
        <w:tc>
          <w:tcPr>
            <w:tcW w:w="7088" w:type="dxa"/>
            <w:vAlign w:val="center"/>
          </w:tcPr>
          <w:p w14:paraId="0DACE139">
            <w:pPr>
              <w:spacing w:line="360" w:lineRule="auto"/>
              <w:rPr>
                <w:rFonts w:ascii="宋体" w:hAnsi="宋体" w:cs="宋体"/>
                <w:sz w:val="24"/>
              </w:rPr>
            </w:pPr>
            <w:r>
              <w:rPr>
                <w:rFonts w:hint="eastAsia" w:ascii="宋体" w:hAnsi="宋体" w:cs="宋体"/>
                <w:sz w:val="24"/>
              </w:rPr>
              <w:t>根据各投标人拟投入本项目的技术负责人进行评审：①具备测绘专业正高级工程师职称证书（或享受教授、研究员待遇高级工程师职称证书）及注册测绘师资格证书的得2分，具备测绘专业高级工程师职称证书及注册测绘师资格证书的得1.5分，具备测绘专业工程师职称证书及注册测绘师资格证书得1分；②具备信息系统项目管理师资格证书（高级）的得1分；满分3分。须提供以下证明材料：有效证书和投标截止时间前六个月内任意一个月投标人为其缴交社保的证明材料。（本评分项人员与其他评分项人员不得重复计分。）未提供或不满足本项要求的不得分。</w:t>
            </w:r>
          </w:p>
        </w:tc>
      </w:tr>
      <w:tr w14:paraId="5C60A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5B33DCF6">
            <w:pPr>
              <w:spacing w:line="360" w:lineRule="auto"/>
              <w:rPr>
                <w:rFonts w:ascii="宋体" w:hAnsi="宋体" w:cs="宋体"/>
                <w:sz w:val="24"/>
              </w:rPr>
            </w:pPr>
            <w:r>
              <w:rPr>
                <w:rFonts w:hint="eastAsia" w:ascii="宋体" w:hAnsi="宋体" w:cs="宋体"/>
                <w:sz w:val="24"/>
              </w:rPr>
              <w:t>T9.质量负责人专业技术水平</w:t>
            </w:r>
          </w:p>
        </w:tc>
        <w:tc>
          <w:tcPr>
            <w:tcW w:w="709" w:type="dxa"/>
            <w:vAlign w:val="center"/>
          </w:tcPr>
          <w:p w14:paraId="5BC42E50">
            <w:pPr>
              <w:spacing w:line="360" w:lineRule="auto"/>
              <w:rPr>
                <w:rFonts w:ascii="宋体" w:hAnsi="宋体" w:cs="宋体"/>
                <w:sz w:val="24"/>
              </w:rPr>
            </w:pPr>
            <w:r>
              <w:rPr>
                <w:rFonts w:hint="eastAsia" w:ascii="宋体" w:hAnsi="宋体" w:cs="宋体"/>
                <w:sz w:val="24"/>
              </w:rPr>
              <w:t>2</w:t>
            </w:r>
          </w:p>
        </w:tc>
        <w:tc>
          <w:tcPr>
            <w:tcW w:w="850" w:type="dxa"/>
            <w:vAlign w:val="center"/>
          </w:tcPr>
          <w:p w14:paraId="6433A908">
            <w:pPr>
              <w:spacing w:line="360" w:lineRule="auto"/>
              <w:rPr>
                <w:rFonts w:ascii="宋体" w:hAnsi="宋体" w:cs="宋体"/>
                <w:sz w:val="24"/>
              </w:rPr>
            </w:pPr>
            <w:r>
              <w:rPr>
                <w:rFonts w:hint="eastAsia" w:ascii="宋体" w:hAnsi="宋体" w:cs="宋体"/>
                <w:sz w:val="24"/>
              </w:rPr>
              <w:t>是</w:t>
            </w:r>
          </w:p>
        </w:tc>
        <w:tc>
          <w:tcPr>
            <w:tcW w:w="7088" w:type="dxa"/>
            <w:vAlign w:val="center"/>
          </w:tcPr>
          <w:p w14:paraId="4D951F12">
            <w:pPr>
              <w:spacing w:line="360" w:lineRule="auto"/>
              <w:rPr>
                <w:rFonts w:ascii="宋体" w:hAnsi="宋体" w:cs="宋体"/>
                <w:sz w:val="24"/>
              </w:rPr>
            </w:pPr>
            <w:r>
              <w:rPr>
                <w:rFonts w:hint="eastAsia" w:ascii="宋体" w:hAnsi="宋体" w:cs="宋体"/>
                <w:sz w:val="24"/>
              </w:rPr>
              <w:t>根据各投标人拟投入本项目的质量负责人进行评审：具备测绘专业正高级工程师职称证书（或享受教授、研究员待遇高级工程师职称证书）及注册测绘师资格证书的得2分，具备测绘专业高级工程师职称证书及注册测绘师资格证书的得1.5分，具备测绘专业工程师职称证书及注册测绘师资格证书得1分；满分2分。须提供以下证明材料：有效证书和投标截止时间前六个月内任意一个月投标人为其缴交社保的证明材料（加盖单位公章）。（本评分项人员与其他评分项人员不得重复计分。）未提供或不满足本项要求的不得分。</w:t>
            </w:r>
          </w:p>
        </w:tc>
      </w:tr>
      <w:tr w14:paraId="4CC3B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6EC3E6EF">
            <w:pPr>
              <w:spacing w:line="360" w:lineRule="auto"/>
              <w:rPr>
                <w:rFonts w:ascii="宋体" w:hAnsi="宋体" w:cs="宋体"/>
                <w:sz w:val="24"/>
              </w:rPr>
            </w:pPr>
            <w:r>
              <w:rPr>
                <w:rFonts w:hint="eastAsia" w:ascii="宋体" w:hAnsi="宋体" w:cs="宋体"/>
                <w:sz w:val="24"/>
              </w:rPr>
              <w:t>T10.其他技术人员配置情况1</w:t>
            </w:r>
          </w:p>
        </w:tc>
        <w:tc>
          <w:tcPr>
            <w:tcW w:w="709" w:type="dxa"/>
            <w:vAlign w:val="center"/>
          </w:tcPr>
          <w:p w14:paraId="0F8D5E2F">
            <w:pPr>
              <w:spacing w:line="360" w:lineRule="auto"/>
              <w:rPr>
                <w:rFonts w:ascii="宋体" w:hAnsi="宋体" w:cs="宋体"/>
                <w:sz w:val="24"/>
              </w:rPr>
            </w:pPr>
            <w:r>
              <w:rPr>
                <w:rFonts w:hint="eastAsia" w:ascii="宋体" w:hAnsi="宋体" w:cs="宋体"/>
                <w:sz w:val="24"/>
              </w:rPr>
              <w:t>2</w:t>
            </w:r>
          </w:p>
        </w:tc>
        <w:tc>
          <w:tcPr>
            <w:tcW w:w="850" w:type="dxa"/>
            <w:vAlign w:val="center"/>
          </w:tcPr>
          <w:p w14:paraId="302141C7">
            <w:pPr>
              <w:spacing w:line="360" w:lineRule="auto"/>
              <w:rPr>
                <w:rFonts w:ascii="宋体" w:hAnsi="宋体" w:cs="宋体"/>
                <w:sz w:val="24"/>
              </w:rPr>
            </w:pPr>
            <w:r>
              <w:rPr>
                <w:rFonts w:hint="eastAsia" w:ascii="宋体" w:hAnsi="宋体" w:cs="宋体"/>
                <w:sz w:val="24"/>
              </w:rPr>
              <w:t>是</w:t>
            </w:r>
          </w:p>
        </w:tc>
        <w:tc>
          <w:tcPr>
            <w:tcW w:w="7088" w:type="dxa"/>
            <w:vAlign w:val="center"/>
          </w:tcPr>
          <w:p w14:paraId="2DBB29B6">
            <w:pPr>
              <w:spacing w:line="360" w:lineRule="auto"/>
              <w:rPr>
                <w:rFonts w:ascii="宋体" w:hAnsi="宋体" w:cs="宋体"/>
                <w:sz w:val="24"/>
              </w:rPr>
            </w:pPr>
            <w:r>
              <w:rPr>
                <w:rFonts w:hint="eastAsia" w:ascii="宋体" w:hAnsi="宋体" w:cs="宋体"/>
                <w:sz w:val="24"/>
              </w:rPr>
              <w:t>根据各投标人拟投入本项目的注册测绘师进行评审：每提供一个注册测绘师得0.2分，满分2分。须提供以下证明材料：注册测绘师资格证书及投标截止时间前六个月内任意一个月投标人为其缴交社保的证明材料。未提供或不满足本项要求的不得分。(本评分项人员与其他评分项人员不得重复计分)</w:t>
            </w:r>
          </w:p>
        </w:tc>
      </w:tr>
      <w:tr w14:paraId="56272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32052557">
            <w:pPr>
              <w:spacing w:line="360" w:lineRule="auto"/>
              <w:rPr>
                <w:rFonts w:ascii="宋体" w:hAnsi="宋体" w:cs="宋体"/>
                <w:sz w:val="24"/>
              </w:rPr>
            </w:pPr>
            <w:r>
              <w:rPr>
                <w:rFonts w:hint="eastAsia" w:ascii="宋体" w:hAnsi="宋体" w:cs="宋体"/>
                <w:sz w:val="24"/>
              </w:rPr>
              <w:t>T11.其他技术人员配置情况2</w:t>
            </w:r>
          </w:p>
        </w:tc>
        <w:tc>
          <w:tcPr>
            <w:tcW w:w="709" w:type="dxa"/>
            <w:vAlign w:val="center"/>
          </w:tcPr>
          <w:p w14:paraId="7E52D687">
            <w:pPr>
              <w:spacing w:line="360" w:lineRule="auto"/>
              <w:rPr>
                <w:rFonts w:ascii="宋体" w:hAnsi="宋体" w:cs="宋体"/>
                <w:sz w:val="24"/>
              </w:rPr>
            </w:pPr>
            <w:r>
              <w:rPr>
                <w:rFonts w:hint="eastAsia" w:ascii="宋体" w:hAnsi="宋体" w:cs="宋体"/>
                <w:sz w:val="24"/>
              </w:rPr>
              <w:t>2</w:t>
            </w:r>
          </w:p>
        </w:tc>
        <w:tc>
          <w:tcPr>
            <w:tcW w:w="850" w:type="dxa"/>
            <w:vAlign w:val="center"/>
          </w:tcPr>
          <w:p w14:paraId="5E7060E7">
            <w:pPr>
              <w:spacing w:line="360" w:lineRule="auto"/>
              <w:rPr>
                <w:rFonts w:ascii="宋体" w:hAnsi="宋体" w:cs="宋体"/>
                <w:sz w:val="24"/>
              </w:rPr>
            </w:pPr>
            <w:r>
              <w:rPr>
                <w:rFonts w:hint="eastAsia" w:ascii="宋体" w:hAnsi="宋体" w:cs="宋体"/>
                <w:sz w:val="24"/>
              </w:rPr>
              <w:t>是</w:t>
            </w:r>
          </w:p>
        </w:tc>
        <w:tc>
          <w:tcPr>
            <w:tcW w:w="7088" w:type="dxa"/>
            <w:vAlign w:val="center"/>
          </w:tcPr>
          <w:p w14:paraId="51C9620C">
            <w:pPr>
              <w:spacing w:line="360" w:lineRule="auto"/>
              <w:rPr>
                <w:rFonts w:ascii="宋体" w:hAnsi="宋体" w:cs="宋体"/>
                <w:sz w:val="24"/>
              </w:rPr>
            </w:pPr>
            <w:r>
              <w:rPr>
                <w:rFonts w:hint="eastAsia" w:ascii="宋体" w:hAnsi="宋体" w:cs="宋体"/>
                <w:sz w:val="24"/>
              </w:rPr>
              <w:t>据各投标人拟投入本项目的涉密测绘成果管理员进行评审：每提供一个涉密测绘成果管理员资格证书得0.5分，满分2分。须提供涉密测绘成果管理员资格证书复印件及投标截止时间前6个月内(不含投标当月)任意1个月在投标人单位缴纳社保的证明材料，未提供或提供不完全的不得分。(本评分项人员与其他评分项人员不得重复计分)</w:t>
            </w:r>
          </w:p>
        </w:tc>
      </w:tr>
      <w:tr w14:paraId="0DCFB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6EBE1B2C">
            <w:pPr>
              <w:spacing w:line="360" w:lineRule="auto"/>
              <w:rPr>
                <w:rFonts w:ascii="宋体" w:hAnsi="宋体" w:cs="宋体"/>
                <w:sz w:val="24"/>
              </w:rPr>
            </w:pPr>
            <w:r>
              <w:rPr>
                <w:rFonts w:hint="eastAsia" w:ascii="宋体" w:hAnsi="宋体" w:cs="宋体"/>
                <w:sz w:val="24"/>
              </w:rPr>
              <w:t>T12.其他技术人员配置情况3</w:t>
            </w:r>
          </w:p>
        </w:tc>
        <w:tc>
          <w:tcPr>
            <w:tcW w:w="709" w:type="dxa"/>
            <w:vAlign w:val="center"/>
          </w:tcPr>
          <w:p w14:paraId="442ED24D">
            <w:pPr>
              <w:spacing w:line="360" w:lineRule="auto"/>
              <w:rPr>
                <w:rFonts w:ascii="宋体" w:hAnsi="宋体" w:cs="宋体"/>
                <w:sz w:val="24"/>
              </w:rPr>
            </w:pPr>
            <w:r>
              <w:rPr>
                <w:rFonts w:hint="eastAsia" w:ascii="宋体" w:hAnsi="宋体" w:cs="宋体"/>
                <w:sz w:val="24"/>
              </w:rPr>
              <w:t>2</w:t>
            </w:r>
          </w:p>
        </w:tc>
        <w:tc>
          <w:tcPr>
            <w:tcW w:w="850" w:type="dxa"/>
            <w:vAlign w:val="center"/>
          </w:tcPr>
          <w:p w14:paraId="6CA48E94">
            <w:pPr>
              <w:spacing w:line="360" w:lineRule="auto"/>
              <w:rPr>
                <w:rFonts w:ascii="宋体" w:hAnsi="宋体" w:cs="宋体"/>
                <w:sz w:val="24"/>
              </w:rPr>
            </w:pPr>
            <w:r>
              <w:rPr>
                <w:rFonts w:hint="eastAsia" w:ascii="宋体" w:hAnsi="宋体" w:cs="宋体"/>
                <w:sz w:val="24"/>
              </w:rPr>
              <w:t>是</w:t>
            </w:r>
          </w:p>
        </w:tc>
        <w:tc>
          <w:tcPr>
            <w:tcW w:w="7088" w:type="dxa"/>
            <w:vAlign w:val="center"/>
          </w:tcPr>
          <w:p w14:paraId="2DEE130C">
            <w:pPr>
              <w:spacing w:line="360" w:lineRule="auto"/>
              <w:rPr>
                <w:rFonts w:ascii="宋体" w:hAnsi="宋体" w:cs="宋体"/>
                <w:sz w:val="24"/>
              </w:rPr>
            </w:pPr>
            <w:r>
              <w:rPr>
                <w:rFonts w:hint="eastAsia" w:ascii="宋体" w:hAnsi="宋体" w:cs="宋体"/>
                <w:sz w:val="24"/>
              </w:rPr>
              <w:t>根据各投标人拟投入本项目的信息系统项目管理师进行评审：具备资格证书（高级）的3人，得2分；3&gt;人数≥2人,得1.5分；2&gt;人数≥1人,得1分。满分2分。须提供以下证明材料：信息系统项目管理师资格证书（高级）及投标截止时间前六个月内任意一个月投标人为其缴交社保的证明材料（加盖单位公章）。未提供或不满足本项要求的不得分。(本评分项人员与其他评分项人员不得重复计分)</w:t>
            </w:r>
          </w:p>
        </w:tc>
      </w:tr>
      <w:tr w14:paraId="69491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5AEF8195">
            <w:pPr>
              <w:spacing w:line="360" w:lineRule="auto"/>
              <w:rPr>
                <w:rFonts w:ascii="宋体" w:hAnsi="宋体" w:cs="宋体"/>
                <w:sz w:val="24"/>
              </w:rPr>
            </w:pPr>
            <w:r>
              <w:rPr>
                <w:rFonts w:hint="eastAsia" w:ascii="宋体" w:hAnsi="宋体" w:cs="宋体"/>
                <w:sz w:val="24"/>
              </w:rPr>
              <w:t>T13.资质能力</w:t>
            </w:r>
          </w:p>
        </w:tc>
        <w:tc>
          <w:tcPr>
            <w:tcW w:w="709" w:type="dxa"/>
            <w:vAlign w:val="center"/>
          </w:tcPr>
          <w:p w14:paraId="5D148CAF">
            <w:pPr>
              <w:spacing w:line="360" w:lineRule="auto"/>
              <w:rPr>
                <w:rFonts w:ascii="宋体" w:hAnsi="宋体" w:cs="宋体"/>
                <w:sz w:val="24"/>
              </w:rPr>
            </w:pPr>
            <w:r>
              <w:rPr>
                <w:rFonts w:hint="eastAsia" w:ascii="宋体" w:hAnsi="宋体" w:cs="宋体"/>
                <w:sz w:val="24"/>
              </w:rPr>
              <w:t>2</w:t>
            </w:r>
          </w:p>
        </w:tc>
        <w:tc>
          <w:tcPr>
            <w:tcW w:w="850" w:type="dxa"/>
            <w:vAlign w:val="center"/>
          </w:tcPr>
          <w:p w14:paraId="1644F91B">
            <w:pPr>
              <w:spacing w:line="360" w:lineRule="auto"/>
              <w:rPr>
                <w:rFonts w:ascii="宋体" w:hAnsi="宋体" w:cs="宋体"/>
                <w:sz w:val="24"/>
              </w:rPr>
            </w:pPr>
            <w:r>
              <w:rPr>
                <w:rFonts w:hint="eastAsia" w:ascii="宋体" w:hAnsi="宋体" w:cs="宋体"/>
                <w:sz w:val="24"/>
              </w:rPr>
              <w:t>是</w:t>
            </w:r>
          </w:p>
        </w:tc>
        <w:tc>
          <w:tcPr>
            <w:tcW w:w="7088" w:type="dxa"/>
            <w:vAlign w:val="center"/>
          </w:tcPr>
          <w:p w14:paraId="300FFB8E">
            <w:pPr>
              <w:spacing w:line="360" w:lineRule="auto"/>
              <w:rPr>
                <w:rFonts w:ascii="宋体" w:hAnsi="宋体" w:cs="宋体"/>
                <w:sz w:val="24"/>
              </w:rPr>
            </w:pPr>
            <w:r>
              <w:rPr>
                <w:rFonts w:hint="eastAsia" w:ascii="宋体" w:hAnsi="宋体" w:cs="宋体"/>
                <w:sz w:val="24"/>
              </w:rPr>
              <w:t>根据投标人的资质能力进行评审：具备合格有效的涉密信息系统集成乙级及以上资</w:t>
            </w:r>
            <w:r>
              <w:rPr>
                <w:rFonts w:hint="eastAsia" w:ascii="宋体" w:hAnsi="宋体" w:cs="宋体"/>
                <w:sz w:val="24"/>
                <w:highlight w:val="none"/>
              </w:rPr>
              <w:t>质证书的得2分。须提供</w:t>
            </w:r>
            <w:r>
              <w:rPr>
                <w:rFonts w:hint="eastAsia" w:ascii="宋体" w:hAnsi="宋体" w:cs="宋体"/>
                <w:sz w:val="24"/>
              </w:rPr>
              <w:t>以下证明材料：在有效期内的涉密信息系统集成乙级及以上资质证书。未提供或不满足本项要求的不得分。</w:t>
            </w:r>
          </w:p>
        </w:tc>
      </w:tr>
      <w:tr w14:paraId="3B7FB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07015C96">
            <w:pPr>
              <w:spacing w:line="360" w:lineRule="auto"/>
              <w:rPr>
                <w:rFonts w:ascii="宋体" w:hAnsi="宋体" w:cs="宋体"/>
                <w:sz w:val="24"/>
              </w:rPr>
            </w:pPr>
            <w:r>
              <w:rPr>
                <w:rFonts w:hint="eastAsia" w:ascii="宋体" w:hAnsi="宋体" w:cs="宋体"/>
                <w:sz w:val="24"/>
              </w:rPr>
              <w:t>T14.技术及设备配置1</w:t>
            </w:r>
          </w:p>
        </w:tc>
        <w:tc>
          <w:tcPr>
            <w:tcW w:w="709" w:type="dxa"/>
            <w:vAlign w:val="center"/>
          </w:tcPr>
          <w:p w14:paraId="7AEAED32">
            <w:pPr>
              <w:spacing w:line="360" w:lineRule="auto"/>
              <w:rPr>
                <w:rFonts w:ascii="宋体" w:hAnsi="宋体" w:cs="宋体"/>
                <w:sz w:val="24"/>
              </w:rPr>
            </w:pPr>
            <w:r>
              <w:rPr>
                <w:rFonts w:hint="eastAsia" w:ascii="宋体" w:hAnsi="宋体" w:cs="宋体"/>
                <w:sz w:val="24"/>
              </w:rPr>
              <w:t>2</w:t>
            </w:r>
          </w:p>
        </w:tc>
        <w:tc>
          <w:tcPr>
            <w:tcW w:w="850" w:type="dxa"/>
            <w:vAlign w:val="center"/>
          </w:tcPr>
          <w:p w14:paraId="6E9E87A5">
            <w:pPr>
              <w:spacing w:line="360" w:lineRule="auto"/>
              <w:rPr>
                <w:rFonts w:ascii="宋体" w:hAnsi="宋体" w:cs="宋体"/>
                <w:sz w:val="24"/>
              </w:rPr>
            </w:pPr>
            <w:r>
              <w:rPr>
                <w:rFonts w:hint="eastAsia" w:ascii="宋体" w:hAnsi="宋体" w:cs="宋体"/>
                <w:sz w:val="24"/>
              </w:rPr>
              <w:t>是</w:t>
            </w:r>
          </w:p>
        </w:tc>
        <w:tc>
          <w:tcPr>
            <w:tcW w:w="7088" w:type="dxa"/>
            <w:vAlign w:val="center"/>
          </w:tcPr>
          <w:p w14:paraId="66A01171">
            <w:pPr>
              <w:spacing w:line="360" w:lineRule="auto"/>
              <w:rPr>
                <w:rFonts w:ascii="宋体" w:hAnsi="宋体" w:cs="宋体"/>
                <w:sz w:val="24"/>
              </w:rPr>
            </w:pPr>
            <w:r>
              <w:rPr>
                <w:rFonts w:hint="eastAsia" w:ascii="宋体" w:hAnsi="宋体" w:cs="宋体"/>
                <w:sz w:val="24"/>
              </w:rPr>
              <w:t>根据各投标人可供本项目外业使用的0.5秒全站仪数量进行评审：每提供1台得0.2分；满分2分。设备若为自有须提供以下证明材料：全站仪购买合同、发票和有效期内的检定证书复印件；若为租赁须提供以下证明材料：全站仪相关租赁合同、（出租方的）购买发票和租赁转账凭证复印件及有效期内的检定证书复印件，且设备租赁期应能涵盖采购人要求服务期限。未提供或不满足本项要求的不得分。</w:t>
            </w:r>
          </w:p>
        </w:tc>
      </w:tr>
      <w:tr w14:paraId="32BB5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674AEC55">
            <w:pPr>
              <w:spacing w:line="360" w:lineRule="auto"/>
              <w:rPr>
                <w:rFonts w:ascii="宋体" w:hAnsi="宋体" w:cs="宋体"/>
                <w:sz w:val="24"/>
              </w:rPr>
            </w:pPr>
            <w:r>
              <w:rPr>
                <w:rFonts w:hint="eastAsia" w:ascii="宋体" w:hAnsi="宋体" w:cs="宋体"/>
                <w:sz w:val="24"/>
              </w:rPr>
              <w:t>T15.技术及设备配置2</w:t>
            </w:r>
          </w:p>
        </w:tc>
        <w:tc>
          <w:tcPr>
            <w:tcW w:w="709" w:type="dxa"/>
            <w:vAlign w:val="center"/>
          </w:tcPr>
          <w:p w14:paraId="4F630CA3">
            <w:pPr>
              <w:spacing w:line="360" w:lineRule="auto"/>
              <w:rPr>
                <w:rFonts w:ascii="宋体" w:hAnsi="宋体" w:cs="宋体"/>
                <w:sz w:val="24"/>
              </w:rPr>
            </w:pPr>
            <w:r>
              <w:rPr>
                <w:rFonts w:hint="eastAsia" w:ascii="宋体" w:hAnsi="宋体" w:cs="宋体"/>
                <w:sz w:val="24"/>
              </w:rPr>
              <w:t>2</w:t>
            </w:r>
          </w:p>
        </w:tc>
        <w:tc>
          <w:tcPr>
            <w:tcW w:w="850" w:type="dxa"/>
            <w:vAlign w:val="center"/>
          </w:tcPr>
          <w:p w14:paraId="74A3F1DB">
            <w:pPr>
              <w:spacing w:line="360" w:lineRule="auto"/>
              <w:rPr>
                <w:rFonts w:ascii="宋体" w:hAnsi="宋体" w:cs="宋体"/>
                <w:sz w:val="24"/>
              </w:rPr>
            </w:pPr>
            <w:r>
              <w:rPr>
                <w:rFonts w:hint="eastAsia" w:ascii="宋体" w:hAnsi="宋体" w:cs="宋体"/>
                <w:sz w:val="24"/>
              </w:rPr>
              <w:t>是</w:t>
            </w:r>
          </w:p>
        </w:tc>
        <w:tc>
          <w:tcPr>
            <w:tcW w:w="7088" w:type="dxa"/>
            <w:vAlign w:val="center"/>
          </w:tcPr>
          <w:p w14:paraId="2741B1BF">
            <w:pPr>
              <w:spacing w:line="360" w:lineRule="auto"/>
              <w:rPr>
                <w:rFonts w:ascii="宋体" w:hAnsi="宋体" w:cs="宋体"/>
                <w:sz w:val="24"/>
              </w:rPr>
            </w:pPr>
            <w:bookmarkStart w:id="0" w:name="OLE_LINK1"/>
            <w:r>
              <w:rPr>
                <w:rFonts w:hint="eastAsia" w:ascii="宋体" w:hAnsi="宋体" w:cs="宋体"/>
                <w:sz w:val="24"/>
              </w:rPr>
              <w:t>根据各投标人可供本项目外业使用的</w:t>
            </w:r>
            <w:bookmarkEnd w:id="0"/>
            <w:r>
              <w:rPr>
                <w:rFonts w:hint="eastAsia" w:ascii="宋体" w:hAnsi="宋体" w:cs="宋体"/>
                <w:sz w:val="24"/>
              </w:rPr>
              <w:t>GNSS接收机数量进行评审：每提供1台得0.25分；满分2分。设备若为自有须提供以下证明材料：GNSS接收机购买合同、发票和有效期内的检定证书复印件；若为租赁须提供以下证明材料：GNSS接收机相关租赁合同、（出租方的）购买发票和租赁转账凭证复印件及有效期内的检定证书复印件，且设备租赁期应能涵盖采购人要求服务期限。未提供或不满足本项要求的不得分。</w:t>
            </w:r>
          </w:p>
        </w:tc>
      </w:tr>
      <w:tr w14:paraId="002F9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1" w:type="dxa"/>
            <w:vAlign w:val="center"/>
          </w:tcPr>
          <w:p w14:paraId="724B54B2">
            <w:pPr>
              <w:spacing w:line="360" w:lineRule="auto"/>
              <w:rPr>
                <w:rFonts w:ascii="宋体" w:hAnsi="宋体" w:cs="宋体"/>
                <w:sz w:val="24"/>
              </w:rPr>
            </w:pPr>
            <w:r>
              <w:rPr>
                <w:rFonts w:hint="eastAsia" w:ascii="宋体" w:hAnsi="宋体" w:cs="宋体"/>
                <w:sz w:val="24"/>
              </w:rPr>
              <w:t>T16.技术及设备配置3</w:t>
            </w:r>
          </w:p>
        </w:tc>
        <w:tc>
          <w:tcPr>
            <w:tcW w:w="709" w:type="dxa"/>
            <w:vAlign w:val="center"/>
          </w:tcPr>
          <w:p w14:paraId="31DCC63B">
            <w:pPr>
              <w:spacing w:line="360" w:lineRule="auto"/>
              <w:rPr>
                <w:rFonts w:ascii="宋体" w:hAnsi="宋体" w:cs="宋体"/>
                <w:sz w:val="24"/>
              </w:rPr>
            </w:pPr>
            <w:r>
              <w:rPr>
                <w:rFonts w:hint="eastAsia" w:ascii="宋体" w:hAnsi="宋体" w:cs="宋体"/>
                <w:sz w:val="24"/>
              </w:rPr>
              <w:t>2</w:t>
            </w:r>
          </w:p>
        </w:tc>
        <w:tc>
          <w:tcPr>
            <w:tcW w:w="850" w:type="dxa"/>
            <w:vAlign w:val="center"/>
          </w:tcPr>
          <w:p w14:paraId="1F7FF142">
            <w:pPr>
              <w:spacing w:line="360" w:lineRule="auto"/>
              <w:rPr>
                <w:rFonts w:ascii="宋体" w:hAnsi="宋体" w:cs="宋体"/>
                <w:sz w:val="24"/>
              </w:rPr>
            </w:pPr>
            <w:r>
              <w:rPr>
                <w:rFonts w:hint="eastAsia" w:ascii="宋体" w:hAnsi="宋体" w:cs="宋体"/>
                <w:sz w:val="24"/>
              </w:rPr>
              <w:t>是</w:t>
            </w:r>
          </w:p>
        </w:tc>
        <w:tc>
          <w:tcPr>
            <w:tcW w:w="7088" w:type="dxa"/>
            <w:vAlign w:val="center"/>
          </w:tcPr>
          <w:p w14:paraId="75DFA7FE">
            <w:pPr>
              <w:spacing w:line="360" w:lineRule="auto"/>
              <w:rPr>
                <w:rFonts w:ascii="宋体" w:hAnsi="宋体" w:cs="宋体"/>
                <w:sz w:val="24"/>
              </w:rPr>
            </w:pPr>
            <w:r>
              <w:rPr>
                <w:rFonts w:hint="eastAsia" w:ascii="宋体" w:hAnsi="宋体" w:cs="宋体"/>
                <w:sz w:val="24"/>
              </w:rPr>
              <w:t>根据各投标人可供本项目外业使用的激光点云采集系统，且能同时满足车载采集、无人机采集、单兵背包采集三种模式的得2分。设备若为自有须提供以下证明材料：激光点云采集系统采购合同、发票复印件；</w:t>
            </w:r>
            <w:r>
              <w:rPr>
                <w:rFonts w:hint="eastAsia" w:ascii="宋体" w:hAnsi="宋体" w:cs="宋体"/>
                <w:color w:val="000000" w:themeColor="text1"/>
                <w:sz w:val="24"/>
                <w14:textFill>
                  <w14:solidFill>
                    <w14:schemeClr w14:val="tx1"/>
                  </w14:solidFill>
                </w14:textFill>
              </w:rPr>
              <w:t>若为租赁须提供以下证明材料：相关租赁合同、（出租方的）购买发票和租赁转账凭证复印件，且设备租赁期应能涵盖采购人要求服务期限。未提供或不满足本项要求的不得分。</w:t>
            </w:r>
          </w:p>
        </w:tc>
      </w:tr>
    </w:tbl>
    <w:p w14:paraId="47F64082">
      <w:pPr>
        <w:pStyle w:val="9"/>
        <w:spacing w:line="360" w:lineRule="auto"/>
        <w:jc w:val="both"/>
        <w:rPr>
          <w:rFonts w:hint="default" w:ascii="宋体" w:hAnsi="宋体" w:eastAsia="宋体" w:cs="宋体"/>
          <w:sz w:val="24"/>
          <w:szCs w:val="24"/>
        </w:rPr>
      </w:pPr>
    </w:p>
    <w:p w14:paraId="6ACBC957">
      <w:pPr>
        <w:pStyle w:val="9"/>
        <w:spacing w:line="360" w:lineRule="auto"/>
        <w:jc w:val="both"/>
        <w:rPr>
          <w:rFonts w:hint="default" w:ascii="宋体" w:hAnsi="宋体" w:eastAsia="宋体" w:cs="宋体"/>
          <w:sz w:val="24"/>
          <w:szCs w:val="24"/>
        </w:rPr>
      </w:pPr>
    </w:p>
    <w:p w14:paraId="43E65143">
      <w:pPr>
        <w:pStyle w:val="9"/>
        <w:spacing w:line="360" w:lineRule="auto"/>
        <w:jc w:val="both"/>
        <w:rPr>
          <w:rFonts w:hint="default" w:ascii="宋体" w:hAnsi="宋体" w:eastAsia="宋体" w:cs="宋体"/>
          <w:sz w:val="24"/>
          <w:szCs w:val="24"/>
        </w:rPr>
      </w:pPr>
    </w:p>
    <w:p w14:paraId="5D3FC5DF">
      <w:pPr>
        <w:pStyle w:val="9"/>
        <w:spacing w:line="360" w:lineRule="auto"/>
        <w:jc w:val="both"/>
        <w:rPr>
          <w:rFonts w:hint="default"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20</w:t>
      </w:r>
      <w:r>
        <w:rPr>
          <w:rFonts w:ascii="宋体" w:hAnsi="宋体" w:eastAsia="宋体" w:cs="宋体"/>
          <w:sz w:val="24"/>
          <w:szCs w:val="24"/>
        </w:rPr>
        <w:t>.0000分</w:t>
      </w:r>
    </w:p>
    <w:tbl>
      <w:tblPr>
        <w:tblStyle w:val="6"/>
        <w:tblW w:w="9639" w:type="dxa"/>
        <w:tblInd w:w="-5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7"/>
        <w:gridCol w:w="456"/>
        <w:gridCol w:w="832"/>
        <w:gridCol w:w="6954"/>
      </w:tblGrid>
      <w:tr w14:paraId="4A938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62D7A733">
            <w:pPr>
              <w:spacing w:line="360" w:lineRule="auto"/>
              <w:rPr>
                <w:rFonts w:ascii="宋体" w:hAnsi="宋体" w:cs="宋体"/>
                <w:sz w:val="24"/>
              </w:rPr>
            </w:pPr>
            <w:r>
              <w:rPr>
                <w:rFonts w:hint="eastAsia" w:ascii="宋体" w:hAnsi="宋体" w:cs="宋体"/>
                <w:sz w:val="24"/>
              </w:rPr>
              <w:t>项目</w:t>
            </w:r>
          </w:p>
        </w:tc>
        <w:tc>
          <w:tcPr>
            <w:tcW w:w="271" w:type="dxa"/>
            <w:vAlign w:val="center"/>
          </w:tcPr>
          <w:p w14:paraId="749A0981">
            <w:pPr>
              <w:spacing w:line="360" w:lineRule="auto"/>
              <w:rPr>
                <w:rFonts w:ascii="宋体" w:hAnsi="宋体" w:cs="宋体"/>
                <w:sz w:val="24"/>
              </w:rPr>
            </w:pPr>
            <w:r>
              <w:rPr>
                <w:rFonts w:hint="eastAsia" w:ascii="宋体" w:hAnsi="宋体" w:cs="宋体"/>
                <w:sz w:val="24"/>
              </w:rPr>
              <w:t>分值</w:t>
            </w:r>
          </w:p>
        </w:tc>
        <w:tc>
          <w:tcPr>
            <w:tcW w:w="842" w:type="dxa"/>
            <w:vAlign w:val="center"/>
          </w:tcPr>
          <w:p w14:paraId="1FF5E110">
            <w:pPr>
              <w:spacing w:line="360" w:lineRule="auto"/>
              <w:rPr>
                <w:rFonts w:ascii="宋体" w:hAnsi="宋体" w:cs="宋体"/>
                <w:sz w:val="24"/>
              </w:rPr>
            </w:pPr>
            <w:r>
              <w:rPr>
                <w:rFonts w:hint="eastAsia" w:ascii="宋体" w:hAnsi="宋体" w:cs="宋体"/>
                <w:sz w:val="24"/>
              </w:rPr>
              <w:t>是否客观项</w:t>
            </w:r>
          </w:p>
        </w:tc>
        <w:tc>
          <w:tcPr>
            <w:tcW w:w="7108" w:type="dxa"/>
            <w:vAlign w:val="center"/>
          </w:tcPr>
          <w:p w14:paraId="1B674E60">
            <w:pPr>
              <w:spacing w:line="360" w:lineRule="auto"/>
              <w:rPr>
                <w:rFonts w:ascii="宋体" w:hAnsi="宋体" w:cs="宋体"/>
                <w:sz w:val="24"/>
              </w:rPr>
            </w:pPr>
            <w:r>
              <w:rPr>
                <w:rFonts w:hint="eastAsia" w:ascii="宋体" w:hAnsi="宋体" w:cs="宋体"/>
                <w:sz w:val="24"/>
              </w:rPr>
              <w:t>描述</w:t>
            </w:r>
          </w:p>
        </w:tc>
      </w:tr>
      <w:tr w14:paraId="2156E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40DF5E76">
            <w:pPr>
              <w:spacing w:line="360" w:lineRule="auto"/>
              <w:rPr>
                <w:rFonts w:ascii="宋体" w:hAnsi="宋体" w:cs="宋体"/>
                <w:sz w:val="24"/>
              </w:rPr>
            </w:pPr>
            <w:r>
              <w:rPr>
                <w:rFonts w:hint="eastAsia" w:ascii="宋体" w:hAnsi="宋体" w:cs="宋体"/>
                <w:sz w:val="24"/>
              </w:rPr>
              <w:t>S1.信息安全服务</w:t>
            </w:r>
          </w:p>
        </w:tc>
        <w:tc>
          <w:tcPr>
            <w:tcW w:w="271" w:type="dxa"/>
            <w:vAlign w:val="center"/>
          </w:tcPr>
          <w:p w14:paraId="6FA55E1F">
            <w:pPr>
              <w:spacing w:line="360" w:lineRule="auto"/>
              <w:rPr>
                <w:rFonts w:ascii="宋体" w:hAnsi="宋体" w:cs="宋体"/>
                <w:sz w:val="24"/>
              </w:rPr>
            </w:pPr>
            <w:r>
              <w:rPr>
                <w:rFonts w:hint="eastAsia" w:ascii="宋体" w:hAnsi="宋体" w:cs="宋体"/>
                <w:sz w:val="24"/>
              </w:rPr>
              <w:t>1</w:t>
            </w:r>
          </w:p>
        </w:tc>
        <w:tc>
          <w:tcPr>
            <w:tcW w:w="842" w:type="dxa"/>
            <w:vAlign w:val="center"/>
          </w:tcPr>
          <w:p w14:paraId="3994A745">
            <w:pPr>
              <w:spacing w:line="360" w:lineRule="auto"/>
              <w:rPr>
                <w:rFonts w:ascii="宋体" w:hAnsi="宋体" w:cs="宋体"/>
                <w:sz w:val="24"/>
              </w:rPr>
            </w:pPr>
            <w:r>
              <w:rPr>
                <w:rFonts w:hint="eastAsia" w:ascii="宋体" w:hAnsi="宋体" w:cs="宋体"/>
                <w:sz w:val="24"/>
              </w:rPr>
              <w:t>是</w:t>
            </w:r>
          </w:p>
        </w:tc>
        <w:tc>
          <w:tcPr>
            <w:tcW w:w="7108" w:type="dxa"/>
            <w:vAlign w:val="center"/>
          </w:tcPr>
          <w:p w14:paraId="2B989D8C">
            <w:pPr>
              <w:spacing w:line="360" w:lineRule="auto"/>
              <w:rPr>
                <w:rFonts w:ascii="宋体" w:hAnsi="宋体" w:cs="宋体"/>
                <w:sz w:val="24"/>
              </w:rPr>
            </w:pPr>
            <w:r>
              <w:rPr>
                <w:rFonts w:hint="eastAsia" w:ascii="宋体" w:hAnsi="宋体" w:cs="宋体"/>
                <w:sz w:val="24"/>
              </w:rPr>
              <w:t>根据投标人的信息安全服务进行评审：提供国家认可的第三方检测机构出具的信息安全服务资质认证证书得1分；满分1分。须提供以下证明材料：在有效期内的信息安全服务资质认证证书。未提供或不满足本项要求的不得分。</w:t>
            </w:r>
          </w:p>
        </w:tc>
      </w:tr>
      <w:tr w14:paraId="7AF75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7A7BE21E">
            <w:pPr>
              <w:spacing w:line="360" w:lineRule="auto"/>
              <w:rPr>
                <w:rFonts w:ascii="宋体" w:hAnsi="宋体" w:cs="宋体"/>
                <w:sz w:val="24"/>
              </w:rPr>
            </w:pPr>
            <w:r>
              <w:rPr>
                <w:rFonts w:hint="eastAsia" w:ascii="宋体" w:hAnsi="宋体" w:cs="宋体"/>
                <w:sz w:val="24"/>
              </w:rPr>
              <w:t>S2.信息技术服务</w:t>
            </w:r>
          </w:p>
        </w:tc>
        <w:tc>
          <w:tcPr>
            <w:tcW w:w="271" w:type="dxa"/>
            <w:vAlign w:val="center"/>
          </w:tcPr>
          <w:p w14:paraId="179B60FB">
            <w:pPr>
              <w:spacing w:line="360" w:lineRule="auto"/>
              <w:rPr>
                <w:rFonts w:ascii="宋体" w:hAnsi="宋体" w:cs="宋体"/>
                <w:sz w:val="24"/>
              </w:rPr>
            </w:pPr>
            <w:r>
              <w:rPr>
                <w:rFonts w:hint="eastAsia" w:ascii="宋体" w:hAnsi="宋体" w:cs="宋体"/>
                <w:sz w:val="24"/>
              </w:rPr>
              <w:t>2</w:t>
            </w:r>
          </w:p>
        </w:tc>
        <w:tc>
          <w:tcPr>
            <w:tcW w:w="842" w:type="dxa"/>
            <w:vAlign w:val="center"/>
          </w:tcPr>
          <w:p w14:paraId="6F9A2D61">
            <w:pPr>
              <w:spacing w:line="360" w:lineRule="auto"/>
              <w:rPr>
                <w:rFonts w:ascii="宋体" w:hAnsi="宋体" w:cs="宋体"/>
                <w:sz w:val="24"/>
              </w:rPr>
            </w:pPr>
            <w:r>
              <w:rPr>
                <w:rFonts w:hint="eastAsia" w:ascii="宋体" w:hAnsi="宋体" w:cs="宋体"/>
                <w:sz w:val="24"/>
              </w:rPr>
              <w:t>是</w:t>
            </w:r>
          </w:p>
        </w:tc>
        <w:tc>
          <w:tcPr>
            <w:tcW w:w="7108" w:type="dxa"/>
            <w:vAlign w:val="center"/>
          </w:tcPr>
          <w:p w14:paraId="75F64033">
            <w:pPr>
              <w:spacing w:line="360" w:lineRule="auto"/>
              <w:rPr>
                <w:rFonts w:ascii="宋体" w:hAnsi="宋体" w:cs="宋体"/>
                <w:sz w:val="24"/>
              </w:rPr>
            </w:pPr>
            <w:r>
              <w:rPr>
                <w:rFonts w:hint="eastAsia" w:ascii="宋体" w:hAnsi="宋体" w:cs="宋体"/>
                <w:sz w:val="24"/>
              </w:rPr>
              <w:t>根据投标人的信息技术服务进行评审：提供国家认可的第三方检测机构出具的信息技术服务运行维护标准符合性证书，成熟度等级为叁级（含）及以上的得2分。须提供以下证明材料：在有效期内的信息技术服务运行维护标准符合性证书。未提供或不满足本项要求的不得分。</w:t>
            </w:r>
          </w:p>
        </w:tc>
      </w:tr>
      <w:tr w14:paraId="2C92E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7F512705">
            <w:pPr>
              <w:spacing w:line="360" w:lineRule="auto"/>
              <w:rPr>
                <w:rFonts w:ascii="宋体" w:hAnsi="宋体" w:cs="宋体"/>
                <w:sz w:val="24"/>
              </w:rPr>
            </w:pPr>
            <w:r>
              <w:rPr>
                <w:rFonts w:hint="eastAsia" w:ascii="宋体" w:hAnsi="宋体" w:cs="宋体"/>
                <w:sz w:val="24"/>
              </w:rPr>
              <w:t>S3.档案管理服务</w:t>
            </w:r>
          </w:p>
        </w:tc>
        <w:tc>
          <w:tcPr>
            <w:tcW w:w="271" w:type="dxa"/>
            <w:vAlign w:val="center"/>
          </w:tcPr>
          <w:p w14:paraId="0F344CEB">
            <w:pPr>
              <w:spacing w:line="360" w:lineRule="auto"/>
              <w:rPr>
                <w:rFonts w:ascii="宋体" w:hAnsi="宋体" w:cs="宋体"/>
                <w:sz w:val="24"/>
              </w:rPr>
            </w:pPr>
            <w:r>
              <w:rPr>
                <w:rFonts w:hint="eastAsia" w:ascii="宋体" w:hAnsi="宋体" w:cs="宋体"/>
                <w:sz w:val="24"/>
              </w:rPr>
              <w:t>3</w:t>
            </w:r>
          </w:p>
        </w:tc>
        <w:tc>
          <w:tcPr>
            <w:tcW w:w="842" w:type="dxa"/>
            <w:vAlign w:val="center"/>
          </w:tcPr>
          <w:p w14:paraId="0841177B">
            <w:pPr>
              <w:spacing w:line="360" w:lineRule="auto"/>
              <w:rPr>
                <w:rFonts w:ascii="宋体" w:hAnsi="宋体" w:cs="宋体"/>
                <w:sz w:val="24"/>
              </w:rPr>
            </w:pPr>
            <w:r>
              <w:rPr>
                <w:rFonts w:hint="eastAsia" w:ascii="宋体" w:hAnsi="宋体" w:cs="宋体"/>
                <w:sz w:val="24"/>
              </w:rPr>
              <w:t>是</w:t>
            </w:r>
          </w:p>
        </w:tc>
        <w:tc>
          <w:tcPr>
            <w:tcW w:w="7108" w:type="dxa"/>
            <w:vAlign w:val="center"/>
          </w:tcPr>
          <w:p w14:paraId="6C92B3A9">
            <w:pPr>
              <w:spacing w:line="360" w:lineRule="auto"/>
              <w:rPr>
                <w:rFonts w:ascii="宋体" w:hAnsi="宋体" w:cs="宋体"/>
                <w:sz w:val="24"/>
              </w:rPr>
            </w:pPr>
            <w:r>
              <w:rPr>
                <w:rFonts w:hint="eastAsia" w:ascii="宋体" w:hAnsi="宋体" w:cs="宋体"/>
                <w:sz w:val="24"/>
              </w:rPr>
              <w:t>根据投标人的档案管理服务进行评审：具备国家行政主管部门颁发的档案服务机构备案证书的得3分。须提供以下证明材料：在有效期内的证书复印件。未提供或不满足本项要求的不得分。</w:t>
            </w:r>
          </w:p>
        </w:tc>
      </w:tr>
      <w:tr w14:paraId="5F05F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4186B00E">
            <w:pPr>
              <w:spacing w:line="360" w:lineRule="auto"/>
              <w:rPr>
                <w:rFonts w:ascii="宋体" w:hAnsi="宋体" w:cs="宋体"/>
                <w:sz w:val="24"/>
              </w:rPr>
            </w:pPr>
            <w:r>
              <w:rPr>
                <w:rFonts w:hint="eastAsia" w:ascii="宋体" w:hAnsi="宋体" w:cs="宋体"/>
                <w:sz w:val="24"/>
              </w:rPr>
              <w:t>S4.技术咨询服务</w:t>
            </w:r>
          </w:p>
        </w:tc>
        <w:tc>
          <w:tcPr>
            <w:tcW w:w="271" w:type="dxa"/>
            <w:vAlign w:val="center"/>
          </w:tcPr>
          <w:p w14:paraId="513257F7">
            <w:pPr>
              <w:spacing w:line="360" w:lineRule="auto"/>
              <w:rPr>
                <w:rFonts w:ascii="宋体" w:hAnsi="宋体" w:cs="宋体"/>
                <w:sz w:val="24"/>
              </w:rPr>
            </w:pPr>
            <w:r>
              <w:rPr>
                <w:rFonts w:ascii="宋体" w:hAnsi="宋体" w:cs="宋体"/>
                <w:sz w:val="24"/>
              </w:rPr>
              <w:t>2</w:t>
            </w:r>
          </w:p>
        </w:tc>
        <w:tc>
          <w:tcPr>
            <w:tcW w:w="842" w:type="dxa"/>
            <w:vAlign w:val="center"/>
          </w:tcPr>
          <w:p w14:paraId="5D453CF7">
            <w:pPr>
              <w:spacing w:line="360" w:lineRule="auto"/>
              <w:rPr>
                <w:rFonts w:ascii="宋体" w:hAnsi="宋体" w:cs="宋体"/>
                <w:sz w:val="24"/>
              </w:rPr>
            </w:pPr>
            <w:r>
              <w:rPr>
                <w:rFonts w:hint="eastAsia" w:ascii="宋体" w:hAnsi="宋体" w:cs="宋体"/>
                <w:sz w:val="24"/>
              </w:rPr>
              <w:t>是</w:t>
            </w:r>
          </w:p>
        </w:tc>
        <w:tc>
          <w:tcPr>
            <w:tcW w:w="7108" w:type="dxa"/>
            <w:vAlign w:val="center"/>
          </w:tcPr>
          <w:p w14:paraId="2CD7D566">
            <w:pPr>
              <w:spacing w:line="360" w:lineRule="auto"/>
              <w:rPr>
                <w:rFonts w:ascii="宋体" w:hAnsi="宋体" w:cs="宋体"/>
                <w:sz w:val="24"/>
              </w:rPr>
            </w:pPr>
            <w:r>
              <w:rPr>
                <w:rFonts w:hint="eastAsia" w:ascii="宋体" w:hAnsi="宋体" w:cs="宋体"/>
                <w:sz w:val="24"/>
              </w:rPr>
              <w:t>根据投标人的技术咨询服务进行评审：参与编写测绘相关的国家标准或地方标准或行业标准或团体标准的，主编（或编写）一部得1分，参编一部得0.5分，满分</w:t>
            </w:r>
            <w:r>
              <w:rPr>
                <w:rFonts w:ascii="宋体" w:hAnsi="宋体" w:cs="宋体"/>
                <w:sz w:val="24"/>
              </w:rPr>
              <w:t>2</w:t>
            </w:r>
            <w:r>
              <w:rPr>
                <w:rFonts w:hint="eastAsia" w:ascii="宋体" w:hAnsi="宋体" w:cs="宋体"/>
                <w:sz w:val="24"/>
              </w:rPr>
              <w:t>分。须提供以下证明材料：投标人编写的标准（需体现公司名称）。未提供或不满足本项要求的不得分。</w:t>
            </w:r>
          </w:p>
        </w:tc>
      </w:tr>
      <w:tr w14:paraId="5BB25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0081A523">
            <w:pPr>
              <w:spacing w:line="360" w:lineRule="auto"/>
              <w:rPr>
                <w:rFonts w:ascii="宋体" w:hAnsi="宋体" w:cs="宋体"/>
                <w:sz w:val="24"/>
              </w:rPr>
            </w:pPr>
            <w:r>
              <w:rPr>
                <w:rFonts w:hint="eastAsia" w:ascii="宋体" w:hAnsi="宋体" w:cs="宋体"/>
                <w:sz w:val="24"/>
              </w:rPr>
              <w:t>S5.荣誉奖项</w:t>
            </w:r>
          </w:p>
        </w:tc>
        <w:tc>
          <w:tcPr>
            <w:tcW w:w="271" w:type="dxa"/>
            <w:vAlign w:val="center"/>
          </w:tcPr>
          <w:p w14:paraId="5FECE29F">
            <w:pPr>
              <w:spacing w:line="360" w:lineRule="auto"/>
              <w:rPr>
                <w:rFonts w:ascii="宋体" w:hAnsi="宋体" w:cs="宋体"/>
                <w:sz w:val="24"/>
              </w:rPr>
            </w:pPr>
            <w:r>
              <w:rPr>
                <w:rFonts w:hint="eastAsia" w:ascii="宋体" w:hAnsi="宋体" w:cs="宋体"/>
                <w:sz w:val="24"/>
              </w:rPr>
              <w:t>2</w:t>
            </w:r>
          </w:p>
        </w:tc>
        <w:tc>
          <w:tcPr>
            <w:tcW w:w="842" w:type="dxa"/>
            <w:vAlign w:val="center"/>
          </w:tcPr>
          <w:p w14:paraId="08436D2B">
            <w:pPr>
              <w:spacing w:line="360" w:lineRule="auto"/>
              <w:rPr>
                <w:rFonts w:ascii="宋体" w:hAnsi="宋体" w:cs="宋体"/>
                <w:sz w:val="24"/>
              </w:rPr>
            </w:pPr>
            <w:r>
              <w:rPr>
                <w:rFonts w:hint="eastAsia" w:ascii="宋体" w:hAnsi="宋体" w:cs="宋体"/>
                <w:sz w:val="24"/>
              </w:rPr>
              <w:t>是</w:t>
            </w:r>
          </w:p>
        </w:tc>
        <w:tc>
          <w:tcPr>
            <w:tcW w:w="7108" w:type="dxa"/>
            <w:vAlign w:val="center"/>
          </w:tcPr>
          <w:p w14:paraId="7F14BADA">
            <w:pPr>
              <w:spacing w:line="360" w:lineRule="auto"/>
              <w:rPr>
                <w:rFonts w:ascii="宋体" w:hAnsi="宋体" w:cs="宋体"/>
                <w:sz w:val="24"/>
              </w:rPr>
            </w:pPr>
            <w:r>
              <w:rPr>
                <w:rFonts w:hint="eastAsia" w:ascii="宋体" w:hAnsi="宋体" w:cs="宋体"/>
                <w:sz w:val="24"/>
              </w:rPr>
              <w:t>根据投标人承担测绘项目得区（县）级及以上行政部门优秀工程勘察（用于申报奖项的项目应含测绘服务）奖项情况进行评审：每获得</w:t>
            </w:r>
            <w:r>
              <w:rPr>
                <w:rFonts w:ascii="宋体" w:hAnsi="宋体" w:cs="宋体"/>
                <w:sz w:val="24"/>
              </w:rPr>
              <w:t>1项一等奖的得1分，每获得1项二等奖的得0.5分，每获得1项三等奖的得0.25分，满分2分。</w:t>
            </w:r>
            <w:r>
              <w:rPr>
                <w:rFonts w:hint="eastAsia" w:ascii="宋体" w:hAnsi="宋体" w:cs="宋体"/>
                <w:sz w:val="24"/>
              </w:rPr>
              <w:t>须提供以下证明材料：</w:t>
            </w:r>
            <w:r>
              <w:rPr>
                <w:rFonts w:ascii="宋体" w:hAnsi="宋体" w:cs="宋体"/>
                <w:sz w:val="24"/>
              </w:rPr>
              <w:t>奖状（或证书）复印件并加盖公章</w:t>
            </w:r>
            <w:r>
              <w:rPr>
                <w:rFonts w:hint="eastAsia" w:ascii="宋体" w:hAnsi="宋体" w:cs="宋体"/>
                <w:sz w:val="24"/>
              </w:rPr>
              <w:t>。未提供或不满足本项要求的不得分。</w:t>
            </w:r>
          </w:p>
        </w:tc>
      </w:tr>
      <w:tr w14:paraId="2558E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29D83D00">
            <w:pPr>
              <w:spacing w:line="360" w:lineRule="auto"/>
              <w:rPr>
                <w:rFonts w:ascii="宋体" w:hAnsi="宋体" w:cs="宋体"/>
                <w:sz w:val="24"/>
              </w:rPr>
            </w:pPr>
            <w:r>
              <w:rPr>
                <w:rFonts w:hint="eastAsia" w:ascii="宋体" w:hAnsi="宋体" w:cs="宋体"/>
                <w:sz w:val="24"/>
              </w:rPr>
              <w:t>S6.荣誉奖项</w:t>
            </w:r>
          </w:p>
        </w:tc>
        <w:tc>
          <w:tcPr>
            <w:tcW w:w="271" w:type="dxa"/>
            <w:vAlign w:val="center"/>
          </w:tcPr>
          <w:p w14:paraId="19359663">
            <w:pPr>
              <w:spacing w:line="360" w:lineRule="auto"/>
              <w:rPr>
                <w:rFonts w:ascii="宋体" w:hAnsi="宋体" w:cs="宋体"/>
                <w:sz w:val="24"/>
              </w:rPr>
            </w:pPr>
            <w:r>
              <w:rPr>
                <w:rFonts w:hint="eastAsia" w:ascii="宋体" w:hAnsi="宋体" w:cs="宋体"/>
                <w:sz w:val="24"/>
              </w:rPr>
              <w:t>2</w:t>
            </w:r>
          </w:p>
        </w:tc>
        <w:tc>
          <w:tcPr>
            <w:tcW w:w="842" w:type="dxa"/>
            <w:vAlign w:val="center"/>
          </w:tcPr>
          <w:p w14:paraId="1790F96E">
            <w:pPr>
              <w:spacing w:line="360" w:lineRule="auto"/>
              <w:rPr>
                <w:rFonts w:ascii="宋体" w:hAnsi="宋体" w:cs="宋体"/>
                <w:sz w:val="24"/>
              </w:rPr>
            </w:pPr>
          </w:p>
        </w:tc>
        <w:tc>
          <w:tcPr>
            <w:tcW w:w="7108" w:type="dxa"/>
            <w:vAlign w:val="center"/>
          </w:tcPr>
          <w:p w14:paraId="6D58589D">
            <w:pPr>
              <w:spacing w:line="360" w:lineRule="auto"/>
              <w:rPr>
                <w:rFonts w:ascii="宋体" w:hAnsi="宋体" w:cs="宋体"/>
                <w:sz w:val="24"/>
              </w:rPr>
            </w:pPr>
            <w:r>
              <w:rPr>
                <w:rFonts w:hint="eastAsia" w:ascii="宋体" w:hAnsi="宋体" w:cs="宋体"/>
                <w:sz w:val="24"/>
              </w:rPr>
              <w:t>投标人获得区（县）级及以上科技进步奖一等奖1分，二等奖0.7分，三等奖0.5分</w:t>
            </w:r>
            <w:r>
              <w:rPr>
                <w:rFonts w:ascii="宋体" w:hAnsi="宋体" w:cs="宋体"/>
                <w:sz w:val="24"/>
              </w:rPr>
              <w:t>，满分2分。</w:t>
            </w:r>
            <w:r>
              <w:rPr>
                <w:rFonts w:hint="eastAsia" w:ascii="宋体" w:hAnsi="宋体" w:cs="宋体"/>
                <w:sz w:val="24"/>
              </w:rPr>
              <w:t>须提供以下证明材料：</w:t>
            </w:r>
            <w:r>
              <w:rPr>
                <w:rFonts w:ascii="宋体" w:hAnsi="宋体" w:cs="宋体"/>
                <w:sz w:val="24"/>
              </w:rPr>
              <w:t>奖状（或证书）复印件并加盖公章</w:t>
            </w:r>
            <w:r>
              <w:rPr>
                <w:rFonts w:hint="eastAsia" w:ascii="宋体" w:hAnsi="宋体" w:cs="宋体"/>
                <w:sz w:val="24"/>
              </w:rPr>
              <w:t>。未提供或不满足本项要求的不得分。</w:t>
            </w:r>
          </w:p>
        </w:tc>
      </w:tr>
      <w:tr w14:paraId="13453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70AC785F">
            <w:pPr>
              <w:spacing w:line="360" w:lineRule="auto"/>
              <w:rPr>
                <w:rFonts w:ascii="宋体" w:hAnsi="宋体" w:cs="宋体"/>
                <w:sz w:val="24"/>
              </w:rPr>
            </w:pPr>
            <w:r>
              <w:rPr>
                <w:rFonts w:hint="eastAsia" w:ascii="宋体" w:hAnsi="宋体" w:cs="宋体"/>
                <w:sz w:val="24"/>
              </w:rPr>
              <w:t>S7.类似业绩</w:t>
            </w:r>
          </w:p>
        </w:tc>
        <w:tc>
          <w:tcPr>
            <w:tcW w:w="271" w:type="dxa"/>
            <w:vAlign w:val="center"/>
          </w:tcPr>
          <w:p w14:paraId="0F9D482D">
            <w:pPr>
              <w:spacing w:line="360" w:lineRule="auto"/>
              <w:rPr>
                <w:rFonts w:ascii="宋体" w:hAnsi="宋体" w:cs="宋体"/>
                <w:sz w:val="24"/>
              </w:rPr>
            </w:pPr>
            <w:r>
              <w:rPr>
                <w:rFonts w:ascii="宋体" w:hAnsi="宋体" w:cs="宋体"/>
                <w:sz w:val="24"/>
              </w:rPr>
              <w:t>3</w:t>
            </w:r>
          </w:p>
        </w:tc>
        <w:tc>
          <w:tcPr>
            <w:tcW w:w="842" w:type="dxa"/>
            <w:vAlign w:val="center"/>
          </w:tcPr>
          <w:p w14:paraId="0F0E2F06">
            <w:pPr>
              <w:spacing w:line="360" w:lineRule="auto"/>
              <w:rPr>
                <w:rFonts w:ascii="宋体" w:hAnsi="宋体" w:cs="宋体"/>
                <w:sz w:val="24"/>
              </w:rPr>
            </w:pPr>
            <w:r>
              <w:rPr>
                <w:rFonts w:hint="eastAsia" w:ascii="宋体" w:hAnsi="宋体" w:cs="宋体"/>
                <w:sz w:val="24"/>
              </w:rPr>
              <w:t>是</w:t>
            </w:r>
          </w:p>
        </w:tc>
        <w:tc>
          <w:tcPr>
            <w:tcW w:w="7108" w:type="dxa"/>
            <w:vAlign w:val="center"/>
          </w:tcPr>
          <w:p w14:paraId="062C5E1C">
            <w:pPr>
              <w:spacing w:line="360" w:lineRule="auto"/>
              <w:rPr>
                <w:rFonts w:ascii="宋体" w:hAnsi="宋体" w:cs="宋体"/>
                <w:sz w:val="24"/>
              </w:rPr>
            </w:pPr>
            <w:r>
              <w:rPr>
                <w:rFonts w:hint="eastAsia" w:ascii="宋体" w:hAnsi="宋体" w:cs="宋体"/>
                <w:sz w:val="24"/>
              </w:rPr>
              <w:t>根据投标人2020年1月1日以来至本项目投标截止时间止（以验收合格日期为准）承担过地下管线测绘（普查）项目的情况进行评审：每提供一份完整项目业绩得1分；满分</w:t>
            </w:r>
            <w:r>
              <w:rPr>
                <w:rFonts w:ascii="宋体" w:hAnsi="宋体" w:cs="宋体"/>
                <w:sz w:val="24"/>
              </w:rPr>
              <w:t>3</w:t>
            </w:r>
            <w:r>
              <w:rPr>
                <w:rFonts w:hint="eastAsia" w:ascii="宋体" w:hAnsi="宋体" w:cs="宋体"/>
                <w:sz w:val="24"/>
              </w:rPr>
              <w:t>分。须提供以下证明材料：提供相关业绩的中标公告（投标人须提供相关网站中标公告的下载网页并注明网址）、中标（成交）通知书、采购合同、经采购人或行业主管部门出具验收合格的证明材料复印件。未提供或不满足本项要求的不得分。</w:t>
            </w:r>
          </w:p>
        </w:tc>
      </w:tr>
      <w:tr w14:paraId="5CF14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6ED272D3">
            <w:pPr>
              <w:spacing w:line="360" w:lineRule="auto"/>
              <w:rPr>
                <w:rFonts w:ascii="宋体" w:hAnsi="宋体" w:cs="宋体"/>
                <w:sz w:val="24"/>
              </w:rPr>
            </w:pPr>
            <w:r>
              <w:rPr>
                <w:rFonts w:hint="eastAsia" w:ascii="宋体" w:hAnsi="宋体" w:cs="宋体"/>
                <w:sz w:val="24"/>
              </w:rPr>
              <w:t>S8.满意度评价</w:t>
            </w:r>
          </w:p>
        </w:tc>
        <w:tc>
          <w:tcPr>
            <w:tcW w:w="271" w:type="dxa"/>
            <w:vAlign w:val="center"/>
          </w:tcPr>
          <w:p w14:paraId="38BD7AC3">
            <w:pPr>
              <w:spacing w:line="360" w:lineRule="auto"/>
              <w:rPr>
                <w:rFonts w:ascii="宋体" w:hAnsi="宋体" w:cs="宋体"/>
                <w:sz w:val="24"/>
              </w:rPr>
            </w:pPr>
            <w:r>
              <w:rPr>
                <w:rFonts w:hint="eastAsia" w:ascii="宋体" w:hAnsi="宋体" w:cs="宋体"/>
                <w:sz w:val="24"/>
              </w:rPr>
              <w:t>2</w:t>
            </w:r>
          </w:p>
        </w:tc>
        <w:tc>
          <w:tcPr>
            <w:tcW w:w="842" w:type="dxa"/>
            <w:vAlign w:val="center"/>
          </w:tcPr>
          <w:p w14:paraId="73B110B5">
            <w:pPr>
              <w:spacing w:line="360" w:lineRule="auto"/>
              <w:rPr>
                <w:rFonts w:ascii="宋体" w:hAnsi="宋体" w:cs="宋体"/>
                <w:sz w:val="24"/>
              </w:rPr>
            </w:pPr>
            <w:r>
              <w:rPr>
                <w:rFonts w:hint="eastAsia" w:ascii="宋体" w:hAnsi="宋体" w:cs="宋体"/>
                <w:sz w:val="24"/>
              </w:rPr>
              <w:t>是</w:t>
            </w:r>
          </w:p>
        </w:tc>
        <w:tc>
          <w:tcPr>
            <w:tcW w:w="7108" w:type="dxa"/>
            <w:vAlign w:val="center"/>
          </w:tcPr>
          <w:p w14:paraId="544FC661">
            <w:pPr>
              <w:spacing w:line="360" w:lineRule="auto"/>
              <w:rPr>
                <w:rFonts w:ascii="宋体" w:hAnsi="宋体" w:cs="宋体"/>
                <w:sz w:val="24"/>
              </w:rPr>
            </w:pPr>
            <w:r>
              <w:rPr>
                <w:rFonts w:hint="eastAsia" w:ascii="宋体" w:hAnsi="宋体" w:cs="宋体"/>
                <w:sz w:val="24"/>
              </w:rPr>
              <w:t>根据各投标人提供2020年1月1日以来至投标截止日期前（日期以合同签订时间为准）完成的地下管线测绘（普查）项目的用户满意度情况进行评审：用户评价意见为满意的(或好/良好/合格/优等表示满意的词语），提供1份满意度证明的得1分,满分2分。须提供以下证明材料：合同文本复印件和用户满意评价证明材料复印件。未提供或不满足本项要求的不得分。</w:t>
            </w:r>
          </w:p>
        </w:tc>
      </w:tr>
      <w:tr w14:paraId="0558D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2D7835F6">
            <w:pPr>
              <w:spacing w:line="360" w:lineRule="auto"/>
              <w:rPr>
                <w:rFonts w:ascii="宋体" w:hAnsi="宋体" w:cs="宋体"/>
                <w:sz w:val="24"/>
              </w:rPr>
            </w:pPr>
            <w:r>
              <w:rPr>
                <w:rFonts w:hint="eastAsia" w:ascii="宋体" w:hAnsi="宋体" w:cs="宋体"/>
                <w:sz w:val="24"/>
              </w:rPr>
              <w:t>S9.服务响应承诺</w:t>
            </w:r>
          </w:p>
        </w:tc>
        <w:tc>
          <w:tcPr>
            <w:tcW w:w="271" w:type="dxa"/>
            <w:vAlign w:val="center"/>
          </w:tcPr>
          <w:p w14:paraId="391E58F8">
            <w:pPr>
              <w:spacing w:line="360" w:lineRule="auto"/>
              <w:rPr>
                <w:rFonts w:ascii="宋体" w:hAnsi="宋体" w:cs="宋体"/>
                <w:sz w:val="24"/>
              </w:rPr>
            </w:pPr>
            <w:r>
              <w:rPr>
                <w:rFonts w:hint="eastAsia" w:ascii="宋体" w:hAnsi="宋体" w:cs="宋体"/>
                <w:sz w:val="24"/>
              </w:rPr>
              <w:t>3</w:t>
            </w:r>
          </w:p>
        </w:tc>
        <w:tc>
          <w:tcPr>
            <w:tcW w:w="842" w:type="dxa"/>
            <w:vAlign w:val="center"/>
          </w:tcPr>
          <w:p w14:paraId="58EBEA4F">
            <w:pPr>
              <w:spacing w:line="360" w:lineRule="auto"/>
              <w:rPr>
                <w:rFonts w:ascii="宋体" w:hAnsi="宋体" w:cs="宋体"/>
                <w:sz w:val="24"/>
              </w:rPr>
            </w:pPr>
            <w:r>
              <w:rPr>
                <w:rFonts w:hint="eastAsia" w:ascii="宋体" w:hAnsi="宋体" w:cs="宋体"/>
                <w:sz w:val="24"/>
              </w:rPr>
              <w:t>是</w:t>
            </w:r>
          </w:p>
        </w:tc>
        <w:tc>
          <w:tcPr>
            <w:tcW w:w="7108" w:type="dxa"/>
            <w:vAlign w:val="center"/>
          </w:tcPr>
          <w:p w14:paraId="54420B0F">
            <w:pPr>
              <w:spacing w:line="360" w:lineRule="auto"/>
              <w:rPr>
                <w:rFonts w:ascii="宋体" w:hAnsi="宋体" w:cs="宋体"/>
                <w:sz w:val="24"/>
              </w:rPr>
            </w:pPr>
            <w:r>
              <w:rPr>
                <w:rFonts w:hint="eastAsia" w:ascii="宋体" w:hAnsi="宋体" w:cs="宋体"/>
                <w:sz w:val="24"/>
              </w:rPr>
              <w:t>评委根据各投标人提供的服务响应承诺（承诺函格式自拟）进行评审：投标人需承诺能在</w:t>
            </w:r>
            <w:r>
              <w:rPr>
                <w:rFonts w:ascii="宋体" w:hAnsi="宋体" w:cs="宋体"/>
                <w:sz w:val="24"/>
              </w:rPr>
              <w:t>12</w:t>
            </w:r>
            <w:r>
              <w:rPr>
                <w:rFonts w:hint="eastAsia" w:ascii="宋体" w:hAnsi="宋体" w:cs="宋体"/>
                <w:sz w:val="24"/>
              </w:rPr>
              <w:t>小时内提供初步设计阶段所需的福州城区</w:t>
            </w:r>
            <w:r>
              <w:rPr>
                <w:rFonts w:ascii="宋体" w:hAnsi="宋体" w:cs="宋体"/>
                <w:sz w:val="24"/>
              </w:rPr>
              <w:t>1:500</w:t>
            </w:r>
            <w:r>
              <w:rPr>
                <w:rFonts w:hint="eastAsia" w:ascii="宋体" w:hAnsi="宋体" w:cs="宋体"/>
                <w:sz w:val="24"/>
              </w:rPr>
              <w:t>数字线划图数据和地下管线数据的得3分；投标人需承诺能在</w:t>
            </w:r>
            <w:r>
              <w:rPr>
                <w:rFonts w:ascii="宋体" w:hAnsi="宋体" w:cs="宋体"/>
                <w:sz w:val="24"/>
              </w:rPr>
              <w:t>24</w:t>
            </w:r>
            <w:r>
              <w:rPr>
                <w:rFonts w:hint="eastAsia" w:ascii="宋体" w:hAnsi="宋体" w:cs="宋体"/>
                <w:sz w:val="24"/>
              </w:rPr>
              <w:t>小时内提供初步设计阶段所需的福州城区</w:t>
            </w:r>
            <w:r>
              <w:rPr>
                <w:rFonts w:ascii="宋体" w:hAnsi="宋体" w:cs="宋体"/>
                <w:sz w:val="24"/>
              </w:rPr>
              <w:t>1:500</w:t>
            </w:r>
            <w:r>
              <w:rPr>
                <w:rFonts w:hint="eastAsia" w:ascii="宋体" w:hAnsi="宋体" w:cs="宋体"/>
                <w:sz w:val="24"/>
              </w:rPr>
              <w:t>数字线划图数据和地下管线数据的得2分；投标人需承诺能在48小时内提供初步设计阶段所需的福州城区</w:t>
            </w:r>
            <w:r>
              <w:rPr>
                <w:rFonts w:ascii="宋体" w:hAnsi="宋体" w:cs="宋体"/>
                <w:sz w:val="24"/>
              </w:rPr>
              <w:t>1:500</w:t>
            </w:r>
            <w:r>
              <w:rPr>
                <w:rFonts w:hint="eastAsia" w:ascii="宋体" w:hAnsi="宋体" w:cs="宋体"/>
                <w:sz w:val="24"/>
              </w:rPr>
              <w:t>数字线划图数据和地下管线数据的得1分。未提供或不满足本项要求的不得分。</w:t>
            </w:r>
          </w:p>
        </w:tc>
      </w:tr>
    </w:tbl>
    <w:p w14:paraId="1578E6BB">
      <w:pPr>
        <w:pStyle w:val="9"/>
        <w:spacing w:line="360" w:lineRule="auto"/>
        <w:jc w:val="both"/>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14:paraId="47227A28">
      <w:pPr>
        <w:pStyle w:val="9"/>
        <w:spacing w:line="360" w:lineRule="auto"/>
        <w:jc w:val="both"/>
        <w:rPr>
          <w:rFonts w:hint="default" w:ascii="宋体" w:hAnsi="宋体" w:eastAsia="宋体" w:cs="宋体"/>
          <w:sz w:val="24"/>
          <w:szCs w:val="24"/>
        </w:rPr>
      </w:pPr>
      <w:r>
        <w:rPr>
          <w:rFonts w:ascii="宋体" w:hAnsi="宋体" w:eastAsia="宋体" w:cs="宋体"/>
          <w:sz w:val="24"/>
          <w:szCs w:val="24"/>
        </w:rPr>
        <w:t>（3）中标候选人排列规则顺序如下：</w:t>
      </w:r>
    </w:p>
    <w:p w14:paraId="01F99121">
      <w:pPr>
        <w:pStyle w:val="9"/>
        <w:spacing w:line="360" w:lineRule="auto"/>
        <w:jc w:val="both"/>
        <w:rPr>
          <w:rFonts w:hint="default" w:ascii="宋体" w:hAnsi="宋体" w:eastAsia="宋体" w:cs="宋体"/>
          <w:sz w:val="24"/>
          <w:szCs w:val="24"/>
        </w:rPr>
      </w:pPr>
      <w:r>
        <w:rPr>
          <w:rFonts w:ascii="宋体" w:hAnsi="宋体" w:eastAsia="宋体" w:cs="宋体"/>
          <w:sz w:val="24"/>
          <w:szCs w:val="24"/>
        </w:rPr>
        <w:t>a.按照评标总得分（FA）由高到低顺序排列。</w:t>
      </w:r>
    </w:p>
    <w:p w14:paraId="12BE2411">
      <w:pPr>
        <w:pStyle w:val="9"/>
        <w:spacing w:line="360" w:lineRule="auto"/>
        <w:jc w:val="both"/>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14:paraId="53612D31">
      <w:pPr>
        <w:pStyle w:val="9"/>
        <w:spacing w:line="360" w:lineRule="auto"/>
        <w:jc w:val="both"/>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14:paraId="4D9F3451">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8、其他规定</w:t>
      </w:r>
    </w:p>
    <w:p w14:paraId="15120FEE">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47D4CCB6">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5E0795FF">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262DF860">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8.4其他：</w:t>
      </w:r>
    </w:p>
    <w:p w14:paraId="406778A4">
      <w:pPr>
        <w:pStyle w:val="9"/>
        <w:spacing w:line="360" w:lineRule="auto"/>
        <w:ind w:firstLine="480"/>
        <w:jc w:val="both"/>
        <w:rPr>
          <w:rFonts w:hint="default" w:ascii="宋体" w:hAnsi="宋体" w:eastAsia="宋体" w:cs="宋体"/>
          <w:sz w:val="24"/>
          <w:szCs w:val="24"/>
        </w:rPr>
      </w:pPr>
      <w:r>
        <w:rPr>
          <w:rFonts w:ascii="宋体" w:hAnsi="宋体" w:eastAsia="宋体" w:cs="宋体"/>
          <w:sz w:val="24"/>
          <w:szCs w:val="24"/>
        </w:rPr>
        <w:t>无。</w:t>
      </w:r>
    </w:p>
    <w:p w14:paraId="78819CE6">
      <w:pPr>
        <w:pStyle w:val="9"/>
        <w:spacing w:line="360" w:lineRule="auto"/>
        <w:rPr>
          <w:rFonts w:hint="default"/>
        </w:rPr>
      </w:pPr>
      <w:r>
        <w:rPr>
          <w:rFonts w:ascii="宋体" w:hAnsi="宋体" w:eastAsia="宋体" w:cs="宋体"/>
          <w:sz w:val="24"/>
          <w:szCs w:val="24"/>
        </w:rPr>
        <w:t xml:space="preserve"> </w:t>
      </w:r>
      <w:r>
        <w:rPr>
          <w:rFonts w:ascii="宋体" w:hAnsi="宋体" w:eastAsia="宋体" w:cs="宋体"/>
          <w:sz w:val="24"/>
          <w:szCs w:val="24"/>
        </w:rPr>
        <w:br w:type="textWrapping"/>
      </w:r>
      <w:r>
        <w:br w:type="page"/>
      </w:r>
    </w:p>
    <w:p w14:paraId="11E96F1B">
      <w:pPr>
        <w:pStyle w:val="9"/>
        <w:jc w:val="center"/>
        <w:outlineLvl w:val="1"/>
        <w:rPr>
          <w:rFonts w:hint="default"/>
        </w:rPr>
      </w:pPr>
      <w:r>
        <w:rPr>
          <w:b/>
          <w:sz w:val="36"/>
        </w:rPr>
        <w:t>第五章 招标内容及要求</w:t>
      </w:r>
    </w:p>
    <w:p w14:paraId="4A61ED3C">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一、项目概况（采购标的）</w:t>
      </w:r>
    </w:p>
    <w:p w14:paraId="3CD53DE6">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福州市仓山区建新片区城中村内涝整治工程主要内容为对市政道路排水管网进行改建、新建，打通排水系统，提高污水收集效率。主要包括凤高村、江边村、长埕村、劳光村、洪光村、浦江社区、农大社区、淮安社区、状元社区、金亭社区、楼下村、麦浦村、阵坂村等城中村和社区，具体涉及道路管网如下：</w:t>
      </w:r>
    </w:p>
    <w:p w14:paraId="26F47C83">
      <w:pPr>
        <w:spacing w:line="360" w:lineRule="auto"/>
        <w:ind w:firstLine="480" w:firstLineChars="200"/>
        <w:rPr>
          <w:rFonts w:ascii="宋体" w:hAnsi="宋体" w:cs="宋体"/>
          <w:sz w:val="24"/>
        </w:rPr>
      </w:pPr>
      <w:r>
        <w:rPr>
          <w:rFonts w:ascii="宋体" w:hAnsi="宋体" w:cs="宋体"/>
          <w:sz w:val="24"/>
        </w:rPr>
        <w:t>(1)淮安社区排水管网提升改造工程：科贡将军庙新建排水沟，收集挡墙下雨水，排入市政d800雨水系统，长度约150m；新建污水管道，排入市政污水系统，长度约100m。西边山公园新建排水沟，收集山体雨水，向西排入三环下箱涵，总长约1.6km；公园内增设3处雨水花园，作为雨水调蓄空间；</w:t>
      </w:r>
      <w:r>
        <w:rPr>
          <w:rFonts w:hint="eastAsia" w:ascii="宋体" w:hAnsi="宋体" w:cs="宋体"/>
          <w:sz w:val="24"/>
        </w:rPr>
        <w:t>山体护坡约</w:t>
      </w:r>
      <w:r>
        <w:rPr>
          <w:rFonts w:ascii="宋体" w:hAnsi="宋体" w:cs="宋体"/>
          <w:sz w:val="24"/>
        </w:rPr>
        <w:t>400m。</w:t>
      </w:r>
    </w:p>
    <w:p w14:paraId="72CFADF1">
      <w:pPr>
        <w:spacing w:line="360" w:lineRule="auto"/>
        <w:ind w:firstLine="480" w:firstLineChars="200"/>
        <w:rPr>
          <w:rFonts w:ascii="宋体" w:hAnsi="宋体" w:cs="宋体"/>
          <w:sz w:val="24"/>
        </w:rPr>
      </w:pPr>
      <w:r>
        <w:rPr>
          <w:rFonts w:ascii="宋体" w:hAnsi="宋体" w:cs="宋体"/>
          <w:sz w:val="24"/>
        </w:rPr>
        <w:t>(2)劳光村排水管网提升改造工程：劳光村下店新建排水沟及d1200雨水管道，收集周边雨水排入闽江，总长度400m（局部段顶管施工）；后山新建排水沟200m；重建d1000雨水管400m，排入市政雨水管道</w:t>
      </w:r>
      <w:r>
        <w:rPr>
          <w:rFonts w:hint="eastAsia" w:ascii="宋体" w:hAnsi="宋体" w:cs="宋体"/>
          <w:sz w:val="24"/>
        </w:rPr>
        <w:t>。</w:t>
      </w:r>
    </w:p>
    <w:p w14:paraId="6C9A4733">
      <w:pPr>
        <w:spacing w:line="360" w:lineRule="auto"/>
        <w:ind w:firstLine="480" w:firstLineChars="200"/>
        <w:rPr>
          <w:rFonts w:ascii="宋体" w:hAnsi="宋体" w:cs="宋体"/>
          <w:sz w:val="24"/>
        </w:rPr>
      </w:pPr>
      <w:r>
        <w:rPr>
          <w:rFonts w:ascii="宋体" w:hAnsi="宋体" w:cs="宋体"/>
          <w:sz w:val="24"/>
        </w:rPr>
        <w:t>(3)农大社区排水管网提升改造工程：污水管局部修复</w:t>
      </w:r>
      <w:r>
        <w:rPr>
          <w:rFonts w:hint="eastAsia" w:ascii="宋体" w:hAnsi="宋体" w:cs="宋体"/>
          <w:sz w:val="24"/>
        </w:rPr>
        <w:t>。</w:t>
      </w:r>
    </w:p>
    <w:p w14:paraId="5136FDF0">
      <w:pPr>
        <w:spacing w:line="360" w:lineRule="auto"/>
        <w:ind w:firstLine="480" w:firstLineChars="200"/>
        <w:rPr>
          <w:rFonts w:ascii="宋体" w:hAnsi="宋体" w:cs="宋体"/>
          <w:sz w:val="24"/>
        </w:rPr>
      </w:pPr>
      <w:r>
        <w:rPr>
          <w:rFonts w:ascii="宋体" w:hAnsi="宋体" w:cs="宋体"/>
          <w:sz w:val="24"/>
        </w:rPr>
        <w:t>(4)金榕北路排水管网提升改造工程：新建部分雨污水管道</w:t>
      </w:r>
      <w:r>
        <w:rPr>
          <w:rFonts w:hint="eastAsia" w:ascii="宋体" w:hAnsi="宋体" w:cs="宋体"/>
          <w:sz w:val="24"/>
        </w:rPr>
        <w:t>。</w:t>
      </w:r>
    </w:p>
    <w:p w14:paraId="512B8DE7">
      <w:pPr>
        <w:spacing w:line="360" w:lineRule="auto"/>
        <w:ind w:firstLine="480" w:firstLineChars="200"/>
        <w:rPr>
          <w:rFonts w:ascii="宋体" w:hAnsi="宋体" w:cs="宋体"/>
          <w:sz w:val="24"/>
        </w:rPr>
      </w:pPr>
      <w:r>
        <w:rPr>
          <w:rFonts w:ascii="宋体" w:hAnsi="宋体" w:cs="宋体"/>
          <w:sz w:val="24"/>
        </w:rPr>
        <w:t>(5)洪光村排水管网提升改造工程：新建d200~d400污水管2600m，新建d300~d600雨水管2440m，新建雨水边沟1970m</w:t>
      </w:r>
      <w:r>
        <w:rPr>
          <w:rFonts w:hint="eastAsia" w:ascii="宋体" w:hAnsi="宋体" w:cs="宋体"/>
          <w:sz w:val="24"/>
        </w:rPr>
        <w:t>。</w:t>
      </w:r>
    </w:p>
    <w:p w14:paraId="08795CFC">
      <w:pPr>
        <w:spacing w:line="360" w:lineRule="auto"/>
        <w:ind w:firstLine="480" w:firstLineChars="200"/>
        <w:rPr>
          <w:rFonts w:ascii="宋体" w:hAnsi="宋体" w:cs="宋体"/>
          <w:sz w:val="24"/>
        </w:rPr>
      </w:pPr>
      <w:r>
        <w:rPr>
          <w:rFonts w:ascii="宋体" w:hAnsi="宋体" w:cs="宋体"/>
          <w:sz w:val="24"/>
        </w:rPr>
        <w:t>(6)状元社区排水管网提升改造工程：状元社区、峰景园、九OO医院新建截洪沟500m，新建d600~d1000雨水专管820m，新建雨水边沟510米</w:t>
      </w:r>
    </w:p>
    <w:p w14:paraId="5D566BD9">
      <w:pPr>
        <w:spacing w:line="360" w:lineRule="auto"/>
        <w:ind w:firstLine="480" w:firstLineChars="200"/>
        <w:rPr>
          <w:rFonts w:ascii="宋体" w:hAnsi="宋体" w:cs="宋体"/>
          <w:sz w:val="24"/>
        </w:rPr>
      </w:pPr>
      <w:r>
        <w:rPr>
          <w:rFonts w:ascii="宋体" w:hAnsi="宋体" w:cs="宋体"/>
          <w:sz w:val="24"/>
        </w:rPr>
        <w:t>(7)楼下村、阵坂村排水管网提升改造工程：新建d200~d300污水管1920m，新建d300~d400雨水管1820m，新建雨水边沟1200m</w:t>
      </w:r>
    </w:p>
    <w:p w14:paraId="50CA7223">
      <w:pPr>
        <w:spacing w:line="360" w:lineRule="auto"/>
        <w:ind w:firstLine="480" w:firstLineChars="200"/>
        <w:rPr>
          <w:rFonts w:ascii="宋体" w:hAnsi="宋体" w:cs="宋体"/>
          <w:sz w:val="24"/>
        </w:rPr>
      </w:pPr>
      <w:r>
        <w:rPr>
          <w:rFonts w:ascii="宋体" w:hAnsi="宋体" w:cs="宋体"/>
          <w:sz w:val="24"/>
        </w:rPr>
        <w:t>(8)麦浦村排水管网提升改造工程：新建d200~d300污水管650m，新建d300~d400雨水管640m，新建雨水边沟400m</w:t>
      </w:r>
      <w:r>
        <w:rPr>
          <w:rFonts w:hint="eastAsia" w:ascii="宋体" w:hAnsi="宋体" w:cs="宋体"/>
          <w:sz w:val="24"/>
        </w:rPr>
        <w:t>。</w:t>
      </w:r>
    </w:p>
    <w:p w14:paraId="269F2393">
      <w:pPr>
        <w:spacing w:line="360" w:lineRule="auto"/>
        <w:ind w:firstLine="480" w:firstLineChars="200"/>
        <w:rPr>
          <w:rFonts w:ascii="宋体" w:hAnsi="宋体" w:cs="宋体"/>
          <w:sz w:val="24"/>
        </w:rPr>
      </w:pPr>
      <w:r>
        <w:rPr>
          <w:rFonts w:ascii="宋体" w:hAnsi="宋体" w:cs="宋体"/>
          <w:sz w:val="24"/>
        </w:rPr>
        <w:t>(9)奋安中心南规划路排水管网提升改造工程：新建d400~d800市政污水管470m，新建d600~d1000市政雨水管300m</w:t>
      </w:r>
      <w:r>
        <w:rPr>
          <w:rFonts w:hint="eastAsia" w:ascii="宋体" w:hAnsi="宋体" w:cs="宋体"/>
          <w:sz w:val="24"/>
        </w:rPr>
        <w:t>。</w:t>
      </w:r>
    </w:p>
    <w:p w14:paraId="1047CBFF">
      <w:pPr>
        <w:spacing w:line="360" w:lineRule="auto"/>
        <w:ind w:firstLine="480" w:firstLineChars="200"/>
        <w:rPr>
          <w:rFonts w:ascii="宋体" w:hAnsi="宋体" w:cs="宋体"/>
          <w:sz w:val="24"/>
        </w:rPr>
      </w:pPr>
      <w:r>
        <w:rPr>
          <w:rFonts w:ascii="宋体" w:hAnsi="宋体" w:cs="宋体"/>
          <w:sz w:val="24"/>
        </w:rPr>
        <w:t>(10)金阵路管网修复工程：对金阵路d300污水管进行清疏排查修复改造，全长约500m；对金阵路d300~d600雨水管进行清疏排查修复改造，全长约720m</w:t>
      </w:r>
      <w:r>
        <w:rPr>
          <w:rFonts w:hint="eastAsia" w:ascii="宋体" w:hAnsi="宋体" w:cs="宋体"/>
          <w:sz w:val="24"/>
        </w:rPr>
        <w:t>。</w:t>
      </w:r>
    </w:p>
    <w:p w14:paraId="5DACACA3">
      <w:pPr>
        <w:spacing w:line="360" w:lineRule="auto"/>
        <w:ind w:firstLine="480" w:firstLineChars="200"/>
        <w:rPr>
          <w:rFonts w:ascii="宋体" w:hAnsi="宋体" w:cs="宋体"/>
          <w:sz w:val="24"/>
        </w:rPr>
      </w:pPr>
      <w:r>
        <w:rPr>
          <w:rFonts w:ascii="宋体" w:hAnsi="宋体" w:cs="宋体"/>
          <w:sz w:val="24"/>
        </w:rPr>
        <w:t>(11)金林路管网修复工程：对金林路d300污水管进行清疏排查修复改造，全长约1100m；对金林路d300~d1000雨水管进行清疏排查修复改造，全长约1500m</w:t>
      </w:r>
      <w:r>
        <w:rPr>
          <w:rFonts w:hint="eastAsia" w:ascii="宋体" w:hAnsi="宋体" w:cs="宋体"/>
          <w:sz w:val="24"/>
        </w:rPr>
        <w:t>。</w:t>
      </w:r>
    </w:p>
    <w:p w14:paraId="1A235EF1">
      <w:pPr>
        <w:spacing w:line="360" w:lineRule="auto"/>
        <w:ind w:firstLine="480" w:firstLineChars="200"/>
        <w:rPr>
          <w:rFonts w:ascii="宋体" w:hAnsi="宋体" w:cs="宋体"/>
          <w:sz w:val="24"/>
        </w:rPr>
      </w:pPr>
      <w:r>
        <w:rPr>
          <w:rFonts w:ascii="宋体" w:hAnsi="宋体" w:cs="宋体"/>
          <w:sz w:val="24"/>
        </w:rPr>
        <w:t>(12)金榕北路管网修复工程：对金榕北路d300污水管进行清疏排查修复改造，全长约500m；对金榕北路d300~d600雨水管进行清疏排查修复改造，全长约720m</w:t>
      </w:r>
      <w:r>
        <w:rPr>
          <w:rFonts w:hint="eastAsia" w:ascii="宋体" w:hAnsi="宋体" w:cs="宋体"/>
          <w:sz w:val="24"/>
        </w:rPr>
        <w:t>。</w:t>
      </w:r>
    </w:p>
    <w:p w14:paraId="56EE33AD">
      <w:pPr>
        <w:spacing w:line="360" w:lineRule="auto"/>
        <w:ind w:firstLine="480" w:firstLineChars="200"/>
        <w:rPr>
          <w:rFonts w:ascii="宋体" w:hAnsi="宋体" w:cs="宋体"/>
          <w:sz w:val="24"/>
        </w:rPr>
      </w:pPr>
      <w:r>
        <w:rPr>
          <w:rFonts w:ascii="宋体" w:hAnsi="宋体" w:cs="宋体"/>
          <w:sz w:val="24"/>
        </w:rPr>
        <w:t>(13)金岩路管网修复工程：对金岩路d300~d400污水管进行清疏排查修复改造，全长约600m；对金塘路d300~d800雨水管进行清疏排查修复改造，全长约800m</w:t>
      </w:r>
      <w:r>
        <w:rPr>
          <w:rFonts w:hint="eastAsia" w:ascii="宋体" w:hAnsi="宋体" w:cs="宋体"/>
          <w:sz w:val="24"/>
        </w:rPr>
        <w:t>。</w:t>
      </w:r>
    </w:p>
    <w:p w14:paraId="309340EF">
      <w:pPr>
        <w:spacing w:line="360" w:lineRule="auto"/>
        <w:ind w:firstLine="480" w:firstLineChars="200"/>
        <w:rPr>
          <w:rFonts w:ascii="宋体" w:hAnsi="宋体" w:cs="宋体"/>
          <w:sz w:val="24"/>
        </w:rPr>
      </w:pPr>
      <w:r>
        <w:rPr>
          <w:rFonts w:ascii="宋体" w:hAnsi="宋体" w:cs="宋体"/>
          <w:sz w:val="24"/>
        </w:rPr>
        <w:t>(14)金亭路管网修复工程：对金亭路d300~d400污水管进行清疏排查修复改造，全长约550m；对金亭路d300~d1000雨水管进行清疏排查修复改造，全长约800m</w:t>
      </w:r>
      <w:r>
        <w:rPr>
          <w:rFonts w:hint="eastAsia" w:ascii="宋体" w:hAnsi="宋体" w:cs="宋体"/>
          <w:sz w:val="24"/>
        </w:rPr>
        <w:t>。</w:t>
      </w:r>
    </w:p>
    <w:p w14:paraId="034E25B1">
      <w:pPr>
        <w:spacing w:line="360" w:lineRule="auto"/>
        <w:ind w:firstLine="480" w:firstLineChars="200"/>
        <w:rPr>
          <w:rFonts w:ascii="宋体" w:hAnsi="宋体" w:cs="宋体"/>
          <w:sz w:val="24"/>
        </w:rPr>
      </w:pPr>
      <w:r>
        <w:rPr>
          <w:rFonts w:ascii="宋体" w:hAnsi="宋体" w:cs="宋体"/>
          <w:sz w:val="24"/>
        </w:rPr>
        <w:t>(15)金华路管网修复工程：对金华路d300~d400污水管进行清疏排查修复改造，全长约1000m；对金华路d300~d800雨水管进行清疏排查修复改造，全长约1440m</w:t>
      </w:r>
      <w:r>
        <w:rPr>
          <w:rFonts w:hint="eastAsia" w:ascii="宋体" w:hAnsi="宋体" w:cs="宋体"/>
          <w:sz w:val="24"/>
        </w:rPr>
        <w:t>。</w:t>
      </w:r>
    </w:p>
    <w:p w14:paraId="6664B14A">
      <w:pPr>
        <w:spacing w:line="360" w:lineRule="auto"/>
        <w:ind w:firstLine="480" w:firstLineChars="200"/>
        <w:rPr>
          <w:rFonts w:ascii="宋体" w:hAnsi="宋体" w:cs="宋体"/>
          <w:sz w:val="24"/>
        </w:rPr>
      </w:pPr>
      <w:r>
        <w:rPr>
          <w:rFonts w:ascii="宋体" w:hAnsi="宋体" w:cs="宋体"/>
          <w:sz w:val="24"/>
        </w:rPr>
        <w:t>(16)金洲北路管网修复工程：对金洲北路d400~d500污水管进行清疏排查修复改造，全长约1440m；对金洲北路d300~d800雨水管进行清疏排查修复改造，全长约2000m</w:t>
      </w:r>
      <w:r>
        <w:rPr>
          <w:rFonts w:hint="eastAsia" w:ascii="宋体" w:hAnsi="宋体" w:cs="宋体"/>
          <w:sz w:val="24"/>
        </w:rPr>
        <w:t>。</w:t>
      </w:r>
    </w:p>
    <w:p w14:paraId="7376E8F3">
      <w:pPr>
        <w:spacing w:line="360" w:lineRule="auto"/>
        <w:ind w:firstLine="480" w:firstLineChars="200"/>
        <w:rPr>
          <w:rFonts w:ascii="宋体" w:hAnsi="宋体" w:cs="宋体"/>
          <w:sz w:val="24"/>
        </w:rPr>
      </w:pPr>
      <w:r>
        <w:rPr>
          <w:rFonts w:ascii="宋体" w:hAnsi="宋体" w:cs="宋体"/>
          <w:sz w:val="24"/>
        </w:rPr>
        <w:t>(17)金达路管网修复工程：对金达路d300~d400污水管进行清疏排查修复改造，全长约1440m；对金达路d300~d1000雨水管进行清疏排查修复改造，全长约2000m</w:t>
      </w:r>
      <w:r>
        <w:rPr>
          <w:rFonts w:hint="eastAsia" w:ascii="宋体" w:hAnsi="宋体" w:cs="宋体"/>
          <w:sz w:val="24"/>
        </w:rPr>
        <w:t>。</w:t>
      </w:r>
    </w:p>
    <w:p w14:paraId="35F98600">
      <w:pPr>
        <w:spacing w:line="360" w:lineRule="auto"/>
        <w:ind w:firstLine="480" w:firstLineChars="200"/>
        <w:rPr>
          <w:rFonts w:ascii="宋体" w:hAnsi="宋体" w:cs="宋体"/>
          <w:sz w:val="24"/>
        </w:rPr>
      </w:pPr>
      <w:r>
        <w:rPr>
          <w:rFonts w:ascii="宋体" w:hAnsi="宋体" w:cs="宋体"/>
          <w:sz w:val="24"/>
        </w:rPr>
        <w:t>(18)塘下路管网修复工程：对塘下路d400污水管进行清疏排查修复改造，全长约900m；对塘下路d300~d1000雨水管进行清疏排查修复改造，全长约1300m</w:t>
      </w:r>
      <w:r>
        <w:rPr>
          <w:rFonts w:hint="eastAsia" w:ascii="宋体" w:hAnsi="宋体" w:cs="宋体"/>
          <w:sz w:val="24"/>
        </w:rPr>
        <w:t>。</w:t>
      </w:r>
    </w:p>
    <w:p w14:paraId="1B189BD6">
      <w:pPr>
        <w:spacing w:line="360" w:lineRule="auto"/>
        <w:ind w:firstLine="480" w:firstLineChars="200"/>
        <w:rPr>
          <w:rFonts w:ascii="宋体" w:hAnsi="宋体" w:cs="宋体"/>
          <w:sz w:val="24"/>
        </w:rPr>
      </w:pPr>
      <w:r>
        <w:rPr>
          <w:rFonts w:ascii="宋体" w:hAnsi="宋体" w:cs="宋体"/>
          <w:sz w:val="24"/>
        </w:rPr>
        <w:t>(19)凤高村、江边村排水管网提升改造工程：凤高村：新建排水边沟550米，新建d200-d400污水管约900m，新建d600-d1000雨水管约1150m，边坡加固约1.2ha。</w:t>
      </w:r>
      <w:r>
        <w:rPr>
          <w:rFonts w:hint="eastAsia" w:ascii="宋体" w:hAnsi="宋体" w:cs="宋体"/>
          <w:sz w:val="24"/>
        </w:rPr>
        <w:t>东岭村：新建排水边沟</w:t>
      </w:r>
      <w:r>
        <w:rPr>
          <w:rFonts w:ascii="宋体" w:hAnsi="宋体" w:cs="宋体"/>
          <w:sz w:val="24"/>
        </w:rPr>
        <w:t>100米，对现状池塘进行清淤，约18000立方米。玉兰村：新建排水边沟500米，新建d200-d400污水管约2000m，新建d600-d1000雨水管约2000m，新建截洪沟约300m。红江村：新建排水边沟300米，新建d400污水管约80m，新建d1000雨水管约400m，新建截流井1座</w:t>
      </w:r>
      <w:r>
        <w:rPr>
          <w:rFonts w:hint="eastAsia" w:ascii="宋体" w:hAnsi="宋体" w:cs="宋体"/>
          <w:sz w:val="24"/>
        </w:rPr>
        <w:t>。</w:t>
      </w:r>
    </w:p>
    <w:p w14:paraId="2BCA58EF">
      <w:pPr>
        <w:spacing w:line="360" w:lineRule="auto"/>
        <w:ind w:firstLine="480" w:firstLineChars="200"/>
        <w:rPr>
          <w:rFonts w:ascii="宋体" w:hAnsi="宋体" w:cs="宋体"/>
          <w:sz w:val="24"/>
        </w:rPr>
      </w:pPr>
      <w:r>
        <w:rPr>
          <w:rFonts w:ascii="宋体" w:hAnsi="宋体" w:cs="宋体"/>
          <w:sz w:val="24"/>
        </w:rPr>
        <w:t>(20)长埕村排水管网提升改造工程：新建排水边沟600米，新建d200-d400污水管约1200m，新建d600-d1000雨水管约2000m</w:t>
      </w:r>
      <w:r>
        <w:rPr>
          <w:rFonts w:hint="eastAsia" w:ascii="宋体" w:hAnsi="宋体" w:cs="宋体"/>
          <w:sz w:val="24"/>
        </w:rPr>
        <w:t>。</w:t>
      </w:r>
    </w:p>
    <w:p w14:paraId="244DD4AB">
      <w:pPr>
        <w:spacing w:line="360" w:lineRule="auto"/>
        <w:ind w:firstLine="480" w:firstLineChars="200"/>
        <w:rPr>
          <w:rFonts w:ascii="宋体" w:hAnsi="宋体" w:cs="宋体"/>
          <w:sz w:val="24"/>
        </w:rPr>
      </w:pPr>
      <w:r>
        <w:rPr>
          <w:rFonts w:ascii="宋体" w:hAnsi="宋体" w:cs="宋体"/>
          <w:sz w:val="24"/>
        </w:rPr>
        <w:t>(21)宝山路管网修复工程：对宝山路d300-d500污水管进行修复，全长约1990m。对宝山路d300-d1800雨水管进行修复，全长约1840m</w:t>
      </w:r>
      <w:r>
        <w:rPr>
          <w:rFonts w:hint="eastAsia" w:ascii="宋体" w:hAnsi="宋体" w:cs="宋体"/>
          <w:sz w:val="24"/>
        </w:rPr>
        <w:t>。</w:t>
      </w:r>
    </w:p>
    <w:p w14:paraId="0CEB54E2">
      <w:pPr>
        <w:spacing w:line="360" w:lineRule="auto"/>
        <w:ind w:firstLine="480" w:firstLineChars="200"/>
        <w:rPr>
          <w:rFonts w:ascii="宋体" w:hAnsi="宋体" w:cs="宋体"/>
          <w:sz w:val="24"/>
        </w:rPr>
      </w:pPr>
      <w:r>
        <w:rPr>
          <w:rFonts w:ascii="宋体" w:hAnsi="宋体" w:cs="宋体"/>
          <w:sz w:val="24"/>
        </w:rPr>
        <w:t>(22)冠浦路管网修复工程：对冠浦路d300-d400污水管进行修复，全长约1650m。对冠浦路d300-d1400雨水管进行修复，全长约2130m</w:t>
      </w:r>
      <w:r>
        <w:rPr>
          <w:rFonts w:hint="eastAsia" w:ascii="宋体" w:hAnsi="宋体" w:cs="宋体"/>
          <w:sz w:val="24"/>
        </w:rPr>
        <w:t>。</w:t>
      </w:r>
    </w:p>
    <w:p w14:paraId="1088CF02">
      <w:pPr>
        <w:spacing w:line="360" w:lineRule="auto"/>
        <w:ind w:firstLine="480" w:firstLineChars="200"/>
        <w:rPr>
          <w:rFonts w:ascii="宋体" w:hAnsi="宋体" w:cs="宋体"/>
          <w:sz w:val="24"/>
        </w:rPr>
      </w:pPr>
      <w:r>
        <w:rPr>
          <w:rFonts w:ascii="宋体" w:hAnsi="宋体" w:cs="宋体"/>
          <w:sz w:val="24"/>
        </w:rPr>
        <w:t>(23)十字亭路管网修复工程：对十字亭路d300-d400污水管进行修复，全长约970m。对十字亭路d400-d1600雨水管进行修复，全长约990m</w:t>
      </w:r>
      <w:r>
        <w:rPr>
          <w:rFonts w:hint="eastAsia" w:ascii="宋体" w:hAnsi="宋体" w:cs="宋体"/>
          <w:sz w:val="24"/>
        </w:rPr>
        <w:t>。</w:t>
      </w:r>
    </w:p>
    <w:p w14:paraId="4375BAEC">
      <w:pPr>
        <w:spacing w:line="360" w:lineRule="auto"/>
        <w:ind w:firstLine="480" w:firstLineChars="200"/>
        <w:rPr>
          <w:rFonts w:ascii="宋体" w:hAnsi="宋体" w:cs="宋体"/>
          <w:sz w:val="24"/>
        </w:rPr>
      </w:pPr>
      <w:r>
        <w:rPr>
          <w:rFonts w:ascii="宋体" w:hAnsi="宋体" w:cs="宋体"/>
          <w:sz w:val="24"/>
        </w:rPr>
        <w:t>(24)后巷路管网修复工程：对后巷路d400污水管进行修复，全长约500m。对后巷路d400-d1600雨水管进行修复，全长约760m</w:t>
      </w:r>
      <w:r>
        <w:rPr>
          <w:rFonts w:hint="eastAsia" w:ascii="宋体" w:hAnsi="宋体" w:cs="宋体"/>
          <w:sz w:val="24"/>
        </w:rPr>
        <w:t>。</w:t>
      </w:r>
    </w:p>
    <w:p w14:paraId="2F68DAF2">
      <w:pPr>
        <w:spacing w:line="360" w:lineRule="auto"/>
        <w:ind w:firstLine="480" w:firstLineChars="200"/>
        <w:rPr>
          <w:rFonts w:ascii="宋体" w:hAnsi="宋体" w:cs="宋体"/>
          <w:sz w:val="24"/>
        </w:rPr>
      </w:pPr>
      <w:r>
        <w:rPr>
          <w:rFonts w:ascii="宋体" w:hAnsi="宋体" w:cs="宋体"/>
          <w:sz w:val="24"/>
        </w:rPr>
        <w:t>(25)百花洲路管网修复工程：对百花洲路d400-d500污水管进行修复，全长约1160m。对百花洲路d400-d1400雨水管进行修复，全长约1010m</w:t>
      </w:r>
      <w:r>
        <w:rPr>
          <w:rFonts w:hint="eastAsia" w:ascii="宋体" w:hAnsi="宋体" w:cs="宋体"/>
          <w:sz w:val="24"/>
        </w:rPr>
        <w:t>。</w:t>
      </w:r>
    </w:p>
    <w:p w14:paraId="042E7E04">
      <w:pPr>
        <w:spacing w:line="360" w:lineRule="auto"/>
        <w:ind w:firstLine="480" w:firstLineChars="200"/>
        <w:rPr>
          <w:rFonts w:ascii="宋体" w:hAnsi="宋体" w:cs="宋体"/>
          <w:sz w:val="24"/>
        </w:rPr>
      </w:pPr>
      <w:r>
        <w:rPr>
          <w:rFonts w:ascii="宋体" w:hAnsi="宋体" w:cs="宋体"/>
          <w:sz w:val="24"/>
        </w:rPr>
        <w:t>(26)玉兰一路管网修复工程：对玉兰一路d400污水管进行修复，全长约460m。对玉兰一路d500-d1400雨水管进行修复，全长约540m</w:t>
      </w:r>
      <w:r>
        <w:rPr>
          <w:rFonts w:hint="eastAsia" w:ascii="宋体" w:hAnsi="宋体" w:cs="宋体"/>
          <w:sz w:val="24"/>
        </w:rPr>
        <w:t>。</w:t>
      </w:r>
    </w:p>
    <w:p w14:paraId="1DDAAE1C">
      <w:pPr>
        <w:spacing w:line="360" w:lineRule="auto"/>
        <w:ind w:firstLine="480" w:firstLineChars="200"/>
        <w:rPr>
          <w:rFonts w:ascii="宋体" w:hAnsi="宋体" w:cs="宋体"/>
          <w:sz w:val="24"/>
        </w:rPr>
      </w:pPr>
      <w:r>
        <w:rPr>
          <w:rFonts w:ascii="宋体" w:hAnsi="宋体" w:cs="宋体"/>
          <w:sz w:val="24"/>
        </w:rPr>
        <w:t>(27)玉兰二路管网修复工程：对玉兰二路d400污水管进行修复，全长约560m。对玉兰二路d500-d1200雨水管进行修复，全长约620m</w:t>
      </w:r>
      <w:r>
        <w:rPr>
          <w:rFonts w:hint="eastAsia" w:ascii="宋体" w:hAnsi="宋体" w:cs="宋体"/>
          <w:sz w:val="24"/>
        </w:rPr>
        <w:t>。</w:t>
      </w:r>
    </w:p>
    <w:p w14:paraId="542A184D">
      <w:pPr>
        <w:spacing w:line="360" w:lineRule="auto"/>
        <w:ind w:firstLine="480" w:firstLineChars="200"/>
        <w:rPr>
          <w:rFonts w:ascii="宋体" w:hAnsi="宋体" w:cs="宋体"/>
          <w:sz w:val="24"/>
        </w:rPr>
      </w:pPr>
      <w:r>
        <w:rPr>
          <w:rFonts w:ascii="宋体" w:hAnsi="宋体" w:cs="宋体"/>
          <w:sz w:val="24"/>
        </w:rPr>
        <w:t>(28)透浦二路管网修复工程：对透浦二路d400污水管进行修复，全长约320m。对透浦二路d500-d800雨水管进行修复，全长约320m</w:t>
      </w:r>
      <w:r>
        <w:rPr>
          <w:rFonts w:hint="eastAsia" w:ascii="宋体" w:hAnsi="宋体" w:cs="宋体"/>
          <w:sz w:val="24"/>
        </w:rPr>
        <w:t>。</w:t>
      </w:r>
    </w:p>
    <w:p w14:paraId="4FD8CF9B">
      <w:pPr>
        <w:spacing w:line="360" w:lineRule="auto"/>
        <w:ind w:firstLine="480" w:firstLineChars="200"/>
        <w:rPr>
          <w:rFonts w:ascii="宋体" w:hAnsi="宋体" w:cs="宋体"/>
          <w:sz w:val="24"/>
        </w:rPr>
      </w:pPr>
      <w:r>
        <w:rPr>
          <w:rFonts w:ascii="宋体" w:hAnsi="宋体" w:cs="宋体"/>
          <w:sz w:val="24"/>
        </w:rPr>
        <w:t>(29)湾边路管网修复工程：对湾边路d400污水管进行修复，全长约460m。对湾边路d500-d1000雨水管进行修复，全长约410m</w:t>
      </w:r>
      <w:r>
        <w:rPr>
          <w:rFonts w:hint="eastAsia" w:ascii="宋体" w:hAnsi="宋体" w:cs="宋体"/>
          <w:sz w:val="24"/>
        </w:rPr>
        <w:t>。</w:t>
      </w:r>
    </w:p>
    <w:p w14:paraId="0A5041D3">
      <w:pPr>
        <w:spacing w:line="360" w:lineRule="auto"/>
        <w:ind w:firstLine="480" w:firstLineChars="200"/>
        <w:rPr>
          <w:rFonts w:ascii="宋体" w:hAnsi="宋体" w:cs="宋体"/>
          <w:sz w:val="24"/>
        </w:rPr>
      </w:pPr>
      <w:r>
        <w:rPr>
          <w:rFonts w:ascii="宋体" w:hAnsi="宋体" w:cs="宋体"/>
          <w:sz w:val="24"/>
        </w:rPr>
        <w:t>(30)台屿路管网修复工程：对台屿路d500-d1000雨水管进行修复，全长约1070m</w:t>
      </w:r>
      <w:r>
        <w:rPr>
          <w:rFonts w:hint="eastAsia" w:ascii="宋体" w:hAnsi="宋体" w:cs="宋体"/>
          <w:sz w:val="24"/>
        </w:rPr>
        <w:t>。</w:t>
      </w:r>
    </w:p>
    <w:p w14:paraId="547B129A">
      <w:pPr>
        <w:spacing w:line="360" w:lineRule="auto"/>
        <w:ind w:firstLine="480" w:firstLineChars="200"/>
        <w:rPr>
          <w:rFonts w:ascii="宋体" w:hAnsi="宋体" w:cs="宋体"/>
          <w:sz w:val="24"/>
        </w:rPr>
      </w:pPr>
      <w:r>
        <w:rPr>
          <w:rFonts w:ascii="宋体" w:hAnsi="宋体" w:cs="宋体"/>
          <w:sz w:val="24"/>
        </w:rPr>
        <w:t>(31)台屿路管网修复工程：对金岛路d300污水管进行修复，全长约405m。对金岛路d500-d800雨水管进行修复，全长约420m</w:t>
      </w:r>
      <w:r>
        <w:rPr>
          <w:rFonts w:hint="eastAsia" w:ascii="宋体" w:hAnsi="宋体" w:cs="宋体"/>
          <w:sz w:val="24"/>
        </w:rPr>
        <w:t>。</w:t>
      </w:r>
    </w:p>
    <w:p w14:paraId="5F5AA0FC">
      <w:pPr>
        <w:pStyle w:val="9"/>
        <w:spacing w:line="360" w:lineRule="auto"/>
        <w:ind w:firstLine="480" w:firstLineChars="200"/>
        <w:jc w:val="both"/>
        <w:outlineLvl w:val="2"/>
        <w:rPr>
          <w:rFonts w:hint="default" w:ascii="宋体" w:hAnsi="宋体" w:eastAsia="宋体" w:cs="宋体"/>
          <w:b/>
          <w:sz w:val="24"/>
          <w:szCs w:val="24"/>
        </w:rPr>
      </w:pPr>
      <w:r>
        <w:rPr>
          <w:rFonts w:ascii="宋体" w:hAnsi="宋体" w:eastAsia="宋体" w:cs="宋体"/>
          <w:sz w:val="24"/>
        </w:rPr>
        <w:t>2</w:t>
      </w:r>
      <w:r>
        <w:rPr>
          <w:rFonts w:ascii="宋体" w:hAnsi="宋体" w:eastAsia="宋体" w:cs="宋体"/>
          <w:sz w:val="24"/>
          <w:lang w:eastAsia="zh-CN"/>
        </w:rPr>
        <w:t>.</w:t>
      </w:r>
      <w:r>
        <w:rPr>
          <w:rFonts w:ascii="宋体" w:hAnsi="宋体" w:eastAsia="宋体" w:cs="宋体"/>
          <w:sz w:val="24"/>
        </w:rPr>
        <w:t>为完成以上项目建设内容，需要对相应的道路、小区范围进行1:500地形图数字化测绘、控制测量、新建排水沟关键点测量、池塘清淤泥测量、管线探测、溯源排查、工规管线放样、管道CCTV检测等测绘服务工作。同时，</w:t>
      </w:r>
      <w:r>
        <w:rPr>
          <w:rFonts w:ascii="宋体" w:hAnsi="宋体" w:eastAsia="宋体" w:cs="宋体"/>
          <w:sz w:val="24"/>
          <w:lang w:eastAsia="zh-CN"/>
        </w:rPr>
        <w:t>投标人若中标后</w:t>
      </w:r>
      <w:r>
        <w:rPr>
          <w:rFonts w:ascii="宋体" w:hAnsi="宋体" w:eastAsia="宋体" w:cs="宋体"/>
          <w:sz w:val="24"/>
        </w:rPr>
        <w:t>应通过现代化的计算机技术和网络通信技术等信息系统项目管理手段，确保为福州市</w:t>
      </w:r>
      <w:r>
        <w:rPr>
          <w:rFonts w:ascii="宋体" w:hAnsi="宋体" w:eastAsia="宋体" w:cs="宋体"/>
          <w:sz w:val="24"/>
          <w:lang w:eastAsia="zh-CN"/>
        </w:rPr>
        <w:t>仓山</w:t>
      </w:r>
      <w:r>
        <w:rPr>
          <w:rFonts w:ascii="宋体" w:hAnsi="宋体" w:eastAsia="宋体" w:cs="宋体"/>
          <w:sz w:val="24"/>
        </w:rPr>
        <w:t>区排水防涝及城市地下管网改造更新项目其他相关工作开展提供正确的测绘数据</w:t>
      </w:r>
      <w:r>
        <w:rPr>
          <w:rFonts w:ascii="宋体" w:hAnsi="宋体" w:eastAsia="宋体" w:cs="宋体"/>
          <w:sz w:val="24"/>
          <w:lang w:eastAsia="zh-CN"/>
        </w:rPr>
        <w:t>，具体工作内容详见下表</w:t>
      </w:r>
      <w:r>
        <w:rPr>
          <w:rFonts w:ascii="宋体" w:hAnsi="宋体" w:eastAsia="宋体" w:cs="宋体"/>
          <w:sz w:val="24"/>
        </w:rPr>
        <w:t>。</w:t>
      </w:r>
    </w:p>
    <w:p w14:paraId="2F24E201">
      <w:pPr>
        <w:pStyle w:val="9"/>
        <w:spacing w:line="360" w:lineRule="auto"/>
        <w:jc w:val="both"/>
        <w:outlineLvl w:val="2"/>
        <w:rPr>
          <w:rFonts w:hint="default" w:ascii="宋体" w:hAnsi="宋体" w:eastAsia="宋体" w:cs="宋体"/>
          <w:b/>
          <w:sz w:val="24"/>
          <w:szCs w:val="24"/>
        </w:rPr>
      </w:pPr>
    </w:p>
    <w:p w14:paraId="4FA5FF1B">
      <w:pPr>
        <w:pStyle w:val="9"/>
        <w:spacing w:line="360" w:lineRule="auto"/>
        <w:jc w:val="both"/>
        <w:outlineLvl w:val="2"/>
        <w:rPr>
          <w:rFonts w:hint="default" w:ascii="宋体" w:hAnsi="宋体" w:eastAsia="宋体" w:cs="宋体"/>
          <w:b/>
          <w:sz w:val="24"/>
          <w:szCs w:val="24"/>
        </w:rPr>
      </w:pPr>
    </w:p>
    <w:tbl>
      <w:tblPr>
        <w:tblStyle w:val="6"/>
        <w:tblW w:w="889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6133"/>
        <w:gridCol w:w="987"/>
        <w:gridCol w:w="950"/>
      </w:tblGrid>
      <w:tr w14:paraId="6012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shd w:val="clear" w:color="auto" w:fill="auto"/>
            <w:vAlign w:val="center"/>
          </w:tcPr>
          <w:p w14:paraId="147A21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序号</w:t>
            </w:r>
          </w:p>
        </w:tc>
        <w:tc>
          <w:tcPr>
            <w:tcW w:w="6133" w:type="dxa"/>
            <w:shd w:val="clear" w:color="auto" w:fill="auto"/>
            <w:vAlign w:val="center"/>
          </w:tcPr>
          <w:p w14:paraId="6B6934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测量项目</w:t>
            </w:r>
          </w:p>
        </w:tc>
        <w:tc>
          <w:tcPr>
            <w:tcW w:w="987" w:type="dxa"/>
            <w:shd w:val="clear" w:color="auto" w:fill="auto"/>
            <w:vAlign w:val="center"/>
          </w:tcPr>
          <w:p w14:paraId="194BA8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工作量</w:t>
            </w:r>
          </w:p>
        </w:tc>
        <w:tc>
          <w:tcPr>
            <w:tcW w:w="950" w:type="dxa"/>
            <w:shd w:val="clear" w:color="auto" w:fill="auto"/>
            <w:vAlign w:val="center"/>
          </w:tcPr>
          <w:p w14:paraId="6DE538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单位</w:t>
            </w:r>
          </w:p>
        </w:tc>
      </w:tr>
      <w:tr w14:paraId="6236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0" w:type="dxa"/>
            <w:gridSpan w:val="4"/>
            <w:shd w:val="clear" w:color="auto" w:fill="auto"/>
            <w:noWrap/>
            <w:vAlign w:val="center"/>
          </w:tcPr>
          <w:p w14:paraId="07F514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一、测绘项目</w:t>
            </w:r>
          </w:p>
        </w:tc>
      </w:tr>
      <w:tr w14:paraId="53BA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405CAA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1</w:t>
            </w:r>
          </w:p>
        </w:tc>
        <w:tc>
          <w:tcPr>
            <w:tcW w:w="6133" w:type="dxa"/>
            <w:shd w:val="clear" w:color="auto" w:fill="auto"/>
            <w:vAlign w:val="center"/>
          </w:tcPr>
          <w:p w14:paraId="306180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1:500地形图数字化测绘</w:t>
            </w:r>
          </w:p>
        </w:tc>
        <w:tc>
          <w:tcPr>
            <w:tcW w:w="987" w:type="dxa"/>
            <w:shd w:val="clear" w:color="auto" w:fill="auto"/>
            <w:vAlign w:val="center"/>
          </w:tcPr>
          <w:p w14:paraId="4A2B82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8</w:t>
            </w:r>
          </w:p>
        </w:tc>
        <w:tc>
          <w:tcPr>
            <w:tcW w:w="950" w:type="dxa"/>
            <w:shd w:val="clear" w:color="auto" w:fill="auto"/>
            <w:vAlign w:val="center"/>
          </w:tcPr>
          <w:p w14:paraId="2F63AD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KM²</w:t>
            </w:r>
          </w:p>
        </w:tc>
      </w:tr>
      <w:tr w14:paraId="71A1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71597F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2</w:t>
            </w:r>
          </w:p>
        </w:tc>
        <w:tc>
          <w:tcPr>
            <w:tcW w:w="6133" w:type="dxa"/>
            <w:shd w:val="clear" w:color="auto" w:fill="auto"/>
            <w:vAlign w:val="center"/>
          </w:tcPr>
          <w:p w14:paraId="65A5FF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E级GPS控制点</w:t>
            </w:r>
          </w:p>
        </w:tc>
        <w:tc>
          <w:tcPr>
            <w:tcW w:w="987" w:type="dxa"/>
            <w:shd w:val="clear" w:color="auto" w:fill="auto"/>
            <w:vAlign w:val="center"/>
          </w:tcPr>
          <w:p w14:paraId="3B4AE4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40</w:t>
            </w:r>
          </w:p>
        </w:tc>
        <w:tc>
          <w:tcPr>
            <w:tcW w:w="950" w:type="dxa"/>
            <w:shd w:val="clear" w:color="auto" w:fill="auto"/>
            <w:vAlign w:val="center"/>
          </w:tcPr>
          <w:p w14:paraId="2A5151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点</w:t>
            </w:r>
          </w:p>
        </w:tc>
      </w:tr>
      <w:tr w14:paraId="7B3E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62D72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3</w:t>
            </w:r>
          </w:p>
        </w:tc>
        <w:tc>
          <w:tcPr>
            <w:tcW w:w="6133" w:type="dxa"/>
            <w:shd w:val="clear" w:color="auto" w:fill="auto"/>
            <w:vAlign w:val="center"/>
          </w:tcPr>
          <w:p w14:paraId="683BE3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高程测量</w:t>
            </w:r>
          </w:p>
        </w:tc>
        <w:tc>
          <w:tcPr>
            <w:tcW w:w="987" w:type="dxa"/>
            <w:shd w:val="clear" w:color="auto" w:fill="auto"/>
            <w:vAlign w:val="center"/>
          </w:tcPr>
          <w:p w14:paraId="5736B9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40</w:t>
            </w:r>
          </w:p>
        </w:tc>
        <w:tc>
          <w:tcPr>
            <w:tcW w:w="950" w:type="dxa"/>
            <w:shd w:val="clear" w:color="auto" w:fill="auto"/>
            <w:vAlign w:val="center"/>
          </w:tcPr>
          <w:p w14:paraId="1CE863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处</w:t>
            </w:r>
          </w:p>
        </w:tc>
      </w:tr>
      <w:tr w14:paraId="1DE6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35B3B1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4</w:t>
            </w:r>
          </w:p>
        </w:tc>
        <w:tc>
          <w:tcPr>
            <w:tcW w:w="6133" w:type="dxa"/>
            <w:shd w:val="clear" w:color="auto" w:fill="auto"/>
            <w:vAlign w:val="center"/>
          </w:tcPr>
          <w:p w14:paraId="0296D5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新建排水沟关键点测量</w:t>
            </w:r>
          </w:p>
        </w:tc>
        <w:tc>
          <w:tcPr>
            <w:tcW w:w="987" w:type="dxa"/>
            <w:shd w:val="clear" w:color="auto" w:fill="auto"/>
            <w:vAlign w:val="center"/>
          </w:tcPr>
          <w:p w14:paraId="26931F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17</w:t>
            </w:r>
          </w:p>
        </w:tc>
        <w:tc>
          <w:tcPr>
            <w:tcW w:w="950" w:type="dxa"/>
            <w:shd w:val="clear" w:color="auto" w:fill="auto"/>
            <w:vAlign w:val="center"/>
          </w:tcPr>
          <w:p w14:paraId="684CC0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处</w:t>
            </w:r>
          </w:p>
        </w:tc>
      </w:tr>
      <w:tr w14:paraId="550D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52E79B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5</w:t>
            </w:r>
          </w:p>
        </w:tc>
        <w:tc>
          <w:tcPr>
            <w:tcW w:w="6133" w:type="dxa"/>
            <w:shd w:val="clear" w:color="auto" w:fill="auto"/>
            <w:vAlign w:val="center"/>
          </w:tcPr>
          <w:p w14:paraId="741B1A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池塘清淤泥测量</w:t>
            </w:r>
          </w:p>
        </w:tc>
        <w:tc>
          <w:tcPr>
            <w:tcW w:w="987" w:type="dxa"/>
            <w:shd w:val="clear" w:color="auto" w:fill="auto"/>
            <w:vAlign w:val="center"/>
          </w:tcPr>
          <w:p w14:paraId="500DE6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4</w:t>
            </w:r>
          </w:p>
        </w:tc>
        <w:tc>
          <w:tcPr>
            <w:tcW w:w="950" w:type="dxa"/>
            <w:shd w:val="clear" w:color="auto" w:fill="auto"/>
            <w:vAlign w:val="center"/>
          </w:tcPr>
          <w:p w14:paraId="22DF36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次</w:t>
            </w:r>
          </w:p>
        </w:tc>
      </w:tr>
      <w:tr w14:paraId="126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4F4962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6</w:t>
            </w:r>
          </w:p>
        </w:tc>
        <w:tc>
          <w:tcPr>
            <w:tcW w:w="6133" w:type="dxa"/>
            <w:shd w:val="clear" w:color="auto" w:fill="auto"/>
            <w:vAlign w:val="center"/>
          </w:tcPr>
          <w:p w14:paraId="77948D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管线探测</w:t>
            </w:r>
          </w:p>
        </w:tc>
        <w:tc>
          <w:tcPr>
            <w:tcW w:w="987" w:type="dxa"/>
            <w:shd w:val="clear" w:color="auto" w:fill="auto"/>
            <w:vAlign w:val="center"/>
          </w:tcPr>
          <w:p w14:paraId="1DBE02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503</w:t>
            </w:r>
          </w:p>
        </w:tc>
        <w:tc>
          <w:tcPr>
            <w:tcW w:w="950" w:type="dxa"/>
            <w:shd w:val="clear" w:color="auto" w:fill="auto"/>
            <w:vAlign w:val="center"/>
          </w:tcPr>
          <w:p w14:paraId="040895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KM</w:t>
            </w:r>
          </w:p>
        </w:tc>
      </w:tr>
      <w:tr w14:paraId="53D6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3F1D1E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7</w:t>
            </w:r>
          </w:p>
        </w:tc>
        <w:tc>
          <w:tcPr>
            <w:tcW w:w="6133" w:type="dxa"/>
            <w:shd w:val="clear" w:color="auto" w:fill="auto"/>
            <w:vAlign w:val="center"/>
          </w:tcPr>
          <w:p w14:paraId="4B32C1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溯源排查</w:t>
            </w:r>
          </w:p>
        </w:tc>
        <w:tc>
          <w:tcPr>
            <w:tcW w:w="987" w:type="dxa"/>
            <w:shd w:val="clear" w:color="auto" w:fill="auto"/>
            <w:vAlign w:val="center"/>
          </w:tcPr>
          <w:p w14:paraId="7A2C44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2000</w:t>
            </w:r>
          </w:p>
        </w:tc>
        <w:tc>
          <w:tcPr>
            <w:tcW w:w="950" w:type="dxa"/>
            <w:shd w:val="clear" w:color="auto" w:fill="auto"/>
            <w:vAlign w:val="center"/>
          </w:tcPr>
          <w:p w14:paraId="20FC5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栋</w:t>
            </w:r>
          </w:p>
        </w:tc>
      </w:tr>
      <w:tr w14:paraId="1B53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5676DA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8</w:t>
            </w:r>
          </w:p>
        </w:tc>
        <w:tc>
          <w:tcPr>
            <w:tcW w:w="6133" w:type="dxa"/>
            <w:shd w:val="clear" w:color="auto" w:fill="auto"/>
            <w:vAlign w:val="center"/>
          </w:tcPr>
          <w:p w14:paraId="7508FE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工规管线放样</w:t>
            </w:r>
          </w:p>
        </w:tc>
        <w:tc>
          <w:tcPr>
            <w:tcW w:w="987" w:type="dxa"/>
            <w:shd w:val="clear" w:color="auto" w:fill="auto"/>
            <w:vAlign w:val="center"/>
          </w:tcPr>
          <w:p w14:paraId="36AA7F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1000</w:t>
            </w:r>
          </w:p>
        </w:tc>
        <w:tc>
          <w:tcPr>
            <w:tcW w:w="950" w:type="dxa"/>
            <w:shd w:val="clear" w:color="auto" w:fill="auto"/>
            <w:vAlign w:val="center"/>
          </w:tcPr>
          <w:p w14:paraId="74C657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点</w:t>
            </w:r>
          </w:p>
        </w:tc>
      </w:tr>
      <w:tr w14:paraId="7C67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587F9F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9</w:t>
            </w:r>
          </w:p>
        </w:tc>
        <w:tc>
          <w:tcPr>
            <w:tcW w:w="6133" w:type="dxa"/>
            <w:shd w:val="clear" w:color="auto" w:fill="auto"/>
            <w:vAlign w:val="center"/>
          </w:tcPr>
          <w:p w14:paraId="5F2BC8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新建管道竣工CCTV检测</w:t>
            </w:r>
          </w:p>
        </w:tc>
        <w:tc>
          <w:tcPr>
            <w:tcW w:w="987" w:type="dxa"/>
            <w:shd w:val="clear" w:color="auto" w:fill="auto"/>
            <w:vAlign w:val="center"/>
          </w:tcPr>
          <w:p w14:paraId="6F8730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10000</w:t>
            </w:r>
          </w:p>
        </w:tc>
        <w:tc>
          <w:tcPr>
            <w:tcW w:w="950" w:type="dxa"/>
            <w:shd w:val="clear" w:color="auto" w:fill="auto"/>
            <w:vAlign w:val="center"/>
          </w:tcPr>
          <w:p w14:paraId="778BAC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M</w:t>
            </w:r>
          </w:p>
        </w:tc>
      </w:tr>
      <w:tr w14:paraId="07B0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0" w:type="dxa"/>
            <w:gridSpan w:val="4"/>
            <w:shd w:val="clear" w:color="auto" w:fill="auto"/>
            <w:noWrap/>
            <w:vAlign w:val="center"/>
          </w:tcPr>
          <w:p w14:paraId="2A0D90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二、现有管道CCTV检测及其降水、清疏等预处理措施</w:t>
            </w:r>
          </w:p>
        </w:tc>
      </w:tr>
      <w:tr w14:paraId="72D0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41DC51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10</w:t>
            </w:r>
          </w:p>
        </w:tc>
        <w:tc>
          <w:tcPr>
            <w:tcW w:w="6133" w:type="dxa"/>
            <w:shd w:val="clear" w:color="auto" w:fill="auto"/>
            <w:vAlign w:val="center"/>
          </w:tcPr>
          <w:p w14:paraId="367D22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现有管道CCTV检测(管径&lt;600mm)</w:t>
            </w:r>
          </w:p>
        </w:tc>
        <w:tc>
          <w:tcPr>
            <w:tcW w:w="987" w:type="dxa"/>
            <w:shd w:val="clear" w:color="auto" w:fill="auto"/>
            <w:vAlign w:val="center"/>
          </w:tcPr>
          <w:p w14:paraId="635E0F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3200</w:t>
            </w:r>
          </w:p>
        </w:tc>
        <w:tc>
          <w:tcPr>
            <w:tcW w:w="950" w:type="dxa"/>
            <w:shd w:val="clear" w:color="auto" w:fill="auto"/>
            <w:vAlign w:val="center"/>
          </w:tcPr>
          <w:p w14:paraId="08DD7A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M</w:t>
            </w:r>
          </w:p>
        </w:tc>
      </w:tr>
      <w:tr w14:paraId="019B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dxa"/>
            <w:shd w:val="clear" w:color="auto" w:fill="auto"/>
            <w:vAlign w:val="center"/>
          </w:tcPr>
          <w:p w14:paraId="384D2D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6133" w:type="dxa"/>
            <w:shd w:val="clear" w:color="auto" w:fill="auto"/>
            <w:vAlign w:val="center"/>
          </w:tcPr>
          <w:p w14:paraId="12276A0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现有管道CCTV检测(管径≥600mm)</w:t>
            </w:r>
          </w:p>
        </w:tc>
        <w:tc>
          <w:tcPr>
            <w:tcW w:w="987" w:type="dxa"/>
            <w:shd w:val="clear" w:color="auto" w:fill="auto"/>
            <w:vAlign w:val="center"/>
          </w:tcPr>
          <w:p w14:paraId="386BF0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6830</w:t>
            </w:r>
          </w:p>
        </w:tc>
        <w:tc>
          <w:tcPr>
            <w:tcW w:w="950" w:type="dxa"/>
            <w:shd w:val="clear" w:color="auto" w:fill="auto"/>
            <w:vAlign w:val="center"/>
          </w:tcPr>
          <w:p w14:paraId="3AD4D5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1B98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071728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6133" w:type="dxa"/>
            <w:shd w:val="clear" w:color="auto" w:fill="auto"/>
            <w:vAlign w:val="center"/>
          </w:tcPr>
          <w:p w14:paraId="49AB46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现有管道CCTV检测：降水、清疏等预处理措施(管径200mm)</w:t>
            </w:r>
          </w:p>
        </w:tc>
        <w:tc>
          <w:tcPr>
            <w:tcW w:w="987" w:type="dxa"/>
            <w:shd w:val="clear" w:color="auto" w:fill="auto"/>
            <w:vAlign w:val="center"/>
          </w:tcPr>
          <w:p w14:paraId="4F0141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950" w:type="dxa"/>
            <w:shd w:val="clear" w:color="auto" w:fill="auto"/>
            <w:vAlign w:val="center"/>
          </w:tcPr>
          <w:p w14:paraId="00610E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7BAD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7A1AB9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3</w:t>
            </w:r>
          </w:p>
        </w:tc>
        <w:tc>
          <w:tcPr>
            <w:tcW w:w="6133" w:type="dxa"/>
            <w:shd w:val="clear" w:color="auto" w:fill="auto"/>
            <w:vAlign w:val="center"/>
          </w:tcPr>
          <w:p w14:paraId="39B90D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现有管道CCTV检测：降水、清疏等预处理措施(管径300mm)</w:t>
            </w:r>
          </w:p>
        </w:tc>
        <w:tc>
          <w:tcPr>
            <w:tcW w:w="987" w:type="dxa"/>
            <w:shd w:val="clear" w:color="auto" w:fill="auto"/>
            <w:vAlign w:val="center"/>
          </w:tcPr>
          <w:p w14:paraId="2FEF25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950" w:type="dxa"/>
            <w:shd w:val="clear" w:color="auto" w:fill="auto"/>
            <w:vAlign w:val="center"/>
          </w:tcPr>
          <w:p w14:paraId="5F6954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3A51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2A4AFE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4</w:t>
            </w:r>
          </w:p>
        </w:tc>
        <w:tc>
          <w:tcPr>
            <w:tcW w:w="6133" w:type="dxa"/>
            <w:shd w:val="clear" w:color="auto" w:fill="auto"/>
            <w:vAlign w:val="center"/>
          </w:tcPr>
          <w:p w14:paraId="177E30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现有管道CCTV检测：降水、清疏等预处理措施(管径400mm)</w:t>
            </w:r>
          </w:p>
        </w:tc>
        <w:tc>
          <w:tcPr>
            <w:tcW w:w="987" w:type="dxa"/>
            <w:shd w:val="clear" w:color="auto" w:fill="auto"/>
            <w:vAlign w:val="center"/>
          </w:tcPr>
          <w:p w14:paraId="11FD90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950" w:type="dxa"/>
            <w:shd w:val="clear" w:color="auto" w:fill="auto"/>
            <w:vAlign w:val="center"/>
          </w:tcPr>
          <w:p w14:paraId="69271E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52E6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0F1F2B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5</w:t>
            </w:r>
          </w:p>
        </w:tc>
        <w:tc>
          <w:tcPr>
            <w:tcW w:w="6133" w:type="dxa"/>
            <w:shd w:val="clear" w:color="auto" w:fill="auto"/>
            <w:vAlign w:val="center"/>
          </w:tcPr>
          <w:p w14:paraId="340FBA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现有管道CCTV检测：降水、清疏等预处理措施(管径500mm)</w:t>
            </w:r>
          </w:p>
        </w:tc>
        <w:tc>
          <w:tcPr>
            <w:tcW w:w="987" w:type="dxa"/>
            <w:shd w:val="clear" w:color="auto" w:fill="auto"/>
            <w:vAlign w:val="center"/>
          </w:tcPr>
          <w:p w14:paraId="6BB45C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950" w:type="dxa"/>
            <w:shd w:val="clear" w:color="auto" w:fill="auto"/>
            <w:vAlign w:val="center"/>
          </w:tcPr>
          <w:p w14:paraId="377EA9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22F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7AD920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6</w:t>
            </w:r>
          </w:p>
        </w:tc>
        <w:tc>
          <w:tcPr>
            <w:tcW w:w="6133" w:type="dxa"/>
            <w:shd w:val="clear" w:color="auto" w:fill="auto"/>
            <w:vAlign w:val="center"/>
          </w:tcPr>
          <w:p w14:paraId="11D479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现有管道CCTV检测：降水、清疏等预处理措施(管径600mm)</w:t>
            </w:r>
          </w:p>
        </w:tc>
        <w:tc>
          <w:tcPr>
            <w:tcW w:w="987" w:type="dxa"/>
            <w:shd w:val="clear" w:color="auto" w:fill="auto"/>
            <w:vAlign w:val="center"/>
          </w:tcPr>
          <w:p w14:paraId="0EE767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950" w:type="dxa"/>
            <w:shd w:val="clear" w:color="auto" w:fill="auto"/>
            <w:vAlign w:val="center"/>
          </w:tcPr>
          <w:p w14:paraId="7681E8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2BD4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7E07D0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7</w:t>
            </w:r>
          </w:p>
        </w:tc>
        <w:tc>
          <w:tcPr>
            <w:tcW w:w="6133" w:type="dxa"/>
            <w:shd w:val="clear" w:color="auto" w:fill="auto"/>
            <w:vAlign w:val="center"/>
          </w:tcPr>
          <w:p w14:paraId="709A02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现有管道CCTV检测：降水、清疏等预处理措施(管径800mm)</w:t>
            </w:r>
          </w:p>
        </w:tc>
        <w:tc>
          <w:tcPr>
            <w:tcW w:w="987" w:type="dxa"/>
            <w:shd w:val="clear" w:color="auto" w:fill="auto"/>
            <w:vAlign w:val="center"/>
          </w:tcPr>
          <w:p w14:paraId="679CDC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2130</w:t>
            </w:r>
          </w:p>
        </w:tc>
        <w:tc>
          <w:tcPr>
            <w:tcW w:w="950" w:type="dxa"/>
            <w:shd w:val="clear" w:color="auto" w:fill="auto"/>
            <w:vAlign w:val="center"/>
          </w:tcPr>
          <w:p w14:paraId="0B8A18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41E4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5E0107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8</w:t>
            </w:r>
          </w:p>
        </w:tc>
        <w:tc>
          <w:tcPr>
            <w:tcW w:w="6133" w:type="dxa"/>
            <w:shd w:val="clear" w:color="auto" w:fill="auto"/>
            <w:vAlign w:val="center"/>
          </w:tcPr>
          <w:p w14:paraId="07044F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现有管道CCTV检测：降水、清疏等预处理措施(管径1000mm)</w:t>
            </w:r>
          </w:p>
        </w:tc>
        <w:tc>
          <w:tcPr>
            <w:tcW w:w="987" w:type="dxa"/>
            <w:shd w:val="clear" w:color="auto" w:fill="auto"/>
            <w:vAlign w:val="center"/>
          </w:tcPr>
          <w:p w14:paraId="0AA58C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950" w:type="dxa"/>
            <w:shd w:val="clear" w:color="auto" w:fill="auto"/>
            <w:vAlign w:val="center"/>
          </w:tcPr>
          <w:p w14:paraId="62F090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257B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79C981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9</w:t>
            </w:r>
          </w:p>
        </w:tc>
        <w:tc>
          <w:tcPr>
            <w:tcW w:w="6133" w:type="dxa"/>
            <w:shd w:val="clear" w:color="auto" w:fill="auto"/>
            <w:vAlign w:val="center"/>
          </w:tcPr>
          <w:p w14:paraId="720395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现有管道CCTV检测：降水、清疏等预处理措施(管径1200mm)</w:t>
            </w:r>
          </w:p>
        </w:tc>
        <w:tc>
          <w:tcPr>
            <w:tcW w:w="987" w:type="dxa"/>
            <w:shd w:val="clear" w:color="auto" w:fill="auto"/>
            <w:vAlign w:val="center"/>
          </w:tcPr>
          <w:p w14:paraId="52B339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950" w:type="dxa"/>
            <w:shd w:val="clear" w:color="auto" w:fill="auto"/>
            <w:vAlign w:val="center"/>
          </w:tcPr>
          <w:p w14:paraId="4A5B09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0941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648926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6133" w:type="dxa"/>
            <w:shd w:val="clear" w:color="auto" w:fill="auto"/>
            <w:vAlign w:val="center"/>
          </w:tcPr>
          <w:p w14:paraId="2AB6F7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现有管道CCTV检测：降水、清疏等预处理措施(管径1400mm)</w:t>
            </w:r>
          </w:p>
        </w:tc>
        <w:tc>
          <w:tcPr>
            <w:tcW w:w="987" w:type="dxa"/>
            <w:shd w:val="clear" w:color="auto" w:fill="auto"/>
            <w:vAlign w:val="center"/>
          </w:tcPr>
          <w:p w14:paraId="36D9DC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950" w:type="dxa"/>
            <w:shd w:val="clear" w:color="auto" w:fill="auto"/>
            <w:vAlign w:val="center"/>
          </w:tcPr>
          <w:p w14:paraId="680C6E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1237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5BC002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21</w:t>
            </w:r>
          </w:p>
        </w:tc>
        <w:tc>
          <w:tcPr>
            <w:tcW w:w="6133" w:type="dxa"/>
            <w:shd w:val="clear" w:color="auto" w:fill="auto"/>
            <w:vAlign w:val="center"/>
          </w:tcPr>
          <w:p w14:paraId="3660F4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现有管道CCTV检测：降水、清疏等预处理措施(管径1500mm)</w:t>
            </w:r>
          </w:p>
        </w:tc>
        <w:tc>
          <w:tcPr>
            <w:tcW w:w="987" w:type="dxa"/>
            <w:shd w:val="clear" w:color="auto" w:fill="auto"/>
            <w:vAlign w:val="center"/>
          </w:tcPr>
          <w:p w14:paraId="05E075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950" w:type="dxa"/>
            <w:shd w:val="clear" w:color="auto" w:fill="auto"/>
            <w:vAlign w:val="center"/>
          </w:tcPr>
          <w:p w14:paraId="536592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340F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74DFE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22</w:t>
            </w:r>
          </w:p>
        </w:tc>
        <w:tc>
          <w:tcPr>
            <w:tcW w:w="6133" w:type="dxa"/>
            <w:shd w:val="clear" w:color="auto" w:fill="auto"/>
            <w:vAlign w:val="center"/>
          </w:tcPr>
          <w:p w14:paraId="116C0D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现有管道CCTV检测：降水、清疏等预处理措施(管径1600mm)</w:t>
            </w:r>
          </w:p>
        </w:tc>
        <w:tc>
          <w:tcPr>
            <w:tcW w:w="987" w:type="dxa"/>
            <w:shd w:val="clear" w:color="auto" w:fill="auto"/>
            <w:vAlign w:val="center"/>
          </w:tcPr>
          <w:p w14:paraId="063772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950" w:type="dxa"/>
            <w:shd w:val="clear" w:color="auto" w:fill="auto"/>
            <w:vAlign w:val="center"/>
          </w:tcPr>
          <w:p w14:paraId="056C7B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1E0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32A729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23</w:t>
            </w:r>
          </w:p>
        </w:tc>
        <w:tc>
          <w:tcPr>
            <w:tcW w:w="6133" w:type="dxa"/>
            <w:shd w:val="clear" w:color="auto" w:fill="auto"/>
            <w:vAlign w:val="center"/>
          </w:tcPr>
          <w:p w14:paraId="7EE160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现有管道CCTV检测：降水、清疏等预处理措施(管径1800mm)</w:t>
            </w:r>
          </w:p>
        </w:tc>
        <w:tc>
          <w:tcPr>
            <w:tcW w:w="987" w:type="dxa"/>
            <w:shd w:val="clear" w:color="auto" w:fill="auto"/>
            <w:vAlign w:val="center"/>
          </w:tcPr>
          <w:p w14:paraId="572072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950" w:type="dxa"/>
            <w:shd w:val="clear" w:color="auto" w:fill="auto"/>
            <w:vAlign w:val="center"/>
          </w:tcPr>
          <w:p w14:paraId="7F8E93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r w14:paraId="4D59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0" w:type="dxa"/>
            <w:shd w:val="clear" w:color="auto" w:fill="auto"/>
            <w:vAlign w:val="center"/>
          </w:tcPr>
          <w:p w14:paraId="7DB4F1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24</w:t>
            </w:r>
          </w:p>
        </w:tc>
        <w:tc>
          <w:tcPr>
            <w:tcW w:w="6133" w:type="dxa"/>
            <w:shd w:val="clear" w:color="auto" w:fill="auto"/>
            <w:vAlign w:val="center"/>
          </w:tcPr>
          <w:p w14:paraId="4AF735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现有管道CCTV检测：降水、清疏等预处理措施(管径2000mm)</w:t>
            </w:r>
          </w:p>
        </w:tc>
        <w:tc>
          <w:tcPr>
            <w:tcW w:w="987" w:type="dxa"/>
            <w:shd w:val="clear" w:color="auto" w:fill="auto"/>
            <w:vAlign w:val="center"/>
          </w:tcPr>
          <w:p w14:paraId="767581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950" w:type="dxa"/>
            <w:shd w:val="clear" w:color="auto" w:fill="auto"/>
            <w:vAlign w:val="center"/>
          </w:tcPr>
          <w:p w14:paraId="1E2983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M</w:t>
            </w:r>
          </w:p>
        </w:tc>
      </w:tr>
    </w:tbl>
    <w:p w14:paraId="4FF6285A">
      <w:pPr>
        <w:pStyle w:val="9"/>
        <w:spacing w:line="360" w:lineRule="auto"/>
        <w:jc w:val="both"/>
        <w:outlineLvl w:val="2"/>
        <w:rPr>
          <w:ins w:id="0" w:author="WPS_1753955043" w:date="2025-08-19T15:01:43Z"/>
          <w:rFonts w:hint="eastAsia" w:ascii="宋体" w:hAnsi="宋体" w:eastAsia="宋体" w:cs="宋体"/>
          <w:sz w:val="24"/>
          <w:szCs w:val="24"/>
          <w:lang w:val="en-US" w:eastAsia="zh-CN"/>
        </w:rPr>
      </w:pPr>
      <w:r>
        <w:rPr>
          <w:rFonts w:ascii="宋体" w:hAnsi="宋体" w:eastAsia="宋体" w:cs="宋体"/>
          <w:sz w:val="24"/>
          <w:szCs w:val="24"/>
          <w:lang w:eastAsia="zh-CN"/>
        </w:rPr>
        <w:t>注：</w:t>
      </w:r>
      <w:ins w:id="1" w:author="WPS_1753955043" w:date="2025-08-19T15:01:40Z">
        <w:r>
          <w:rPr>
            <w:rFonts w:hint="eastAsia" w:ascii="宋体" w:hAnsi="宋体" w:eastAsia="宋体" w:cs="宋体"/>
            <w:sz w:val="24"/>
            <w:szCs w:val="24"/>
            <w:lang w:val="en-US" w:eastAsia="zh-CN"/>
          </w:rPr>
          <w:t>1.</w:t>
        </w:r>
      </w:ins>
      <w:ins w:id="2" w:author="WPS_1753955043" w:date="2025-08-19T14:59:07Z">
        <w:r>
          <w:rPr>
            <w:rFonts w:hint="eastAsia" w:ascii="宋体" w:hAnsi="宋体" w:eastAsia="宋体" w:cs="宋体"/>
            <w:sz w:val="24"/>
            <w:szCs w:val="24"/>
            <w:lang w:val="en-US" w:eastAsia="zh-CN"/>
          </w:rPr>
          <w:t>投标人</w:t>
        </w:r>
      </w:ins>
      <w:ins w:id="3" w:author="WPS_1753955043" w:date="2025-08-19T14:59:08Z">
        <w:r>
          <w:rPr>
            <w:rFonts w:hint="eastAsia" w:ascii="宋体" w:hAnsi="宋体" w:eastAsia="宋体" w:cs="宋体"/>
            <w:sz w:val="24"/>
            <w:szCs w:val="24"/>
            <w:lang w:val="en-US" w:eastAsia="zh-CN"/>
          </w:rPr>
          <w:t>在</w:t>
        </w:r>
      </w:ins>
      <w:ins w:id="4" w:author="WPS_1753955043" w:date="2025-08-19T14:59:15Z">
        <w:r>
          <w:rPr>
            <w:rFonts w:hint="eastAsia" w:ascii="宋体" w:hAnsi="宋体" w:eastAsia="宋体" w:cs="宋体"/>
            <w:sz w:val="24"/>
            <w:szCs w:val="24"/>
            <w:lang w:val="en-US" w:eastAsia="zh-CN"/>
          </w:rPr>
          <w:t>投标时</w:t>
        </w:r>
      </w:ins>
      <w:ins w:id="5" w:author="WPS_1753955043" w:date="2025-08-19T14:59:16Z">
        <w:r>
          <w:rPr>
            <w:rFonts w:hint="eastAsia" w:ascii="宋体" w:hAnsi="宋体" w:eastAsia="宋体" w:cs="宋体"/>
            <w:sz w:val="24"/>
            <w:szCs w:val="24"/>
            <w:lang w:val="en-US" w:eastAsia="zh-CN"/>
          </w:rPr>
          <w:t>须</w:t>
        </w:r>
      </w:ins>
      <w:ins w:id="6" w:author="WPS_1753955043" w:date="2025-08-19T14:59:24Z">
        <w:r>
          <w:rPr>
            <w:rFonts w:hint="eastAsia" w:ascii="宋体" w:hAnsi="宋体" w:eastAsia="宋体" w:cs="宋体"/>
            <w:sz w:val="24"/>
            <w:szCs w:val="24"/>
            <w:lang w:val="en-US" w:eastAsia="zh-CN"/>
          </w:rPr>
          <w:t>对</w:t>
        </w:r>
      </w:ins>
      <w:ins w:id="7" w:author="WPS_1753955043" w:date="2025-08-19T14:59:33Z">
        <w:r>
          <w:rPr>
            <w:rFonts w:hint="eastAsia" w:ascii="宋体" w:hAnsi="宋体" w:eastAsia="宋体" w:cs="宋体"/>
            <w:sz w:val="24"/>
            <w:szCs w:val="24"/>
            <w:lang w:val="en-US" w:eastAsia="zh-CN"/>
          </w:rPr>
          <w:t>表格</w:t>
        </w:r>
      </w:ins>
      <w:ins w:id="8" w:author="WPS_1753955043" w:date="2025-08-19T14:59:34Z">
        <w:r>
          <w:rPr>
            <w:rFonts w:hint="eastAsia" w:ascii="宋体" w:hAnsi="宋体" w:eastAsia="宋体" w:cs="宋体"/>
            <w:sz w:val="24"/>
            <w:szCs w:val="24"/>
            <w:lang w:val="en-US" w:eastAsia="zh-CN"/>
          </w:rPr>
          <w:t>内的</w:t>
        </w:r>
      </w:ins>
      <w:ins w:id="9" w:author="WPS_1753955043" w:date="2025-08-19T14:59:41Z">
        <w:r>
          <w:rPr>
            <w:rFonts w:hint="eastAsia" w:ascii="宋体" w:hAnsi="宋体" w:eastAsia="宋体" w:cs="宋体"/>
            <w:sz w:val="24"/>
            <w:szCs w:val="24"/>
            <w:lang w:val="en-US" w:eastAsia="zh-CN"/>
          </w:rPr>
          <w:t>细</w:t>
        </w:r>
      </w:ins>
      <w:ins w:id="10" w:author="WPS_1753955043" w:date="2025-08-19T14:59:42Z">
        <w:r>
          <w:rPr>
            <w:rFonts w:hint="eastAsia" w:ascii="宋体" w:hAnsi="宋体" w:eastAsia="宋体" w:cs="宋体"/>
            <w:sz w:val="24"/>
            <w:szCs w:val="24"/>
            <w:lang w:val="en-US" w:eastAsia="zh-CN"/>
          </w:rPr>
          <w:t>项</w:t>
        </w:r>
      </w:ins>
      <w:ins w:id="11" w:author="WPS_1753955043" w:date="2025-08-19T15:01:51Z">
        <w:r>
          <w:rPr>
            <w:rFonts w:hint="eastAsia" w:ascii="宋体" w:hAnsi="宋体" w:eastAsia="宋体" w:cs="宋体"/>
            <w:sz w:val="24"/>
            <w:szCs w:val="24"/>
            <w:lang w:val="en-US" w:eastAsia="zh-CN"/>
          </w:rPr>
          <w:t>逐一</w:t>
        </w:r>
      </w:ins>
      <w:ins w:id="12" w:author="WPS_1753955043" w:date="2025-08-19T14:59:50Z">
        <w:r>
          <w:rPr>
            <w:rFonts w:hint="eastAsia" w:ascii="宋体" w:hAnsi="宋体" w:eastAsia="宋体" w:cs="宋体"/>
            <w:sz w:val="24"/>
            <w:szCs w:val="24"/>
            <w:lang w:val="en-US" w:eastAsia="zh-CN"/>
          </w:rPr>
          <w:t>报价</w:t>
        </w:r>
      </w:ins>
      <w:ins w:id="13" w:author="WPS_1753955043" w:date="2025-08-19T14:59:52Z">
        <w:r>
          <w:rPr>
            <w:rFonts w:hint="eastAsia" w:ascii="宋体" w:hAnsi="宋体" w:eastAsia="宋体" w:cs="宋体"/>
            <w:sz w:val="24"/>
            <w:szCs w:val="24"/>
            <w:lang w:val="en-US" w:eastAsia="zh-CN"/>
          </w:rPr>
          <w:t>。</w:t>
        </w:r>
      </w:ins>
    </w:p>
    <w:p w14:paraId="05A0933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default" w:ascii="宋体" w:hAnsi="宋体" w:eastAsia="宋体" w:cs="宋体"/>
          <w:sz w:val="24"/>
          <w:szCs w:val="24"/>
        </w:rPr>
      </w:pPr>
      <w:ins w:id="14" w:author="WPS_1753955043" w:date="2025-08-19T15:01:44Z">
        <w:r>
          <w:rPr>
            <w:rFonts w:hint="eastAsia" w:ascii="宋体" w:hAnsi="宋体" w:eastAsia="宋体" w:cs="宋体"/>
            <w:sz w:val="24"/>
            <w:szCs w:val="24"/>
            <w:lang w:val="en-US" w:eastAsia="zh-CN"/>
          </w:rPr>
          <w:t>2.</w:t>
        </w:r>
      </w:ins>
      <w:ins w:id="15" w:author="WPS_1753955043" w:date="2025-08-19T14:59:53Z">
        <w:r>
          <w:rPr>
            <w:rFonts w:hint="eastAsia" w:ascii="宋体" w:hAnsi="宋体" w:eastAsia="宋体" w:cs="宋体"/>
            <w:sz w:val="24"/>
            <w:szCs w:val="24"/>
            <w:lang w:val="en-US" w:eastAsia="zh-CN"/>
          </w:rPr>
          <w:t>其中</w:t>
        </w:r>
      </w:ins>
      <w:r>
        <w:rPr>
          <w:rFonts w:ascii="宋体" w:hAnsi="宋体" w:cs="宋体"/>
          <w:sz w:val="24"/>
        </w:rPr>
        <w:t>二、现有管道CCTV检测及预处理措施</w:t>
      </w:r>
      <w:r>
        <w:rPr>
          <w:rFonts w:ascii="宋体" w:hAnsi="宋体" w:cs="宋体"/>
          <w:sz w:val="24"/>
          <w:u w:val="single"/>
        </w:rPr>
        <w:t>总金额</w:t>
      </w:r>
      <w:ins w:id="16" w:author="WPS_1753955043" w:date="2025-08-19T15:00:47Z">
        <w:r>
          <w:rPr>
            <w:rFonts w:hint="eastAsia" w:ascii="宋体" w:hAnsi="宋体" w:cs="宋体"/>
            <w:sz w:val="24"/>
            <w:u w:val="single"/>
            <w:lang w:val="en-US" w:eastAsia="zh-CN"/>
          </w:rPr>
          <w:t>为</w:t>
        </w:r>
      </w:ins>
      <w:r>
        <w:rPr>
          <w:rFonts w:ascii="宋体" w:hAnsi="宋体" w:cs="宋体"/>
          <w:sz w:val="24"/>
          <w:u w:val="single"/>
        </w:rPr>
        <w:t>150万，</w:t>
      </w:r>
      <w:ins w:id="17" w:author="WPS_1753955043" w:date="2025-08-19T15:03:15Z">
        <w:r>
          <w:rPr>
            <w:rFonts w:hint="eastAsia" w:ascii="宋体" w:hAnsi="宋体" w:cs="宋体"/>
            <w:sz w:val="24"/>
            <w:u w:val="single"/>
            <w:lang w:val="en-US" w:eastAsia="zh-CN"/>
          </w:rPr>
          <w:t>本项</w:t>
        </w:r>
      </w:ins>
      <w:ins w:id="18" w:author="WPS_1753955043" w:date="2025-08-19T15:03:18Z">
        <w:r>
          <w:rPr>
            <w:rFonts w:hint="eastAsia" w:ascii="宋体" w:hAnsi="宋体" w:cs="宋体"/>
            <w:sz w:val="24"/>
            <w:u w:val="single"/>
            <w:lang w:val="en-US" w:eastAsia="zh-CN"/>
          </w:rPr>
          <w:t>采用</w:t>
        </w:r>
      </w:ins>
      <w:r>
        <w:rPr>
          <w:rFonts w:ascii="宋体" w:hAnsi="宋体" w:cs="宋体"/>
          <w:sz w:val="24"/>
          <w:u w:val="single"/>
        </w:rPr>
        <w:t>固定总金额、固定中标价，各种管径工作量根据实际情况调整</w:t>
      </w:r>
      <w:r>
        <w:rPr>
          <w:rFonts w:ascii="宋体" w:hAnsi="宋体" w:cs="宋体"/>
          <w:sz w:val="24"/>
        </w:rPr>
        <w:t>；</w:t>
      </w:r>
    </w:p>
    <w:p w14:paraId="48CD0AE1">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14:paraId="2DFC0C21">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【响应项01】1</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技术标准</w:t>
      </w:r>
    </w:p>
    <w:p w14:paraId="046B96C5">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执行技术标准和项目作业依据（包括但不限于以下标准，若以下技术标准和项目作业依据在项目实施期间有更新，则按最新技术标准和项目作业依据执行）</w:t>
      </w:r>
    </w:p>
    <w:p w14:paraId="5F058BE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(1)《工程测量标准》(GB50026-2020)</w:t>
      </w:r>
    </w:p>
    <w:p w14:paraId="1752C231">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(2)《测绘成果质量检查与验收》(GB/T24356-2023)</w:t>
      </w:r>
    </w:p>
    <w:p w14:paraId="0013D75C">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(3)《城市测量规范》(CJJ/T8-2011)</w:t>
      </w:r>
    </w:p>
    <w:p w14:paraId="7465F4BD">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(4)《城市地下管线探测技术规程》(CJJ61-2017)</w:t>
      </w:r>
    </w:p>
    <w:p w14:paraId="1186AF35">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(5)《卫星定位城市测量技术标准》(CJJ/T73-2019)</w:t>
      </w:r>
    </w:p>
    <w:p w14:paraId="0286FD4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(6)《全球导航卫星系统(GNSS)测量规范》（GB/T 18314-2024）</w:t>
      </w:r>
    </w:p>
    <w:p w14:paraId="5E83D050">
      <w:pPr>
        <w:pStyle w:val="9"/>
        <w:spacing w:line="360" w:lineRule="auto"/>
        <w:ind w:firstLine="402"/>
        <w:jc w:val="both"/>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eastAsia="zh-CN"/>
          <w14:textFill>
            <w14:solidFill>
              <w14:schemeClr w14:val="tx1"/>
            </w14:solidFill>
          </w14:textFill>
        </w:rPr>
        <w:t>7</w:t>
      </w:r>
      <w:r>
        <w:rPr>
          <w:rFonts w:ascii="宋体" w:hAnsi="宋体" w:eastAsia="宋体" w:cs="宋体"/>
          <w:color w:val="000000" w:themeColor="text1"/>
          <w:sz w:val="24"/>
          <w:szCs w:val="24"/>
          <w14:textFill>
            <w14:solidFill>
              <w14:schemeClr w14:val="tx1"/>
            </w14:solidFill>
          </w14:textFill>
        </w:rPr>
        <w:t>)《城镇排水管道检测与评估技术规程》</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CJJ-181-2012</w:t>
      </w:r>
      <w:r>
        <w:rPr>
          <w:rFonts w:ascii="宋体" w:hAnsi="宋体" w:eastAsia="宋体" w:cs="宋体"/>
          <w:color w:val="000000" w:themeColor="text1"/>
          <w:sz w:val="24"/>
          <w:szCs w:val="24"/>
          <w:lang w:eastAsia="zh-CN"/>
          <w14:textFill>
            <w14:solidFill>
              <w14:schemeClr w14:val="tx1"/>
            </w14:solidFill>
          </w14:textFill>
        </w:rPr>
        <w:t>）</w:t>
      </w:r>
    </w:p>
    <w:p w14:paraId="3DD2C59C">
      <w:pPr>
        <w:pStyle w:val="9"/>
        <w:spacing w:line="360" w:lineRule="auto"/>
        <w:ind w:firstLine="402"/>
        <w:jc w:val="both"/>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)《排水管道维护安全技术规程》</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CJJ6-2009</w:t>
      </w:r>
      <w:r>
        <w:rPr>
          <w:rFonts w:ascii="宋体" w:hAnsi="宋体" w:eastAsia="宋体" w:cs="宋体"/>
          <w:color w:val="000000" w:themeColor="text1"/>
          <w:sz w:val="24"/>
          <w:szCs w:val="24"/>
          <w:lang w:eastAsia="zh-CN"/>
          <w14:textFill>
            <w14:solidFill>
              <w14:schemeClr w14:val="tx1"/>
            </w14:solidFill>
          </w14:textFill>
        </w:rPr>
        <w:t>）</w:t>
      </w:r>
    </w:p>
    <w:p w14:paraId="4FB84F94">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【响应项02】2</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数学基础</w:t>
      </w:r>
    </w:p>
    <w:p w14:paraId="384FAC2C">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(1)平面坐标系：2000国家大地坐标系。</w:t>
      </w:r>
    </w:p>
    <w:p w14:paraId="5B9A70A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(2)高程基准：</w:t>
      </w:r>
      <w:r>
        <w:rPr>
          <w:rFonts w:ascii="宋体" w:hAnsi="宋体" w:eastAsia="宋体" w:cs="宋体"/>
          <w:color w:val="000000" w:themeColor="text1"/>
          <w:sz w:val="24"/>
          <w:szCs w:val="24"/>
          <w:lang w:eastAsia="zh-CN"/>
          <w14:textFill>
            <w14:solidFill>
              <w14:schemeClr w14:val="tx1"/>
            </w14:solidFill>
          </w14:textFill>
        </w:rPr>
        <w:t>罗零高程系统</w:t>
      </w:r>
      <w:r>
        <w:rPr>
          <w:rFonts w:ascii="宋体" w:hAnsi="宋体" w:eastAsia="宋体" w:cs="宋体"/>
          <w:color w:val="000000" w:themeColor="text1"/>
          <w:sz w:val="24"/>
          <w:szCs w:val="24"/>
          <w14:textFill>
            <w14:solidFill>
              <w14:schemeClr w14:val="tx1"/>
            </w14:solidFill>
          </w14:textFill>
        </w:rPr>
        <w:t>。</w:t>
      </w:r>
    </w:p>
    <w:p w14:paraId="1746F6BC">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(3)投影方式：采用高斯—克吕格投影。</w:t>
      </w:r>
    </w:p>
    <w:p w14:paraId="3540CF99">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1:500地形图数字化测绘的技术要求</w:t>
      </w:r>
    </w:p>
    <w:p w14:paraId="2F3C168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【响应项03】(1)国家CGCS2000 坐标，采用高斯一克吕格，按3°分带；平面精度：地物点对最近野外控制点的图上点位中误差在一般地区不大于0.8mm,城镇建筑区、工矿区不大于0.6mm，水域不大于1.5mm；</w:t>
      </w:r>
    </w:p>
    <w:p w14:paraId="3D77B402">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【响应项04】(2)高程精度：高程注记点、等高线对最近野外控制点的高程中误差不大于下表：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15EF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724EA5A">
            <w:pPr>
              <w:pStyle w:val="9"/>
              <w:spacing w:line="360" w:lineRule="auto"/>
              <w:ind w:firstLine="402"/>
              <w:jc w:val="center"/>
              <w:rPr>
                <w:rFonts w:hint="default" w:ascii="宋体" w:hAnsi="宋体" w:eastAsia="宋体" w:cs="宋体"/>
                <w:color w:val="000000" w:themeColor="text1"/>
                <w:sz w:val="24"/>
                <w:szCs w:val="24"/>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0881372">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平地(m)</w:t>
            </w:r>
          </w:p>
        </w:tc>
        <w:tc>
          <w:tcPr>
            <w:tcW w:w="1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E1E02E6">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丘陵地(m)</w:t>
            </w:r>
          </w:p>
        </w:tc>
        <w:tc>
          <w:tcPr>
            <w:tcW w:w="1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1CA4E15">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山地(m)</w:t>
            </w:r>
          </w:p>
        </w:tc>
        <w:tc>
          <w:tcPr>
            <w:tcW w:w="1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A2C9FF3">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高山地(m)</w:t>
            </w:r>
          </w:p>
        </w:tc>
      </w:tr>
      <w:tr w14:paraId="25F28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8E9E92">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1:500</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A09355">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注记点</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A63B76">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0.4</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5632B4">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0.4</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63898C">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0.5</w:t>
            </w:r>
          </w:p>
        </w:tc>
        <w:tc>
          <w:tcPr>
            <w:tcW w:w="1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99803B6">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0.7</w:t>
            </w:r>
          </w:p>
        </w:tc>
      </w:tr>
      <w:tr w14:paraId="51DB7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14:paraId="6C20D534">
            <w:pPr>
              <w:spacing w:line="360" w:lineRule="auto"/>
              <w:jc w:val="center"/>
              <w:rPr>
                <w:rFonts w:ascii="宋体" w:hAnsi="宋体" w:cs="宋体"/>
                <w:color w:val="000000" w:themeColor="text1"/>
                <w:sz w:val="24"/>
                <w14:textFill>
                  <w14:solidFill>
                    <w14:schemeClr w14:val="tx1"/>
                  </w14:solidFill>
                </w14:textFill>
              </w:rPr>
            </w:pP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228F2C">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等高线</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62308A">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0.5</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CC2201">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0.5</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5662B6">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0.7</w:t>
            </w:r>
          </w:p>
        </w:tc>
        <w:tc>
          <w:tcPr>
            <w:tcW w:w="13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36BA2D">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1.0</w:t>
            </w:r>
          </w:p>
        </w:tc>
      </w:tr>
    </w:tbl>
    <w:p w14:paraId="47EECF1B">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【响应项05】(3)1:500地形图测绘内容应包括测量控制点、水系、居民地及设施、交通、管线、境界与政区、地貌、植被与土质等要素，并应着重表示与城市规划、建设有关的各项要素；</w:t>
      </w:r>
    </w:p>
    <w:p w14:paraId="72D0A777">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【响应项06】(4)水系要素的测绘及表示应符合下列规定：</w:t>
      </w:r>
    </w:p>
    <w:p w14:paraId="0A9F72B4">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1）江、河、湖、海、水库、池塘、沟渠、泉、井及其他水利设施，应测绘及表示，有名称的应注记名称，并可根据需要测注水深，也可用等深线或水下等高线表示。</w:t>
      </w:r>
    </w:p>
    <w:p w14:paraId="05DFCBD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2）河流、溪流、湖泊、水库等水涯线，宜按测绘时的水位测定。当水涯线与陡坎线在图上投影距离小于1mm 时，水涯线可不表示。图上宽度小于0.5mm 的河流、图上宽度小于1mm的沟渠，宜用单线表示。</w:t>
      </w:r>
    </w:p>
    <w:p w14:paraId="0343D025">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3）海岸线应以平均大潮高潮的痕迹所形成的水陆分界线为准。各种干出滩应在图上用相应的符号或注记表示，并应适当测注高程。</w:t>
      </w:r>
    </w:p>
    <w:p w14:paraId="0E818F7B">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应根据需求测注水位高程及施测日期；水渠应测注渠顶边和渠底高程；时令河应测注河床高程；堤、坝应测注顶部及坡脚高程；池塘应测注塘顶边及塘底高程；泉、井应测注泉的出水口与井台高程，并应根据需求测注井台至水面的深度。</w:t>
      </w:r>
    </w:p>
    <w:p w14:paraId="7CAF9E9E">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【响应项07】(5)居民地及设施要素的测绘及表示应符合下列规定：</w:t>
      </w:r>
    </w:p>
    <w:p w14:paraId="067C73E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1）居民地的各类建(构)筑物及主要附属设施应准确测绘外围轮廓和如实反映建筑结构特征。</w:t>
      </w:r>
    </w:p>
    <w:p w14:paraId="7FA4F1BA">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2）房屋的轮廓应以墙基外角为准，并应按建筑材料和性质分类并注记层数。房屋应逐个表示，临时性房屋可舍去。</w:t>
      </w:r>
    </w:p>
    <w:p w14:paraId="0F8AA052">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3）建筑物和围墙轮廓凸凹在图上小于0.4mm、简单房屋小于0.6mm时，可舍去。</w:t>
      </w:r>
    </w:p>
    <w:p w14:paraId="743AB07A">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4）房屋内部天井宜区分表示。</w:t>
      </w:r>
    </w:p>
    <w:p w14:paraId="0F340F8A">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5）工矿及设施应在图上准确表示其位置、形状和性质特征；依比例尺表示的，应测定其外部轮廓，并应按图式配置符号或注记；不依比例尺表示的，应测定其定位点或定位线，并用不依比例尺符号表示。</w:t>
      </w:r>
    </w:p>
    <w:p w14:paraId="66D0C58B">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6）垣栅的测绘应类别清楚，取舍得当。城墙按城基轮廓依比例尺表示时，城楼、城门、豁口均应测定；围墙、栅栏、栏杆等，可根据其永久性、规整性、重要性等综合取舍。</w:t>
      </w:r>
    </w:p>
    <w:p w14:paraId="3222F81B">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【响应项08】(6)交通要素的测绘及表示应符合下列规定：</w:t>
      </w:r>
    </w:p>
    <w:p w14:paraId="710E6EF5">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1）应反映道路的类别和等级，附属设施的结构和关系；应正确处理道路的相交关系及与其他要素的关系；并应正确表示水运和海运的航行标志，河流的通航 情况及各级道路的通过关系。</w:t>
      </w:r>
    </w:p>
    <w:p w14:paraId="47503D28">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2）铁路轨顶、公路路中、道路交叉处、桥面等，应测注高程，曲线段的铁路，应测量内侧轨顶高程；隧道、涵洞应测注底面高程。</w:t>
      </w:r>
    </w:p>
    <w:p w14:paraId="1D46E85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3）公路与其他双线道路在图上均应按实宽依比例尺表示，并应在图上每隔150mm~200mm 注出公路技术等级代码及其行政等级代码和编号，且有名称的，应加注名称。公路、街道宜按其铺面材料分别以硅、沥、砾、石、砖、碴、土 等注记于图中路面上，铺面材料改变处，应用地类界符号分开。</w:t>
      </w:r>
    </w:p>
    <w:p w14:paraId="0744F9B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铁路与公路或其他道路平面相交时，不应中断铁路符号，而应将另一道路符号中断；城市道路为立体交叉或高架道路时，应测绘桥位、匝道与绿地等；多层交叉重叠，被上层遮住的部分可不绘，桥墩或立柱应根据用图需求表示。</w:t>
      </w:r>
    </w:p>
    <w:p w14:paraId="53C96508">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5）路堤、路堑应按实地宽度绘出边界，并应在其坡顶、坡脚适当测注高程。</w:t>
      </w:r>
    </w:p>
    <w:p w14:paraId="665AEE4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6）道路通过居民地应按真实位置绘出且不宜中断；高速公路、铁路、轨道交 通应绘出两侧围建的栅栏、墙和出人口，并应注明名称，中央分隔带可根据用图 需求表示；市区街道应将车行道、过街天桥、过街地道的出人口、分隔带、环岛、街心花园、人行道与绿化带等绘出。</w:t>
      </w:r>
    </w:p>
    <w:p w14:paraId="27BFB57A">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7）跨河或谷地等的桥梁，应测定桥头、桥身和桥墩位置，并应注明建筑结构； 码头应测定轮廓线，并应注明其名称，无专有名称时，应注记“码头”；码头上的建筑应测定并以相应符号表示。</w:t>
      </w:r>
    </w:p>
    <w:p w14:paraId="4096B7F6">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【响应项09】(7)管线要素的测绘及表示应符合下列规定：</w:t>
      </w:r>
    </w:p>
    <w:p w14:paraId="0930B05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1）永久性的电力线、电信线均应准确表示，电杆、铁塔位应测定。当多种线路在同一杆架上时，可仅表示主要的。各种线路应做到线类分明，走向连贯。</w:t>
      </w:r>
    </w:p>
    <w:p w14:paraId="4DC0326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2）架空的、地面上的、有管堤的管道均应测定，并应分别用相应符号表示，注记传输物质的名称。当架空管道直线部分的支架密集时，可适当取舍。地下管线检修井宜测绘表示。</w:t>
      </w:r>
    </w:p>
    <w:p w14:paraId="44BB0B08">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【响应项10】(8)地貌要素的测绘及表示应符合下列规定：</w:t>
      </w:r>
    </w:p>
    <w:p w14:paraId="06456D0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1）应正确表示地貌的形态、类别和分布特征。</w:t>
      </w:r>
    </w:p>
    <w:p w14:paraId="7220AF8C">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2）自然形态的地貌宜用等高线表示，崩塌残蚀地貌、坡、坎和其他特殊地貌应用相应符号或用等高线配合符号表示。城市建筑区和不便于绘等高线的地方可不绘等高线。</w:t>
      </w:r>
    </w:p>
    <w:p w14:paraId="3BF26271">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各种自然形成和人工修筑的坡、坎，其坡度在70度以上时应以陡坎符号表示，70度以下时应以斜坡符号表示；在图上投影宽度小于2mm的斜坡，应以陡坎符号表示；当坡、坎比高小于1/2基本等高距或在图上长度小于5mm时，可不表示；坡、坎密集时，可适当取舍。</w:t>
      </w:r>
    </w:p>
    <w:p w14:paraId="502D606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4）梯田坎坡顶及坡脚宽度在图上大于2mm时，应测定坡脚；梯田坎比较缓且范围较大时，也可用等高线表示。</w:t>
      </w:r>
    </w:p>
    <w:p w14:paraId="5E51A8D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5）坡度在70°以下的石山和天然斜坡，可用等高线或用等高线配合符号表示；独立石、 土堆、坑穴、陡坎、斜坡、梯田坎、露岩地等应测注上下方高程，也可测注上方或下方高程并量注比高。</w:t>
      </w:r>
    </w:p>
    <w:p w14:paraId="0CDF3323">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6）各种土质应按图式规定的相应符号表示，大面积沙地应采用等高线加注记表示。</w:t>
      </w:r>
    </w:p>
    <w:p w14:paraId="05AA2B36">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【响应项11】(9)植被与土质要素的测绘及表示应符合下列规定：</w:t>
      </w:r>
    </w:p>
    <w:p w14:paraId="459CF24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DLG上应正确反映植被的类别特征和范围分布；对耕地、园地应测定范围，并应配置相应的符号。大面积分布的植被在能表达清楚的情况下，可采用注记说明；同一地段生长有多种植物时，可按经济价值和数量适当取舍，符号配置连同土质符号不应超过三种。</w:t>
      </w:r>
    </w:p>
    <w:p w14:paraId="226DBBF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种植小麦、杂粮、棉花、烟草、大豆、花生和油菜等的田地应配置旱地符号，有节水灌溉设备的旱地应加注“喷灌”、“滴灌”等；经济作物、油料作物应加注品种名称；一年分几季种植不同作物的耕地，应以夏季主要作物为准配置符号表示。</w:t>
      </w:r>
    </w:p>
    <w:p w14:paraId="000956C3">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3）在图上宽度大于1mm的田埂应用双线表示，小于1mm的应用单线表示；田块内应测注高程。</w:t>
      </w:r>
    </w:p>
    <w:p w14:paraId="6F2F638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12】(10)各种名称、说明注记和数字注记应准确注出；图上所有居民地、道路(包括市镇的街、巷)、山岭、沟谷、河流等自然地理名称，以及主要单位等名称，均应进行调查核实，有法定名称的应以法定名称为准，并应正确注记。</w:t>
      </w:r>
    </w:p>
    <w:p w14:paraId="22DE0091">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E级GPS控制点的技术要求</w:t>
      </w:r>
    </w:p>
    <w:p w14:paraId="3627A126">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所布设的平面控制点等级为E级，精度满足现行工程测量标准，具体指标如下：</w:t>
      </w:r>
    </w:p>
    <w:p w14:paraId="7ADD0B54">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【响应项13】(1)坐标系统应满足测区内投影长度变形不大于25mm/km；</w:t>
      </w:r>
    </w:p>
    <w:p w14:paraId="68075AFE">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【响应项14】(2)控制点点位中误差不大于5cm；边长相对中误差不大于1/14000,测回数不小于3；</w:t>
      </w:r>
    </w:p>
    <w:p w14:paraId="4FC05952">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【响应项15】(3)所使用的Gnss接收机标称精度不低于10mm+5ppm；</w:t>
      </w:r>
    </w:p>
    <w:p w14:paraId="0B162C4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【响应项16】(4)所使用的全站仪精度等级(测角)应优于6”级仪器；所使用的全站仪精度等级(测边)应优于10mm 级仪器；</w:t>
      </w:r>
    </w:p>
    <w:p w14:paraId="69E8A99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【响应项17】(5)采用卫星定位实时动态控制测量，宜采用动态水平方向固定误差不超过10mm、比例误差系数不超过2×10⁶和垂直方向固定误差不超过20mm、比例误差系数不超过4×10⁻⁶的双频或多频接收机；</w:t>
      </w:r>
    </w:p>
    <w:p w14:paraId="2AFAA35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【响应项18】(6)动态控制测量作业时，截止高度角15°以上的卫星个数不应少于5颗，PDOP不应大于6。</w:t>
      </w:r>
    </w:p>
    <w:p w14:paraId="7BF92671">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高程测量的技术要求</w:t>
      </w:r>
    </w:p>
    <w:p w14:paraId="3C151594">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所布设的平面控制点等级为五等，精度满足现行工程测量标准，具体指标如下：</w:t>
      </w:r>
    </w:p>
    <w:p w14:paraId="604CE5A3">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【响应项19】(1)可采用几何水准测量、三角高程测量及卫星定位高程测量。</w:t>
      </w:r>
    </w:p>
    <w:p w14:paraId="04A07102">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【响应项20】(2)采用几何水准测量时往返较差优于30</w:t>
      </w:r>
      <m:oMath>
        <m:rad>
          <m:radPr>
            <m:degHide m:val="1"/>
            <m:ctrlPr>
              <w:rPr>
                <w:rFonts w:hint="default" w:ascii="Cambria Math" w:hAnsi="Cambria Math" w:eastAsia="宋体" w:cs="宋体"/>
                <w:color w:val="000000" w:themeColor="text1"/>
                <w:sz w:val="24"/>
                <w:szCs w:val="24"/>
                <w14:textFill>
                  <w14:solidFill>
                    <w14:schemeClr w14:val="tx1"/>
                  </w14:solidFill>
                </w14:textFill>
              </w:rPr>
            </m:ctrlPr>
          </m:radPr>
          <m:deg>
            <m:ctrlPr>
              <w:rPr>
                <w:rFonts w:hint="default" w:ascii="Cambria Math" w:hAnsi="Cambria Math" w:eastAsia="宋体" w:cs="宋体"/>
                <w:color w:val="000000" w:themeColor="text1"/>
                <w:sz w:val="24"/>
                <w:szCs w:val="24"/>
                <w14:textFill>
                  <w14:solidFill>
                    <w14:schemeClr w14:val="tx1"/>
                  </w14:solidFill>
                </w14:textFill>
              </w:rPr>
            </m:ctrlPr>
          </m:deg>
          <m:e>
            <m:r>
              <m:rPr/>
              <w:rPr>
                <w:rFonts w:hint="default" w:ascii="Cambria Math" w:hAnsi="Cambria Math" w:eastAsia="宋体" w:cs="宋体"/>
                <w:color w:val="000000" w:themeColor="text1"/>
                <w:sz w:val="24"/>
                <w:szCs w:val="24"/>
                <w14:textFill>
                  <w14:solidFill>
                    <w14:schemeClr w14:val="tx1"/>
                  </w14:solidFill>
                </w14:textFill>
              </w:rPr>
              <m:t>l</m:t>
            </m:r>
            <m:ctrlPr>
              <w:rPr>
                <w:rFonts w:hint="default" w:ascii="Cambria Math" w:hAnsi="Cambria Math" w:eastAsia="宋体" w:cs="宋体"/>
                <w:color w:val="000000" w:themeColor="text1"/>
                <w:sz w:val="24"/>
                <w:szCs w:val="24"/>
                <w14:textFill>
                  <w14:solidFill>
                    <w14:schemeClr w14:val="tx1"/>
                  </w14:solidFill>
                </w14:textFill>
              </w:rPr>
            </m:ctrlPr>
          </m:e>
        </m:rad>
        <m:r>
          <m:rPr/>
          <w:rPr>
            <w:rFonts w:hint="default" w:ascii="Cambria Math" w:hAnsi="Cambria Math" w:eastAsia="宋体" w:cs="宋体"/>
            <w:color w:val="000000" w:themeColor="text1"/>
            <w:sz w:val="24"/>
            <w:szCs w:val="24"/>
            <w:lang w:eastAsia="zh-CN"/>
            <w14:textFill>
              <w14:solidFill>
                <w14:schemeClr w14:val="tx1"/>
              </w14:solidFill>
            </w14:textFill>
          </w:rPr>
          <m:t xml:space="preserve"> (</m:t>
        </m:r>
        <m:r>
          <m:rPr/>
          <w:rPr>
            <w:rFonts w:ascii="Cambria Math" w:hAnsi="Cambria Math" w:eastAsia="宋体" w:cs="宋体"/>
            <w:color w:val="000000" w:themeColor="text1"/>
            <w:sz w:val="24"/>
            <w:szCs w:val="24"/>
            <w:lang w:eastAsia="zh-CN"/>
            <w14:textFill>
              <w14:solidFill>
                <w14:schemeClr w14:val="tx1"/>
              </w14:solidFill>
            </w14:textFill>
          </w:rPr>
          <m:t>mm</m:t>
        </m:r>
        <m:r>
          <m:rPr/>
          <w:rPr>
            <w:rFonts w:hint="default" w:ascii="Cambria Math" w:hAnsi="Cambria Math" w:eastAsia="宋体" w:cs="宋体"/>
            <w:color w:val="000000" w:themeColor="text1"/>
            <w:sz w:val="24"/>
            <w:szCs w:val="24"/>
            <w:lang w:eastAsia="zh-CN"/>
            <w14:textFill>
              <w14:solidFill>
                <w14:schemeClr w14:val="tx1"/>
              </w14:solidFill>
            </w14:textFill>
          </w:rPr>
          <m:t>)</m:t>
        </m:r>
      </m:oMath>
      <w:r>
        <w:rPr>
          <w:rFonts w:ascii="宋体" w:hAnsi="宋体" w:eastAsia="宋体" w:cs="宋体"/>
          <w:color w:val="000000" w:themeColor="text1"/>
          <w:sz w:val="24"/>
          <w:szCs w:val="24"/>
          <w14:textFill>
            <w14:solidFill>
              <w14:schemeClr w14:val="tx1"/>
            </w14:solidFill>
          </w14:textFill>
        </w:rPr>
        <w:t>,所使用仪器精度应优于DS3、DSZ3。</w:t>
      </w:r>
    </w:p>
    <w:p w14:paraId="5B80A442">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【响应项21】 (3)采用三角高程测量时，对向观测高差较差优于30,附合或闭合差优于30；所使用仪器测角精度应优于2”,测距精度应优于10mm。</w:t>
      </w:r>
    </w:p>
    <w:p w14:paraId="41F1C0AE">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【响应项22】(4)采用卫星定位高程测量应附合下列规定：</w:t>
      </w:r>
    </w:p>
    <w:p w14:paraId="125D9EC1">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1）卫星定位高程测量成果应进行检验，高差较差优于30。</w:t>
      </w:r>
    </w:p>
    <w:p w14:paraId="79EBF34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2）应利用区域似大地水准面精化成果或当地的重力大地水准面模型、资料。</w:t>
      </w:r>
    </w:p>
    <w:p w14:paraId="6F30D2D6">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管线探测的技术要求</w:t>
      </w:r>
    </w:p>
    <w:p w14:paraId="7CA603F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【响应项23】(1)地下管线探查应查清各种地下管线的敷设状况、在地面上的投影位置和埋深，同时宜查明管线的种类、性质、规格、材质、流向、电缆根数及相关附属设施等属性。</w:t>
      </w:r>
    </w:p>
    <w:p w14:paraId="7A651D3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【响应项24】(2)管线点可分为明显管线点和隐蔽管线点二类。明显管线点应进行实地调查、测量有关数据和采集信息，隐蔽管线点应采用物探或开挖方法进行探测。</w:t>
      </w:r>
    </w:p>
    <w:p w14:paraId="7A90A316">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【响应项25】(3)隐蔽管线点探查的水平位置偏差△s和埋深较差△H应分别满足下列公式的要求：</w:t>
      </w:r>
    </w:p>
    <w:p w14:paraId="263678A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△s≤0.1h；△H≤0.15h处、交叉点、变材点、出(入)地口、附属设施中心点等特征点上，管线直线段的采点间距宜式中：h-管线埋深(m), 当h&lt;1m 时，可按lm计。</w:t>
      </w:r>
    </w:p>
    <w:p w14:paraId="7A952D0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【响应项26】(4)管线点的位置应设置在管线的起止点、转折点、分支点、变径处、变坡为图上100mm~300mm,隐蔽管线点应有地面标识。</w:t>
      </w:r>
    </w:p>
    <w:p w14:paraId="27D5FE1E">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【响应项27】(5)地下管线的调查项目和取舍标准宜根据工程项目委托单位要求确定，也可根 据管线疏密程度、管径大小和重要性确定。</w:t>
      </w:r>
    </w:p>
    <w:p w14:paraId="5DBA5B6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【响应项28】(6)在明显管线点上，应查明各种与地下管线有关的建(构)筑物和附属设施。</w:t>
      </w:r>
    </w:p>
    <w:p w14:paraId="5B63C6C3">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【响应项29】(7)地下管线详查应依据工程建设的需要进行，管线探查区域应包含工程的施工 区域及周边有影响的区域，踏勘范围宜拓宽。</w:t>
      </w:r>
    </w:p>
    <w:p w14:paraId="496D1C5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【响应项30】(8)详查项目的管线点设置间距不宜大于50m；对于管线曲线段，管线点设置应 能反映管线弯曲特征。</w:t>
      </w:r>
    </w:p>
    <w:p w14:paraId="404FBBE0">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【响应项31】(9)地下管线详查应在下列位置加测管线点：</w:t>
      </w:r>
    </w:p>
    <w:p w14:paraId="3CD812B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1）在工程设计的桩位(基础)邻近应加测管线点，并应标明已有管线与设计桩位的实际距离；</w:t>
      </w:r>
    </w:p>
    <w:p w14:paraId="317CE94D">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2）在设计管线与已有管线交叉点的两侧应加测管线点，并应标明已有管线的深度。</w:t>
      </w:r>
    </w:p>
    <w:p w14:paraId="67B63A6A">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32】(10)采用探测手段无法查明地下管线的空间位置时，宜进行局部开挖或打样洞探查；若现场条件不允许开挖及打样洞时，则应采用权属单位提供的资料或根据实地标志进行管线定位，但应在管线图件或记录表的备注中说明数据来源，并应在管线图中以虚线表示。</w:t>
      </w:r>
    </w:p>
    <w:p w14:paraId="3BE63B7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【响应项33】(11)地下管线的实地调查宜有相关单位人员参加。实地调查应开启各类检查井，应查看井内情况，并应对明显管线点做调查、量测和记录，同时应调查河涌及桥梁边的管线情况。</w:t>
      </w:r>
    </w:p>
    <w:p w14:paraId="26975702">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【响应项34】(12)地下管线的物探探查应在收集现况资料、实地调查的基础上，根据不同的地球物理条件，选用不同的物探方法进行定位、定深，并应遵循下列原则：</w:t>
      </w:r>
    </w:p>
    <w:p w14:paraId="46E2E058">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1）应从已知到未知；</w:t>
      </w:r>
    </w:p>
    <w:p w14:paraId="765B98A6">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2）应从简单到复杂；</w:t>
      </w:r>
    </w:p>
    <w:p w14:paraId="76A47F81">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3）宜采取实用、轻便、快速、成本低的方法；</w:t>
      </w:r>
    </w:p>
    <w:p w14:paraId="3CBB920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4）工况条件复杂的，应采用多种探查方式或方法，互相验证。</w:t>
      </w:r>
    </w:p>
    <w:p w14:paraId="55FD958D">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【响应项35】(13)地下管线的物探探查应具备下列条件：</w:t>
      </w:r>
    </w:p>
    <w:p w14:paraId="485F097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1）被探查的地下管线应与周围介质之间有明显的物性差异；</w:t>
      </w:r>
    </w:p>
    <w:p w14:paraId="51C51B3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2）被探查的地下管线所产生的异常场应能被仪器捕获；</w:t>
      </w:r>
    </w:p>
    <w:p w14:paraId="6C89ED6A">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3）接收信号应能从干扰背景或处理后的数据中分辨出被探管线产生的异常。</w:t>
      </w:r>
    </w:p>
    <w:p w14:paraId="500C1FC3">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【响应项36】(14)常规方法难以查明的管线、涉及重要工程的地下管线以及埋深大于4m 的管线，应进行专项地下管线探查，宜采用磁梯度与钻孔技术等探测。</w:t>
      </w:r>
    </w:p>
    <w:p w14:paraId="39D9F0BD">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【响应项37】(15)隐蔽管线的探查应符合下列规定：</w:t>
      </w:r>
    </w:p>
    <w:p w14:paraId="0C80865D">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1）探查作业应按仪器的操作规定进行；</w:t>
      </w:r>
    </w:p>
    <w:p w14:paraId="432CBC4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2）作业前，应在测区的明显管线点上进行比对，应确定探查仪器的修正参数；</w:t>
      </w:r>
    </w:p>
    <w:p w14:paraId="7139E053">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3）对隐蔽管线点探查结果，应采用重复探查或开挖验证的方法进行质量检验。</w:t>
      </w:r>
    </w:p>
    <w:p w14:paraId="67CBAC0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【响应项38】(16)地下管线测量的内容宜包括查明地下管线的种类、平面位置、走向、埋深或 高程、规格、性质、材质等，编绘地下管线图应根据需要建立地下管线信息管理系统。</w:t>
      </w:r>
    </w:p>
    <w:p w14:paraId="62F7E391">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【响应项39】(17)地下管线测量的项目类型可包括地下管线普查、建设工程地下管线详查、地下管线竣工测量。</w:t>
      </w:r>
    </w:p>
    <w:p w14:paraId="655899B7">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【响应项40】(18)管线点测量内容应包括测定并计算管线点的平面坐标和高程、提供管线点测量成果；管线点的平面坐标、高程测量宜采用导线串测法或极坐标法等方法测定。</w:t>
      </w:r>
    </w:p>
    <w:p w14:paraId="5F8EC634">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【响应项41】(19)地下管线图的精度应满足实际地下管线的线位与邻近地上建(构)筑物、道路中心线或相邻管线的间距中误差不超过图上0.6mm 的要求。</w:t>
      </w:r>
    </w:p>
    <w:p w14:paraId="54ED1C9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【响应项42】(20)管线点相对于邻近控制点的点位测量中误差不应大于50mm、高程测量中误差不应大于20mm。</w:t>
      </w:r>
    </w:p>
    <w:p w14:paraId="59473030">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【响应项43】8</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工规管线放样的技术要求</w:t>
      </w:r>
    </w:p>
    <w:p w14:paraId="416DA098">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(1)地下管线放线测量的工作内容宜包括前期准备、控制测量、管线点放线测量、内业计算、成果资料整理、产品质量检验和成果提交等。</w:t>
      </w:r>
    </w:p>
    <w:p w14:paraId="627CE7DB">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(2)地下管线放线测量宜采用解析法，并应根据任务要求收集有关资料，制定测量方案。</w:t>
      </w:r>
    </w:p>
    <w:p w14:paraId="3E278EBC">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(3)地下管线放线测量平面控制测量应符合下列规定：</w:t>
      </w:r>
    </w:p>
    <w:p w14:paraId="13D92DCC">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1）平面控制点的等级不应低于三级，可采用导线测量或卫星定位动态测量等方法布设。在控制点稀少地区，三级导线可同级附合一次。</w:t>
      </w:r>
    </w:p>
    <w:p w14:paraId="62841835">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2）采用导线测量方法布设平面控制点时，应符合现行行业标准《城市测量规范》CJJ/T 8的相关规定；采用卫星定位动态测量方法布设平面控制点时，应符合现行行业标准《卫星定位城市测量技术规范》CJJ/T73的规定，导线点可不埋石。</w:t>
      </w:r>
    </w:p>
    <w:p w14:paraId="1941D26B">
      <w:pPr>
        <w:pStyle w:val="9"/>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(4)地下管线点放线测量内业计算应符合下列规定：</w:t>
      </w:r>
    </w:p>
    <w:p w14:paraId="66DA270C">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1）应依据城市规划主管部门出具的条件、报建图等资料计算拟建管线起点、特征点、附属物点、拐点、终点坐标；</w:t>
      </w:r>
    </w:p>
    <w:p w14:paraId="78377C1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2）桩点应编号，且同一工程的桩点编号不应重复；</w:t>
      </w:r>
    </w:p>
    <w:p w14:paraId="2B78361D">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3）拟建管线不满足规划条件时，应经城市规划主管部门调整后再予放线。</w:t>
      </w:r>
    </w:p>
    <w:p w14:paraId="3C3D6A3F">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【响应项44】(5)地下管线点放线测量桩点测设与校核测量应符合下列规定：</w:t>
      </w:r>
    </w:p>
    <w:p w14:paraId="5DABC5B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1）拟建管线的特征点或附属物点，特别是涉及规划条件的转折点，应实地放线并现场标识；</w:t>
      </w:r>
    </w:p>
    <w:p w14:paraId="6D99F831">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2）用导线点测设的桩点，宜变换测站和后视方向，并采用极坐标法进行校核，具备条件时应检核桩点间图形关系；校核限差应符合下表规定：</w:t>
      </w:r>
    </w:p>
    <w:tbl>
      <w:tblPr>
        <w:tblStyle w:val="6"/>
        <w:tblW w:w="870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69"/>
        <w:gridCol w:w="3165"/>
      </w:tblGrid>
      <w:tr w14:paraId="71F4C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E1F8D4F">
            <w:pPr>
              <w:pStyle w:val="9"/>
              <w:spacing w:line="360" w:lineRule="auto"/>
              <w:ind w:firstLine="402"/>
              <w:jc w:val="center"/>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检测角与条件角较差</w:t>
            </w:r>
            <w:r>
              <w:rPr>
                <w:rFonts w:ascii="宋体" w:hAnsi="宋体" w:eastAsia="宋体" w:cs="宋体"/>
                <w:color w:val="000000" w:themeColor="text1"/>
                <w:sz w:val="24"/>
                <w:szCs w:val="24"/>
                <w:lang w:eastAsia="zh-CN"/>
                <w14:textFill>
                  <w14:solidFill>
                    <w14:schemeClr w14:val="tx1"/>
                  </w14:solidFill>
                </w14:textFill>
              </w:rPr>
              <w:t>(秒)</w:t>
            </w:r>
          </w:p>
        </w:tc>
        <w:tc>
          <w:tcPr>
            <w:tcW w:w="27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52CB1AE">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实测边长与条件进长较差的相对误差</w:t>
            </w:r>
          </w:p>
        </w:tc>
        <w:tc>
          <w:tcPr>
            <w:tcW w:w="3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482C7C8">
            <w:pPr>
              <w:pStyle w:val="9"/>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校核坐标与条件坐标</w:t>
            </w:r>
            <w:r>
              <w:rPr>
                <w:rFonts w:ascii="宋体" w:hAnsi="宋体" w:eastAsia="宋体" w:cs="宋体"/>
                <w:color w:val="000000" w:themeColor="text1"/>
                <w:sz w:val="24"/>
                <w:szCs w:val="24"/>
                <w:lang w:eastAsia="zh-CN"/>
                <w14:textFill>
                  <w14:solidFill>
                    <w14:schemeClr w14:val="tx1"/>
                  </w14:solidFill>
                </w14:textFill>
              </w:rPr>
              <w:t>计</w:t>
            </w:r>
            <w:r>
              <w:rPr>
                <w:rFonts w:ascii="宋体" w:hAnsi="宋体" w:eastAsia="宋体" w:cs="宋体"/>
                <w:color w:val="000000" w:themeColor="text1"/>
                <w:sz w:val="24"/>
                <w:szCs w:val="24"/>
                <w14:textFill>
                  <w14:solidFill>
                    <w14:schemeClr w14:val="tx1"/>
                  </w14:solidFill>
                </w14:textFill>
              </w:rPr>
              <w:t>算的坐标较差绝对值(mm)</w:t>
            </w:r>
          </w:p>
        </w:tc>
      </w:tr>
      <w:tr w14:paraId="318006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B3B6A4">
            <w:pPr>
              <w:pStyle w:val="9"/>
              <w:spacing w:line="360" w:lineRule="auto"/>
              <w:ind w:firstLine="402"/>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p>
        </w:tc>
        <w:tc>
          <w:tcPr>
            <w:tcW w:w="27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F6D6FA">
            <w:pPr>
              <w:pStyle w:val="9"/>
              <w:spacing w:line="360" w:lineRule="auto"/>
              <w:ind w:firstLine="402"/>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≤1/2500</w:t>
            </w: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551921">
            <w:pPr>
              <w:pStyle w:val="9"/>
              <w:spacing w:line="360" w:lineRule="auto"/>
              <w:ind w:firstLine="402"/>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≤50</w:t>
            </w:r>
          </w:p>
        </w:tc>
      </w:tr>
    </w:tbl>
    <w:p w14:paraId="22268A91">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【响应项45】(6)地下管线点放线测量成果资料应符合下列规定：</w:t>
      </w:r>
    </w:p>
    <w:p w14:paraId="1814AA1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1）编制的条件坐标成果表、放线点位实测成果表宜包括点号、管线点类别、材质、管线规格、管线点间距离、坐标等；非正式桩点可只提供相关距离，绘制拟建管线放线示意图；</w:t>
      </w:r>
    </w:p>
    <w:p w14:paraId="0C9DD320">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2）资料内容可包括条件坐标成果表、放线点位实测成果表、控制点成果表、工作说明及工作略图、内业计算簿、外业测算簿、工程测量交桩书、检验报告表，并应按顺序装订；</w:t>
      </w:r>
    </w:p>
    <w:p w14:paraId="4D1E62C5">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3）工作说明宜描述控制测量、桩点测设情况、作业中的特殊问题等；</w:t>
      </w:r>
    </w:p>
    <w:p w14:paraId="4E33DF22">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4）工作略图内容宜包括拟建管线位置、规划要素等。</w:t>
      </w:r>
    </w:p>
    <w:p w14:paraId="696516B8">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9</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清淤疏通</w:t>
      </w:r>
    </w:p>
    <w:p w14:paraId="41222FA0">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【响应项46】清淤疏通技术要求</w:t>
      </w:r>
    </w:p>
    <w:p w14:paraId="232B2E7A">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1）在进行清疏施工前，清疏作业需先进行现场摸查，探明干管、支管及检查井淤积堵塞情况、水流量情况。清疏时自上游向下游清理疏通，以免上游来水对管道造成 二次淤积。</w:t>
      </w:r>
    </w:p>
    <w:p w14:paraId="080EC456">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在进行污水管道的清洗时，小型管(管径d&lt;600mm)宜采用绞车冲洗或高压冲洗车冲洗；中型管(管径600mm≤d≤1000mm)宜采用高压冲洗车为主人工清洗为辅相结合的方式进行处理，大型口径管(管径d＞1000mm)宜在确保安全的前提下采用人工入管清洗。</w:t>
      </w:r>
    </w:p>
    <w:p w14:paraId="7D6F6D1A">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3）清疏管道可采用人工与机械相结合的清疏方式使管道达到CCTV检测的条件。</w:t>
      </w:r>
    </w:p>
    <w:p w14:paraId="4D121862">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4）污水管道疏通后积泥深度不得超过管径的1/10，同时积泥总深度不超过50mm。检查井等附属设施疏通后井壁清洁无结垢(目视检查)，井底无硬块，积泥深度不超过50mm。 </w:t>
      </w:r>
    </w:p>
    <w:p w14:paraId="2E362F68">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10</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管道检测</w:t>
      </w:r>
    </w:p>
    <w:p w14:paraId="4BB27948">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【响应项47】(1)检测内容</w:t>
      </w:r>
    </w:p>
    <w:p w14:paraId="15466574">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1）污水管网中结构性缺陷，含破裂、变形、腐蚀、错口、起伏、脱节、接口材料脱落、支管暗接、异物穿入、渗漏等。</w:t>
      </w:r>
    </w:p>
    <w:p w14:paraId="42517309">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2）污水管网中功能性缺陷，沉积、结垢、障碍物、残墙、坝根、树根、浮渣等。</w:t>
      </w:r>
    </w:p>
    <w:p w14:paraId="459CB06D">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3）排查雨污水管道混接情况；</w:t>
      </w:r>
    </w:p>
    <w:p w14:paraId="48C66604">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4）排查去向不明的检查井或管段；</w:t>
      </w:r>
    </w:p>
    <w:p w14:paraId="3512068B">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5）排查排水不畅、检查井溢流等原因；</w:t>
      </w:r>
    </w:p>
    <w:p w14:paraId="62BC102C">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6）现场管道检测包括下列内容：</w:t>
      </w:r>
    </w:p>
    <w:p w14:paraId="126A5CA4">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①仪器设备自检；</w:t>
      </w:r>
    </w:p>
    <w:p w14:paraId="746F85DE">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②设立安全标志；</w:t>
      </w:r>
    </w:p>
    <w:p w14:paraId="071D7D30">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③管道实地检测与判读；</w:t>
      </w:r>
    </w:p>
    <w:p w14:paraId="03E8BD06">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④检测完成后及时清理现场。</w:t>
      </w:r>
    </w:p>
    <w:p w14:paraId="25787554">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【响应项48】(2)检测要求</w:t>
      </w:r>
    </w:p>
    <w:p w14:paraId="0ED54A33">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1）采用CCTV检测之前要确认水位不超过管道直径的20%，管内与井内淤积已清理。</w:t>
      </w:r>
    </w:p>
    <w:p w14:paraId="74BC5103">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2）管道检测影像记录应连续、完整，录像画面上方含有“任务名称、道路名称、起始井及终止井编号、管径、管道材质、检测时间”等内容。</w:t>
      </w:r>
    </w:p>
    <w:p w14:paraId="3397E834">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3）管道检测系统上显示的检测日期、时间必须与实际时间相一致。</w:t>
      </w:r>
    </w:p>
    <w:p w14:paraId="2382AB42">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4）每段管道所对应的视频文件要真实、客观的反应该段管道的状况。</w:t>
      </w:r>
    </w:p>
    <w:p w14:paraId="76492DEE">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5）系统设置的长度计量单位宜为米，电缆长度计数的计量单位不小于0.1m。</w:t>
      </w:r>
    </w:p>
    <w:p w14:paraId="536A9CFA">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6）管道缺陷位置的纵向起算点为起始井井中，缺陷位置纵向定位误差小于0.5m。</w:t>
      </w:r>
    </w:p>
    <w:p w14:paraId="635D5B14">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7）管道检测时遇下列情况，需填写洽商记录，并经审查后，确定最终检测方法：</w:t>
      </w:r>
    </w:p>
    <w:p w14:paraId="268254CE">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①在进行检测时，遇到管道内的水位确实无法降至检测作业条件需要采用漂浮CCTV检测进行作业；</w:t>
      </w:r>
    </w:p>
    <w:p w14:paraId="428E6338">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②水位降至要求但由于管道原因，造成自行CCTV检测无法行走，需改用管道潜望镜检测。</w:t>
      </w:r>
    </w:p>
    <w:p w14:paraId="7CFEC6BB">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8）因管道原因(如管道坍塌、管道下沉等原因)导致管段存在部分无法检测的，需在检测成果中进行相应的体现。</w:t>
      </w:r>
    </w:p>
    <w:p w14:paraId="59C9AE82">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【响应项49】(3)检测成果</w:t>
      </w:r>
    </w:p>
    <w:p w14:paraId="01CBA5AC">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1）应对检测管段进行内业数据处理、检测评估、数据转换与加工。</w:t>
      </w:r>
    </w:p>
    <w:p w14:paraId="6CD4D31A">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2）检测报告：包括任务来源、检测与评估的目的和要求、被检管段的平面位置图、被检管段的地理位置、检测日期、检测结果描述、实际完成的工作量等。</w:t>
      </w:r>
    </w:p>
    <w:p w14:paraId="3A853CE0">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3）排水管道检测成果表：包括管段的编号、材质、管径、长度、检测结果、管段评估状况等信息。</w:t>
      </w:r>
    </w:p>
    <w:p w14:paraId="749CE20D">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4）排水管道检测管位略图：要</w:t>
      </w:r>
      <w:r>
        <w:rPr>
          <w:rFonts w:hint="eastAsia" w:ascii="宋体" w:hAnsi="宋体" w:eastAsia="宋体" w:cs="宋体"/>
          <w:color w:val="000000" w:themeColor="text1"/>
          <w:sz w:val="24"/>
          <w:szCs w:val="24"/>
          <w:lang w:val="en-US" w:eastAsia="zh-CN"/>
          <w14:textFill>
            <w14:solidFill>
              <w14:schemeClr w14:val="tx1"/>
            </w14:solidFill>
          </w14:textFill>
        </w:rPr>
        <w:t>反映</w:t>
      </w:r>
      <w:r>
        <w:rPr>
          <w:rFonts w:ascii="宋体" w:hAnsi="宋体" w:eastAsia="宋体" w:cs="宋体"/>
          <w:color w:val="000000" w:themeColor="text1"/>
          <w:sz w:val="24"/>
          <w:szCs w:val="24"/>
          <w14:textFill>
            <w14:solidFill>
              <w14:schemeClr w14:val="tx1"/>
            </w14:solidFill>
          </w14:textFill>
        </w:rPr>
        <w:t>出检查井所处的位置、各检查井的连接关系、图面上要体现相应的点号、管径、材质以及流向等信息；当略图有多张时，需要制作各略图的接边示意图。</w:t>
      </w:r>
    </w:p>
    <w:p w14:paraId="6A3BAE76">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5）排水管道检测图片：能直接体现管道缺陷位置、缺陷名称、缺陷等级及所属 管段，图片能直观的体现出所描述的缺陷状况。</w:t>
      </w:r>
    </w:p>
    <w:p w14:paraId="2724EC8A">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6）所有检测视频及相关成果资料，其中视频文件格式为*.avi 或*.mp4，图片格式为JPEG，图片的屏幕分辨率不低于352*288，以光盘为存储介质。</w:t>
      </w:r>
    </w:p>
    <w:p w14:paraId="29CB7DA0">
      <w:pPr>
        <w:pStyle w:val="9"/>
        <w:spacing w:line="360" w:lineRule="auto"/>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【响应项50】11</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成果提交</w:t>
      </w:r>
    </w:p>
    <w:p w14:paraId="37196A74">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(1)原始记录：录像、照片、现场签证确认单等；</w:t>
      </w:r>
    </w:p>
    <w:p w14:paraId="02E02F1D">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(2)重要技术方案变更申请及批准材料；</w:t>
      </w:r>
    </w:p>
    <w:p w14:paraId="197A325A">
      <w:pPr>
        <w:pStyle w:val="9"/>
        <w:spacing w:line="360" w:lineRule="auto"/>
        <w:ind w:firstLine="402"/>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(3)结算材料；</w:t>
      </w:r>
    </w:p>
    <w:p w14:paraId="0775EDF9">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(4)各分项成果报告；</w:t>
      </w:r>
    </w:p>
    <w:p w14:paraId="2088663A">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lang w:eastAsia="zh-CN"/>
          <w14:textFill>
            <w14:solidFill>
              <w14:schemeClr w14:val="tx1"/>
            </w14:solidFill>
          </w14:textFill>
        </w:rPr>
        <w:t>按市级及以上行政主管部门要求，进行成果档案归档；</w:t>
      </w:r>
    </w:p>
    <w:p w14:paraId="4F0D1BD3">
      <w:pPr>
        <w:pStyle w:val="9"/>
        <w:spacing w:line="360" w:lineRule="auto"/>
        <w:ind w:firstLine="402"/>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lang w:eastAsia="zh-CN"/>
          <w14:textFill>
            <w14:solidFill>
              <w14:schemeClr w14:val="tx1"/>
            </w14:solidFill>
          </w14:textFill>
        </w:rPr>
        <w:t>对于涉密的成果，按市级及以上行政主管部门的保密要求执行。</w:t>
      </w:r>
    </w:p>
    <w:p w14:paraId="19FA6B44">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三、商务要求（以“★”标示的内容为不允许负偏离的实质性要求）</w:t>
      </w:r>
    </w:p>
    <w:p w14:paraId="19F9F6D0">
      <w:pPr>
        <w:pStyle w:val="9"/>
        <w:spacing w:line="360" w:lineRule="auto"/>
        <w:rPr>
          <w:rFonts w:hint="default" w:ascii="宋体" w:hAnsi="宋体" w:eastAsia="宋体" w:cs="宋体"/>
          <w:sz w:val="24"/>
          <w:szCs w:val="24"/>
        </w:rPr>
      </w:pPr>
      <w:r>
        <w:rPr>
          <w:rFonts w:ascii="宋体" w:hAnsi="宋体" w:eastAsia="宋体" w:cs="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906"/>
        <w:gridCol w:w="1569"/>
        <w:gridCol w:w="4984"/>
      </w:tblGrid>
      <w:tr w14:paraId="6C1AD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14:paraId="5B73E5F4">
            <w:pPr>
              <w:pStyle w:val="9"/>
              <w:spacing w:line="360" w:lineRule="auto"/>
              <w:rPr>
                <w:rFonts w:hint="default" w:ascii="宋体" w:hAnsi="宋体" w:eastAsia="宋体" w:cs="宋体"/>
                <w:sz w:val="24"/>
                <w:szCs w:val="24"/>
              </w:rPr>
            </w:pPr>
            <w:r>
              <w:rPr>
                <w:rFonts w:ascii="宋体" w:hAnsi="宋体" w:eastAsia="宋体" w:cs="宋体"/>
                <w:sz w:val="24"/>
                <w:szCs w:val="24"/>
              </w:rPr>
              <w:t>序号</w:t>
            </w:r>
          </w:p>
        </w:tc>
        <w:tc>
          <w:tcPr>
            <w:tcW w:w="906" w:type="dxa"/>
          </w:tcPr>
          <w:p w14:paraId="28B68C6A">
            <w:pPr>
              <w:pStyle w:val="9"/>
              <w:spacing w:line="360" w:lineRule="auto"/>
              <w:rPr>
                <w:rFonts w:hint="default" w:ascii="宋体" w:hAnsi="宋体" w:eastAsia="宋体" w:cs="宋体"/>
                <w:sz w:val="24"/>
                <w:szCs w:val="24"/>
              </w:rPr>
            </w:pPr>
            <w:r>
              <w:rPr>
                <w:rFonts w:ascii="宋体" w:hAnsi="宋体" w:eastAsia="宋体" w:cs="宋体"/>
                <w:sz w:val="24"/>
                <w:szCs w:val="24"/>
              </w:rPr>
              <w:t>参数性质</w:t>
            </w:r>
          </w:p>
        </w:tc>
        <w:tc>
          <w:tcPr>
            <w:tcW w:w="1569" w:type="dxa"/>
          </w:tcPr>
          <w:p w14:paraId="7F1873DA">
            <w:pPr>
              <w:pStyle w:val="9"/>
              <w:spacing w:line="360" w:lineRule="auto"/>
              <w:rPr>
                <w:rFonts w:hint="default" w:ascii="宋体" w:hAnsi="宋体" w:eastAsia="宋体" w:cs="宋体"/>
                <w:sz w:val="24"/>
                <w:szCs w:val="24"/>
              </w:rPr>
            </w:pPr>
            <w:r>
              <w:rPr>
                <w:rFonts w:ascii="宋体" w:hAnsi="宋体" w:eastAsia="宋体" w:cs="宋体"/>
                <w:sz w:val="24"/>
                <w:szCs w:val="24"/>
              </w:rPr>
              <w:t>类型</w:t>
            </w:r>
          </w:p>
        </w:tc>
        <w:tc>
          <w:tcPr>
            <w:tcW w:w="4984" w:type="dxa"/>
          </w:tcPr>
          <w:p w14:paraId="1AAB2B5B">
            <w:pPr>
              <w:pStyle w:val="9"/>
              <w:spacing w:line="360" w:lineRule="auto"/>
              <w:rPr>
                <w:rFonts w:hint="default" w:ascii="宋体" w:hAnsi="宋体" w:eastAsia="宋体" w:cs="宋体"/>
                <w:sz w:val="24"/>
                <w:szCs w:val="24"/>
              </w:rPr>
            </w:pPr>
            <w:r>
              <w:rPr>
                <w:rFonts w:ascii="宋体" w:hAnsi="宋体" w:eastAsia="宋体" w:cs="宋体"/>
                <w:sz w:val="24"/>
                <w:szCs w:val="24"/>
              </w:rPr>
              <w:t>要求</w:t>
            </w:r>
          </w:p>
        </w:tc>
      </w:tr>
      <w:tr w14:paraId="4BB17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2AA5F02E">
            <w:pPr>
              <w:pStyle w:val="9"/>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906" w:type="dxa"/>
            <w:vAlign w:val="center"/>
          </w:tcPr>
          <w:p w14:paraId="4D230E54">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038913D1">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交货时间</w:t>
            </w:r>
          </w:p>
        </w:tc>
        <w:tc>
          <w:tcPr>
            <w:tcW w:w="4984" w:type="dxa"/>
          </w:tcPr>
          <w:p w14:paraId="64B67C9D">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自合同签订之日起</w:t>
            </w:r>
            <w:r>
              <w:rPr>
                <w:rFonts w:ascii="宋体" w:hAnsi="宋体" w:eastAsia="宋体" w:cs="宋体"/>
                <w:sz w:val="24"/>
                <w:szCs w:val="24"/>
                <w:highlight w:val="none"/>
                <w:lang w:eastAsia="zh-CN"/>
              </w:rPr>
              <w:t>30</w:t>
            </w:r>
            <w:r>
              <w:rPr>
                <w:rFonts w:ascii="宋体" w:hAnsi="宋体" w:eastAsia="宋体" w:cs="宋体"/>
                <w:sz w:val="24"/>
                <w:szCs w:val="24"/>
                <w:highlight w:val="none"/>
              </w:rPr>
              <w:t>日。</w:t>
            </w:r>
          </w:p>
        </w:tc>
      </w:tr>
      <w:tr w14:paraId="00F8B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1CA52BCE">
            <w:pPr>
              <w:pStyle w:val="9"/>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906" w:type="dxa"/>
            <w:vAlign w:val="center"/>
          </w:tcPr>
          <w:p w14:paraId="1FE01427">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4BC2441B">
            <w:pPr>
              <w:pStyle w:val="9"/>
              <w:spacing w:line="360" w:lineRule="auto"/>
              <w:jc w:val="center"/>
              <w:rPr>
                <w:rFonts w:hint="default" w:ascii="宋体" w:hAnsi="宋体" w:eastAsia="宋体" w:cs="宋体"/>
                <w:sz w:val="24"/>
                <w:szCs w:val="24"/>
              </w:rPr>
            </w:pPr>
            <w:r>
              <w:rPr>
                <w:rFonts w:ascii="宋体" w:hAnsi="宋体" w:eastAsia="宋体" w:cs="宋体"/>
                <w:sz w:val="24"/>
                <w:szCs w:val="24"/>
              </w:rPr>
              <w:t>交货地点</w:t>
            </w:r>
          </w:p>
        </w:tc>
        <w:tc>
          <w:tcPr>
            <w:tcW w:w="4984" w:type="dxa"/>
          </w:tcPr>
          <w:p w14:paraId="387F1A58">
            <w:pPr>
              <w:pStyle w:val="9"/>
              <w:spacing w:line="360" w:lineRule="auto"/>
              <w:rPr>
                <w:rFonts w:hint="default" w:ascii="宋体" w:hAnsi="宋体" w:eastAsia="宋体" w:cs="宋体"/>
                <w:sz w:val="24"/>
                <w:szCs w:val="24"/>
              </w:rPr>
            </w:pPr>
            <w:r>
              <w:rPr>
                <w:rFonts w:ascii="宋体" w:hAnsi="宋体" w:eastAsia="宋体" w:cs="宋体"/>
                <w:sz w:val="24"/>
                <w:szCs w:val="24"/>
              </w:rPr>
              <w:t>采购人指定地点。</w:t>
            </w:r>
          </w:p>
        </w:tc>
      </w:tr>
      <w:tr w14:paraId="69832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5E83D2E2">
            <w:pPr>
              <w:pStyle w:val="9"/>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906" w:type="dxa"/>
            <w:vAlign w:val="center"/>
          </w:tcPr>
          <w:p w14:paraId="2338D401">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138F238F">
            <w:pPr>
              <w:pStyle w:val="9"/>
              <w:spacing w:line="360" w:lineRule="auto"/>
              <w:jc w:val="center"/>
              <w:rPr>
                <w:rFonts w:hint="default" w:ascii="宋体" w:hAnsi="宋体" w:eastAsia="宋体" w:cs="宋体"/>
                <w:sz w:val="24"/>
                <w:szCs w:val="24"/>
              </w:rPr>
            </w:pPr>
            <w:r>
              <w:rPr>
                <w:rFonts w:ascii="宋体" w:hAnsi="宋体" w:eastAsia="宋体" w:cs="宋体"/>
                <w:sz w:val="24"/>
                <w:szCs w:val="24"/>
              </w:rPr>
              <w:t>交货条件</w:t>
            </w:r>
          </w:p>
        </w:tc>
        <w:tc>
          <w:tcPr>
            <w:tcW w:w="4984" w:type="dxa"/>
          </w:tcPr>
          <w:p w14:paraId="7A8F5E7D">
            <w:pPr>
              <w:pStyle w:val="9"/>
              <w:spacing w:line="360" w:lineRule="auto"/>
              <w:rPr>
                <w:rFonts w:hint="default" w:ascii="宋体" w:hAnsi="宋体" w:eastAsia="宋体" w:cs="宋体"/>
                <w:sz w:val="24"/>
                <w:szCs w:val="24"/>
              </w:rPr>
            </w:pPr>
            <w:r>
              <w:rPr>
                <w:rFonts w:ascii="宋体" w:hAnsi="宋体" w:eastAsia="宋体" w:cs="宋体"/>
                <w:sz w:val="24"/>
                <w:szCs w:val="24"/>
              </w:rPr>
              <w:t>按招标文件、投标文件及合同等要求验收合格。</w:t>
            </w:r>
          </w:p>
        </w:tc>
      </w:tr>
      <w:tr w14:paraId="63CF5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7C028868">
            <w:pPr>
              <w:pStyle w:val="9"/>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906" w:type="dxa"/>
            <w:vAlign w:val="center"/>
          </w:tcPr>
          <w:p w14:paraId="09E00E29">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1E6D5D63">
            <w:pPr>
              <w:pStyle w:val="9"/>
              <w:spacing w:line="360" w:lineRule="auto"/>
              <w:jc w:val="center"/>
              <w:rPr>
                <w:rFonts w:hint="default" w:ascii="宋体" w:hAnsi="宋体" w:eastAsia="宋体" w:cs="宋体"/>
                <w:sz w:val="24"/>
                <w:szCs w:val="24"/>
              </w:rPr>
            </w:pPr>
            <w:r>
              <w:rPr>
                <w:rFonts w:ascii="宋体" w:hAnsi="宋体" w:eastAsia="宋体" w:cs="宋体"/>
                <w:sz w:val="24"/>
                <w:szCs w:val="24"/>
              </w:rPr>
              <w:t>是否邀请投标人验收</w:t>
            </w:r>
          </w:p>
        </w:tc>
        <w:tc>
          <w:tcPr>
            <w:tcW w:w="4984" w:type="dxa"/>
          </w:tcPr>
          <w:p w14:paraId="13481433">
            <w:pPr>
              <w:pStyle w:val="9"/>
              <w:spacing w:line="360" w:lineRule="auto"/>
              <w:rPr>
                <w:rFonts w:hint="default" w:ascii="宋体" w:hAnsi="宋体" w:eastAsia="宋体" w:cs="宋体"/>
                <w:sz w:val="24"/>
                <w:szCs w:val="24"/>
              </w:rPr>
            </w:pPr>
            <w:r>
              <w:rPr>
                <w:rFonts w:ascii="宋体" w:hAnsi="宋体" w:eastAsia="宋体" w:cs="宋体"/>
                <w:sz w:val="24"/>
                <w:szCs w:val="24"/>
              </w:rPr>
              <w:t>不邀请投标人验收</w:t>
            </w:r>
          </w:p>
        </w:tc>
      </w:tr>
      <w:tr w14:paraId="7D4B0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1AA9A8AD">
            <w:pPr>
              <w:pStyle w:val="9"/>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906" w:type="dxa"/>
            <w:vAlign w:val="center"/>
          </w:tcPr>
          <w:p w14:paraId="16509C72">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36F85C4A">
            <w:pPr>
              <w:pStyle w:val="9"/>
              <w:spacing w:line="360" w:lineRule="auto"/>
              <w:jc w:val="center"/>
              <w:rPr>
                <w:rFonts w:hint="default" w:ascii="宋体" w:hAnsi="宋体" w:eastAsia="宋体" w:cs="宋体"/>
                <w:sz w:val="24"/>
                <w:szCs w:val="24"/>
              </w:rPr>
            </w:pPr>
            <w:r>
              <w:rPr>
                <w:rFonts w:ascii="宋体" w:hAnsi="宋体" w:eastAsia="宋体" w:cs="宋体"/>
                <w:sz w:val="24"/>
                <w:szCs w:val="24"/>
              </w:rPr>
              <w:t>履约验收方式</w:t>
            </w:r>
          </w:p>
        </w:tc>
        <w:tc>
          <w:tcPr>
            <w:tcW w:w="4984" w:type="dxa"/>
          </w:tcPr>
          <w:p w14:paraId="1995E455">
            <w:pPr>
              <w:pStyle w:val="9"/>
              <w:spacing w:line="360" w:lineRule="auto"/>
              <w:rPr>
                <w:rFonts w:hint="default" w:ascii="宋体" w:hAnsi="宋体" w:eastAsia="宋体" w:cs="宋体"/>
                <w:sz w:val="24"/>
                <w:szCs w:val="24"/>
              </w:rPr>
            </w:pPr>
            <w:r>
              <w:rPr>
                <w:rFonts w:ascii="宋体" w:hAnsi="宋体" w:eastAsia="宋体" w:cs="宋体"/>
                <w:sz w:val="24"/>
                <w:szCs w:val="24"/>
              </w:rPr>
              <w:t>1、期次1，说明：按招标文件要求执行</w:t>
            </w:r>
          </w:p>
        </w:tc>
      </w:tr>
      <w:tr w14:paraId="75C02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41E8B4EC">
            <w:pPr>
              <w:pStyle w:val="9"/>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906" w:type="dxa"/>
            <w:vAlign w:val="center"/>
          </w:tcPr>
          <w:p w14:paraId="7E72A872">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63F44292">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合同支付方式</w:t>
            </w:r>
          </w:p>
        </w:tc>
        <w:tc>
          <w:tcPr>
            <w:tcW w:w="4984" w:type="dxa"/>
          </w:tcPr>
          <w:p w14:paraId="7C15642B">
            <w:pPr>
              <w:pStyle w:val="9"/>
              <w:spacing w:line="360" w:lineRule="auto"/>
              <w:rPr>
                <w:rFonts w:hint="default" w:ascii="宋体" w:hAnsi="宋体" w:eastAsia="宋体" w:cs="宋体"/>
                <w:strike/>
                <w:sz w:val="24"/>
                <w:szCs w:val="24"/>
                <w:highlight w:val="none"/>
              </w:rPr>
            </w:pPr>
            <w:r>
              <w:rPr>
                <w:rFonts w:ascii="宋体" w:hAnsi="宋体" w:eastAsia="宋体" w:cs="宋体"/>
                <w:sz w:val="24"/>
                <w:szCs w:val="24"/>
                <w:highlight w:val="none"/>
              </w:rPr>
              <w:t>按“合同支付方式补充说明”为准，达到付款条件起</w:t>
            </w:r>
            <w:r>
              <w:rPr>
                <w:rFonts w:ascii="宋体" w:hAnsi="宋体" w:eastAsia="宋体" w:cs="宋体"/>
                <w:sz w:val="24"/>
                <w:szCs w:val="24"/>
                <w:highlight w:val="none"/>
                <w:lang w:eastAsia="zh-CN"/>
              </w:rPr>
              <w:t>15</w:t>
            </w:r>
            <w:r>
              <w:rPr>
                <w:rFonts w:ascii="宋体" w:hAnsi="宋体" w:eastAsia="宋体" w:cs="宋体"/>
                <w:sz w:val="24"/>
                <w:szCs w:val="24"/>
                <w:highlight w:val="none"/>
              </w:rPr>
              <w:t>日内，支付合同总金额的100.00%</w:t>
            </w:r>
          </w:p>
        </w:tc>
      </w:tr>
      <w:tr w14:paraId="44642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13D22EDF">
            <w:pPr>
              <w:pStyle w:val="9"/>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906" w:type="dxa"/>
            <w:vAlign w:val="center"/>
          </w:tcPr>
          <w:p w14:paraId="53EF9017">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71DCC919">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履约保证金</w:t>
            </w:r>
          </w:p>
        </w:tc>
        <w:tc>
          <w:tcPr>
            <w:tcW w:w="4984" w:type="dxa"/>
          </w:tcPr>
          <w:p w14:paraId="58AAD793">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不缴纳</w:t>
            </w:r>
          </w:p>
          <w:p w14:paraId="6A0C675D">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缴纳方式：无</w:t>
            </w:r>
          </w:p>
        </w:tc>
      </w:tr>
      <w:tr w14:paraId="3474D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671C99F0">
            <w:pPr>
              <w:pStyle w:val="9"/>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906" w:type="dxa"/>
            <w:vAlign w:val="center"/>
          </w:tcPr>
          <w:p w14:paraId="50D1AD83">
            <w:pPr>
              <w:pStyle w:val="9"/>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1569" w:type="dxa"/>
            <w:vAlign w:val="center"/>
          </w:tcPr>
          <w:p w14:paraId="0FD0665C">
            <w:pPr>
              <w:pStyle w:val="9"/>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其他</w:t>
            </w:r>
          </w:p>
        </w:tc>
        <w:tc>
          <w:tcPr>
            <w:tcW w:w="4984" w:type="dxa"/>
          </w:tcPr>
          <w:p w14:paraId="6851B17E">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合同支付方式补充说明：</w:t>
            </w:r>
          </w:p>
          <w:p w14:paraId="2B932DA9">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1</w:t>
            </w:r>
            <w:r>
              <w:rPr>
                <w:rFonts w:ascii="宋体" w:hAnsi="宋体" w:eastAsia="宋体" w:cs="宋体"/>
                <w:sz w:val="24"/>
                <w:szCs w:val="24"/>
                <w:highlight w:val="none"/>
                <w:lang w:eastAsia="zh-CN"/>
              </w:rPr>
              <w:t>.</w:t>
            </w:r>
            <w:r>
              <w:rPr>
                <w:rFonts w:ascii="宋体" w:hAnsi="宋体" w:eastAsia="宋体" w:cs="宋体"/>
                <w:sz w:val="24"/>
                <w:szCs w:val="24"/>
                <w:highlight w:val="none"/>
              </w:rPr>
              <w:t>提供用于初步设计的电子资料成果（或纸质成果）且中标人提供真实有效的增值税普通发票后，达到付款条件起15日内，支付合同总金额的30.00%</w:t>
            </w:r>
          </w:p>
          <w:p w14:paraId="728939EE">
            <w:pPr>
              <w:pStyle w:val="9"/>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2</w:t>
            </w:r>
            <w:r>
              <w:rPr>
                <w:rFonts w:ascii="宋体" w:hAnsi="宋体" w:eastAsia="宋体" w:cs="宋体"/>
                <w:sz w:val="24"/>
                <w:szCs w:val="24"/>
                <w:highlight w:val="none"/>
                <w:lang w:eastAsia="zh-CN"/>
              </w:rPr>
              <w:t>.</w:t>
            </w:r>
            <w:r>
              <w:rPr>
                <w:rFonts w:ascii="宋体" w:hAnsi="宋体" w:eastAsia="宋体" w:cs="宋体"/>
                <w:sz w:val="24"/>
                <w:szCs w:val="24"/>
                <w:highlight w:val="none"/>
              </w:rPr>
              <w:t>提供用于施工图的资料电子资料成果（或纸质成果）且中标人提供真实有效的增值税普通发票后，达到付款条件起15日内，支付合同总金额的40.00%</w:t>
            </w:r>
          </w:p>
          <w:p w14:paraId="2FBFA7A3">
            <w:pPr>
              <w:pStyle w:val="9"/>
              <w:spacing w:line="360" w:lineRule="auto"/>
              <w:rPr>
                <w:rFonts w:ascii="宋体" w:hAnsi="宋体" w:eastAsia="宋体" w:cs="宋体"/>
                <w:sz w:val="24"/>
                <w:szCs w:val="24"/>
                <w:highlight w:val="none"/>
              </w:rPr>
            </w:pPr>
            <w:r>
              <w:rPr>
                <w:rFonts w:ascii="宋体" w:hAnsi="宋体" w:eastAsia="宋体" w:cs="宋体"/>
                <w:sz w:val="24"/>
                <w:szCs w:val="24"/>
                <w:highlight w:val="none"/>
              </w:rPr>
              <w:t>3</w:t>
            </w:r>
            <w:r>
              <w:rPr>
                <w:rFonts w:ascii="宋体" w:hAnsi="宋体" w:eastAsia="宋体" w:cs="宋体"/>
                <w:sz w:val="24"/>
                <w:szCs w:val="24"/>
                <w:highlight w:val="none"/>
                <w:lang w:eastAsia="zh-CN"/>
              </w:rPr>
              <w:t>.</w:t>
            </w:r>
            <w:r>
              <w:rPr>
                <w:rFonts w:ascii="宋体" w:hAnsi="宋体" w:eastAsia="宋体" w:cs="宋体"/>
                <w:sz w:val="24"/>
                <w:szCs w:val="24"/>
                <w:highlight w:val="none"/>
              </w:rPr>
              <w:t>结算经财政部门或第三方审核单位评审且中标人提供真实有效的增值税普通发票后，达到付款条件起15日内，一次性支付尾款。</w:t>
            </w:r>
          </w:p>
          <w:p w14:paraId="55F3B457">
            <w:pPr>
              <w:pStyle w:val="9"/>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注：有与本条款冲突的，以本条款为准。</w:t>
            </w:r>
          </w:p>
        </w:tc>
      </w:tr>
    </w:tbl>
    <w:p w14:paraId="2BB1C151">
      <w:pPr>
        <w:pStyle w:val="9"/>
        <w:spacing w:line="360" w:lineRule="auto"/>
        <w:rPr>
          <w:rFonts w:hint="default" w:ascii="宋体" w:hAnsi="宋体" w:eastAsia="宋体" w:cs="宋体"/>
          <w:sz w:val="24"/>
          <w:szCs w:val="24"/>
        </w:rPr>
      </w:pPr>
      <w:r>
        <w:rPr>
          <w:rFonts w:ascii="宋体" w:hAnsi="宋体" w:eastAsia="宋体" w:cs="宋体"/>
          <w:sz w:val="24"/>
          <w:szCs w:val="24"/>
        </w:rPr>
        <w:t>其他商务要求</w:t>
      </w:r>
    </w:p>
    <w:p w14:paraId="43BB3B0D">
      <w:pPr>
        <w:pStyle w:val="9"/>
        <w:spacing w:line="360" w:lineRule="auto"/>
        <w:rPr>
          <w:rFonts w:hint="default" w:ascii="宋体" w:hAnsi="宋体" w:eastAsia="宋体" w:cs="宋体"/>
          <w:sz w:val="24"/>
          <w:szCs w:val="24"/>
        </w:rPr>
      </w:pPr>
      <w:r>
        <w:rPr>
          <w:rFonts w:ascii="宋体" w:hAnsi="宋体" w:eastAsia="宋体" w:cs="宋体"/>
          <w:b/>
          <w:sz w:val="24"/>
          <w:szCs w:val="24"/>
          <w:lang w:eastAsia="zh-CN"/>
        </w:rPr>
        <w:t>9.1</w:t>
      </w:r>
      <w:r>
        <w:rPr>
          <w:rFonts w:ascii="宋体" w:hAnsi="宋体" w:eastAsia="宋体" w:cs="宋体"/>
          <w:b/>
          <w:sz w:val="24"/>
          <w:szCs w:val="24"/>
        </w:rPr>
        <w:t>报价要求</w:t>
      </w:r>
    </w:p>
    <w:p w14:paraId="214AE748">
      <w:pPr>
        <w:pStyle w:val="9"/>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（1）</w:t>
      </w:r>
      <w:r>
        <w:rPr>
          <w:rFonts w:ascii="宋体" w:hAnsi="宋体" w:eastAsia="宋体" w:cs="宋体"/>
          <w:sz w:val="24"/>
          <w:szCs w:val="24"/>
          <w:lang w:eastAsia="zh-CN"/>
        </w:rPr>
        <w:t>投标人</w:t>
      </w:r>
      <w:r>
        <w:rPr>
          <w:rFonts w:ascii="宋体" w:hAnsi="宋体" w:eastAsia="宋体" w:cs="宋体"/>
          <w:sz w:val="24"/>
          <w:szCs w:val="24"/>
        </w:rPr>
        <w:t>的报价为服务期限内完成本次项目所要求内容的总价，应包括为实施和完成本项目合同所需投入的设备、人员工资、人员保险、验收、技术服务、相关文件成果的提交、送审、利润、税费、市场变化以及合同明示的所有责任、义务、风险及其它不可预见的一切费用</w:t>
      </w:r>
      <w:r>
        <w:rPr>
          <w:rFonts w:ascii="宋体" w:hAnsi="宋体" w:eastAsia="宋体" w:cs="宋体"/>
          <w:sz w:val="24"/>
          <w:szCs w:val="24"/>
          <w:lang w:eastAsia="zh-CN"/>
        </w:rPr>
        <w:t>；</w:t>
      </w:r>
    </w:p>
    <w:p w14:paraId="3F832EB3">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lang w:eastAsia="zh-CN"/>
        </w:rPr>
        <w:t>2</w:t>
      </w:r>
      <w:r>
        <w:rPr>
          <w:rFonts w:ascii="宋体" w:hAnsi="宋体" w:eastAsia="宋体" w:cs="宋体"/>
          <w:sz w:val="24"/>
          <w:szCs w:val="24"/>
        </w:rPr>
        <w:t>）</w:t>
      </w:r>
      <w:r>
        <w:rPr>
          <w:rFonts w:ascii="宋体" w:hAnsi="宋体" w:eastAsia="宋体" w:cs="宋体"/>
          <w:sz w:val="24"/>
          <w:szCs w:val="24"/>
          <w:lang w:eastAsia="zh-CN"/>
        </w:rPr>
        <w:t>投标人</w:t>
      </w:r>
      <w:r>
        <w:rPr>
          <w:rFonts w:ascii="宋体" w:hAnsi="宋体" w:eastAsia="宋体" w:cs="宋体"/>
          <w:sz w:val="24"/>
          <w:szCs w:val="24"/>
        </w:rPr>
        <w:t>对一个合同包只能提供唯一方案、唯一报价，采购人不接受任何有选择的报价。</w:t>
      </w:r>
    </w:p>
    <w:p w14:paraId="4E1FC512">
      <w:pPr>
        <w:pStyle w:val="9"/>
        <w:spacing w:line="360" w:lineRule="auto"/>
        <w:rPr>
          <w:rFonts w:hint="default" w:ascii="宋体" w:hAnsi="宋体" w:eastAsia="宋体" w:cs="宋体"/>
          <w:sz w:val="24"/>
          <w:szCs w:val="24"/>
        </w:rPr>
      </w:pPr>
      <w:r>
        <w:rPr>
          <w:rFonts w:ascii="宋体" w:hAnsi="宋体" w:eastAsia="宋体" w:cs="宋体"/>
          <w:b/>
          <w:sz w:val="24"/>
          <w:szCs w:val="24"/>
          <w:lang w:eastAsia="zh-CN"/>
        </w:rPr>
        <w:t>9.2</w:t>
      </w:r>
      <w:r>
        <w:rPr>
          <w:rFonts w:ascii="宋体" w:hAnsi="宋体" w:eastAsia="宋体" w:cs="宋体"/>
          <w:b/>
          <w:sz w:val="24"/>
          <w:szCs w:val="24"/>
        </w:rPr>
        <w:t>知识产权和成果交付</w:t>
      </w:r>
    </w:p>
    <w:p w14:paraId="7C966359">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中标人</w:t>
      </w:r>
      <w:r>
        <w:rPr>
          <w:rFonts w:ascii="宋体" w:hAnsi="宋体" w:eastAsia="宋体" w:cs="宋体"/>
          <w:sz w:val="24"/>
          <w:szCs w:val="24"/>
        </w:rPr>
        <w:t>须保障采购人在使用该产品或其任何一部分时不受到第三方关于专利权、商标权、著作权、商业秘密等知识产权的指控和诉讼。</w:t>
      </w:r>
      <w:r>
        <w:rPr>
          <w:rFonts w:ascii="宋体" w:hAnsi="宋体" w:eastAsia="宋体" w:cs="宋体"/>
          <w:sz w:val="24"/>
          <w:szCs w:val="24"/>
          <w:lang w:eastAsia="zh-CN"/>
        </w:rPr>
        <w:t>中标人</w:t>
      </w:r>
      <w:r>
        <w:rPr>
          <w:rFonts w:ascii="宋体" w:hAnsi="宋体" w:eastAsia="宋体" w:cs="宋体"/>
          <w:sz w:val="24"/>
          <w:szCs w:val="24"/>
        </w:rPr>
        <w:t>应向采购人出具知识产权承诺函，保证所提交的成果不侵犯第三方的专利权、商标权、著作权、商业秘密等知识产权。如果任何第三方提出侵权指控与采购人无关，</w:t>
      </w:r>
      <w:r>
        <w:rPr>
          <w:rFonts w:ascii="宋体" w:hAnsi="宋体" w:eastAsia="宋体" w:cs="宋体"/>
          <w:sz w:val="24"/>
          <w:szCs w:val="24"/>
          <w:lang w:eastAsia="zh-CN"/>
        </w:rPr>
        <w:t>中标人</w:t>
      </w:r>
      <w:r>
        <w:rPr>
          <w:rFonts w:ascii="宋体" w:hAnsi="宋体" w:eastAsia="宋体" w:cs="宋体"/>
          <w:sz w:val="24"/>
          <w:szCs w:val="24"/>
        </w:rPr>
        <w:t>须与第三方交涉并承担可能发生的责任与一切费用。如采购人因此而遭致损失的，</w:t>
      </w:r>
      <w:r>
        <w:rPr>
          <w:rFonts w:ascii="宋体" w:hAnsi="宋体" w:eastAsia="宋体" w:cs="宋体"/>
          <w:sz w:val="24"/>
          <w:szCs w:val="24"/>
          <w:lang w:eastAsia="zh-CN"/>
        </w:rPr>
        <w:t>中标人</w:t>
      </w:r>
      <w:r>
        <w:rPr>
          <w:rFonts w:ascii="宋体" w:hAnsi="宋体" w:eastAsia="宋体" w:cs="宋体"/>
          <w:sz w:val="24"/>
          <w:szCs w:val="24"/>
        </w:rPr>
        <w:t>应赔偿该损失。</w:t>
      </w:r>
    </w:p>
    <w:p w14:paraId="3566D86A">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（2）本项目的所有过程文件、工作成果及衍生作品的著作权等知识产权和所有权益归采购人所有，</w:t>
      </w:r>
      <w:r>
        <w:rPr>
          <w:rFonts w:ascii="宋体" w:hAnsi="宋体" w:eastAsia="宋体" w:cs="宋体"/>
          <w:sz w:val="24"/>
          <w:szCs w:val="24"/>
          <w:lang w:eastAsia="zh-CN"/>
        </w:rPr>
        <w:t>中标人</w:t>
      </w:r>
      <w:r>
        <w:rPr>
          <w:rFonts w:ascii="宋体" w:hAnsi="宋体" w:eastAsia="宋体" w:cs="宋体"/>
          <w:sz w:val="24"/>
          <w:szCs w:val="24"/>
        </w:rPr>
        <w:t>在交付工作成果时，必须移交全部资料。未经采购人</w:t>
      </w:r>
      <w:r>
        <w:rPr>
          <w:rFonts w:ascii="宋体" w:hAnsi="宋体" w:eastAsia="宋体" w:cs="宋体"/>
          <w:sz w:val="24"/>
          <w:szCs w:val="24"/>
          <w:lang w:eastAsia="zh-CN"/>
        </w:rPr>
        <w:t>书面</w:t>
      </w:r>
      <w:r>
        <w:rPr>
          <w:rFonts w:ascii="宋体" w:hAnsi="宋体" w:eastAsia="宋体" w:cs="宋体"/>
          <w:sz w:val="24"/>
          <w:szCs w:val="24"/>
        </w:rPr>
        <w:t>同意，</w:t>
      </w:r>
      <w:r>
        <w:rPr>
          <w:rFonts w:ascii="宋体" w:hAnsi="宋体" w:eastAsia="宋体" w:cs="宋体"/>
          <w:sz w:val="24"/>
          <w:szCs w:val="24"/>
          <w:lang w:eastAsia="zh-CN"/>
        </w:rPr>
        <w:t>中标人</w:t>
      </w:r>
      <w:r>
        <w:rPr>
          <w:rFonts w:ascii="宋体" w:hAnsi="宋体" w:eastAsia="宋体" w:cs="宋体"/>
          <w:sz w:val="24"/>
          <w:szCs w:val="24"/>
        </w:rPr>
        <w:t>不得引用、发表和向第三者提供。采购人引用</w:t>
      </w:r>
      <w:r>
        <w:rPr>
          <w:rFonts w:ascii="宋体" w:hAnsi="宋体" w:eastAsia="宋体" w:cs="宋体"/>
          <w:sz w:val="24"/>
          <w:szCs w:val="24"/>
          <w:lang w:eastAsia="zh-CN"/>
        </w:rPr>
        <w:t>中标人</w:t>
      </w:r>
      <w:r>
        <w:rPr>
          <w:rFonts w:ascii="宋体" w:hAnsi="宋体" w:eastAsia="宋体" w:cs="宋体"/>
          <w:sz w:val="24"/>
          <w:szCs w:val="24"/>
        </w:rPr>
        <w:t>的工作成果所完成的新的技术成果，属于采购人所有，采购人可依法享有就该项技术成果取得的精神权利、经济权利和其他权利。无论发生何种情形（包括但不限于合同提前终止或解除），采购人均有权利用</w:t>
      </w:r>
      <w:r>
        <w:rPr>
          <w:rFonts w:ascii="宋体" w:hAnsi="宋体" w:eastAsia="宋体" w:cs="宋体"/>
          <w:sz w:val="24"/>
          <w:szCs w:val="24"/>
          <w:lang w:eastAsia="zh-CN"/>
        </w:rPr>
        <w:t>中标人</w:t>
      </w:r>
      <w:r>
        <w:rPr>
          <w:rFonts w:ascii="宋体" w:hAnsi="宋体" w:eastAsia="宋体" w:cs="宋体"/>
          <w:sz w:val="24"/>
          <w:szCs w:val="24"/>
        </w:rPr>
        <w:t>的阶段性工作成果，并且采购人引用</w:t>
      </w:r>
      <w:r>
        <w:rPr>
          <w:rFonts w:ascii="宋体" w:hAnsi="宋体" w:eastAsia="宋体" w:cs="宋体"/>
          <w:sz w:val="24"/>
          <w:szCs w:val="24"/>
          <w:lang w:eastAsia="zh-CN"/>
        </w:rPr>
        <w:t>中标人</w:t>
      </w:r>
      <w:r>
        <w:rPr>
          <w:rFonts w:ascii="宋体" w:hAnsi="宋体" w:eastAsia="宋体" w:cs="宋体"/>
          <w:sz w:val="24"/>
          <w:szCs w:val="24"/>
        </w:rPr>
        <w:t>的阶段性工作成果所完成的新的技术成果，属于采购人所有，采购人可依法享有就该项技术成果取得的精神权利、经济权利和其他权利。</w:t>
      </w:r>
    </w:p>
    <w:p w14:paraId="7340EADD">
      <w:pPr>
        <w:pStyle w:val="9"/>
        <w:spacing w:line="360" w:lineRule="auto"/>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eastAsia="zh-CN"/>
        </w:rPr>
        <w:t>中标人</w:t>
      </w:r>
      <w:r>
        <w:rPr>
          <w:rFonts w:ascii="宋体" w:hAnsi="宋体" w:eastAsia="宋体" w:cs="宋体"/>
          <w:sz w:val="24"/>
          <w:szCs w:val="24"/>
        </w:rPr>
        <w:t>提交的成果有下列情形之一的，采购人将有权终止合同：</w:t>
      </w:r>
    </w:p>
    <w:p w14:paraId="4634130C">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①提交的成果不符合本项目规定或成果内容严重偏离采购人下达的任务要求的；</w:t>
      </w:r>
    </w:p>
    <w:p w14:paraId="0FC7FFF5">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②提交的成果图纸和文字辨认不清，内容不全或粗制滥造的；</w:t>
      </w:r>
    </w:p>
    <w:p w14:paraId="591636D5">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③未经采购人同意，逾期提交成果的；</w:t>
      </w:r>
    </w:p>
    <w:p w14:paraId="5BAFE80E">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④成果不能通过法定程序审批或不能通过采购人组织验收的；</w:t>
      </w:r>
    </w:p>
    <w:p w14:paraId="11A013A0">
      <w:pPr>
        <w:pStyle w:val="9"/>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⑤</w:t>
      </w:r>
      <w:r>
        <w:rPr>
          <w:rFonts w:ascii="宋体" w:hAnsi="宋体" w:eastAsia="宋体" w:cs="宋体"/>
          <w:sz w:val="24"/>
          <w:szCs w:val="24"/>
          <w:lang w:eastAsia="zh-CN"/>
        </w:rPr>
        <w:t>中标人</w:t>
      </w:r>
      <w:r>
        <w:rPr>
          <w:rFonts w:ascii="宋体" w:hAnsi="宋体" w:eastAsia="宋体" w:cs="宋体"/>
          <w:sz w:val="24"/>
          <w:szCs w:val="24"/>
        </w:rPr>
        <w:t>未经采购人同意，擅自修改成果。</w:t>
      </w:r>
    </w:p>
    <w:p w14:paraId="79515792">
      <w:pPr>
        <w:pStyle w:val="9"/>
        <w:spacing w:line="360" w:lineRule="auto"/>
        <w:jc w:val="both"/>
        <w:outlineLvl w:val="2"/>
        <w:rPr>
          <w:rFonts w:hint="default" w:ascii="宋体" w:hAnsi="宋体" w:eastAsia="宋体" w:cs="宋体"/>
          <w:sz w:val="24"/>
          <w:szCs w:val="24"/>
        </w:rPr>
      </w:pPr>
      <w:r>
        <w:rPr>
          <w:rFonts w:ascii="宋体" w:hAnsi="宋体" w:eastAsia="宋体" w:cs="宋体"/>
          <w:b/>
          <w:sz w:val="24"/>
          <w:szCs w:val="24"/>
        </w:rPr>
        <w:t>四、其他事项</w:t>
      </w:r>
    </w:p>
    <w:p w14:paraId="07B07E66">
      <w:pPr>
        <w:pStyle w:val="9"/>
        <w:spacing w:line="360" w:lineRule="auto"/>
        <w:rPr>
          <w:rFonts w:hint="default"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6E58548D">
      <w:pPr>
        <w:pStyle w:val="9"/>
        <w:spacing w:line="360" w:lineRule="auto"/>
        <w:rPr>
          <w:rFonts w:hint="default" w:ascii="宋体" w:hAnsi="宋体" w:eastAsia="宋体" w:cs="宋体"/>
          <w:sz w:val="24"/>
          <w:szCs w:val="24"/>
        </w:rPr>
      </w:pPr>
      <w:r>
        <w:rPr>
          <w:rFonts w:ascii="宋体" w:hAnsi="宋体" w:eastAsia="宋体" w:cs="宋体"/>
          <w:sz w:val="24"/>
          <w:szCs w:val="24"/>
        </w:rPr>
        <w:t>2、其他：</w:t>
      </w:r>
    </w:p>
    <w:p w14:paraId="21B7670E">
      <w:pPr>
        <w:pStyle w:val="9"/>
        <w:spacing w:line="360" w:lineRule="auto"/>
        <w:rPr>
          <w:rFonts w:hint="default" w:ascii="宋体" w:hAnsi="宋体" w:eastAsia="宋体" w:cs="宋体"/>
          <w:sz w:val="24"/>
          <w:szCs w:val="24"/>
        </w:rPr>
      </w:pPr>
      <w:r>
        <w:rPr>
          <w:rFonts w:ascii="宋体" w:hAnsi="宋体" w:eastAsia="宋体" w:cs="宋体"/>
          <w:sz w:val="24"/>
          <w:szCs w:val="24"/>
        </w:rPr>
        <w:t>2.1 本招标文件未明确的其它约定事项或条款，待采购人与中标人签订合同时，由双方协商订立。 2.2该项目未尽事宜，以采购人解释为准。</w:t>
      </w:r>
    </w:p>
    <w:p w14:paraId="3E10BE20">
      <w:pPr>
        <w:pStyle w:val="9"/>
        <w:rPr>
          <w:rFonts w:hint="default"/>
        </w:rPr>
      </w:pPr>
      <w:r>
        <w:rPr>
          <w:rFonts w:ascii="宋体" w:hAnsi="宋体" w:eastAsia="宋体" w:cs="宋体"/>
        </w:rPr>
        <w:t xml:space="preserve"> </w:t>
      </w:r>
      <w:r>
        <w:rPr>
          <w:rFonts w:ascii="宋体" w:hAnsi="宋体" w:eastAsia="宋体" w:cs="宋体"/>
        </w:rPr>
        <w:br w:type="textWrapping"/>
      </w:r>
      <w:r>
        <w:br w:type="page"/>
      </w:r>
    </w:p>
    <w:p w14:paraId="5A34D8A1">
      <w:pPr>
        <w:pStyle w:val="9"/>
        <w:jc w:val="center"/>
        <w:outlineLvl w:val="1"/>
        <w:rPr>
          <w:rFonts w:hint="default"/>
        </w:rPr>
      </w:pPr>
      <w:r>
        <w:rPr>
          <w:b/>
          <w:sz w:val="36"/>
        </w:rPr>
        <w:t>第六章 政府采购合同</w:t>
      </w:r>
    </w:p>
    <w:p w14:paraId="1E2A987D">
      <w:pPr>
        <w:pStyle w:val="9"/>
        <w:jc w:val="center"/>
        <w:outlineLvl w:val="2"/>
        <w:rPr>
          <w:rFonts w:hint="default"/>
        </w:rPr>
      </w:pPr>
      <w:r>
        <w:rPr>
          <w:b/>
          <w:sz w:val="28"/>
        </w:rPr>
        <w:t>参考文本</w:t>
      </w:r>
    </w:p>
    <w:p w14:paraId="17713E35">
      <w:pPr>
        <w:pStyle w:val="9"/>
        <w:rPr>
          <w:rFonts w:hint="default"/>
        </w:rPr>
      </w:pPr>
      <w:r>
        <w:t>合同编号：</w:t>
      </w:r>
    </w:p>
    <w:p w14:paraId="2D2A2DE6">
      <w:pPr>
        <w:pStyle w:val="9"/>
        <w:jc w:val="center"/>
        <w:outlineLvl w:val="1"/>
        <w:rPr>
          <w:rFonts w:hint="default"/>
        </w:rPr>
      </w:pPr>
      <w:r>
        <w:rPr>
          <w:b/>
          <w:sz w:val="36"/>
        </w:rPr>
        <w:t xml:space="preserve"> 福建省政府采购合同（服务类）</w:t>
      </w:r>
    </w:p>
    <w:p w14:paraId="1DA1B2EF">
      <w:pPr>
        <w:pStyle w:val="9"/>
        <w:jc w:val="center"/>
        <w:outlineLvl w:val="3"/>
        <w:rPr>
          <w:rFonts w:hint="default"/>
        </w:rPr>
      </w:pPr>
      <w:r>
        <w:rPr>
          <w:b/>
          <w:sz w:val="24"/>
        </w:rPr>
        <w:t>编制说明</w:t>
      </w:r>
      <w:r>
        <w:br w:type="textWrapping"/>
      </w:r>
    </w:p>
    <w:p w14:paraId="6A4E237D">
      <w:pPr>
        <w:pStyle w:val="9"/>
        <w:outlineLvl w:val="3"/>
        <w:rPr>
          <w:rFonts w:hint="default"/>
        </w:rPr>
      </w:pPr>
      <w:r>
        <w:rPr>
          <w:b/>
          <w:sz w:val="24"/>
        </w:rPr>
        <w:t xml:space="preserve"> 1.签订合同应遵守《中华人民共和国政府采购法》及其实施条例、《中华人民共和国民法典》等法律法规及其他有关规定。</w:t>
      </w:r>
    </w:p>
    <w:p w14:paraId="40CE9FE8">
      <w:pPr>
        <w:pStyle w:val="9"/>
        <w:outlineLvl w:val="3"/>
        <w:rPr>
          <w:rFonts w:hint="default"/>
        </w:rPr>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334B6DF">
      <w:pPr>
        <w:pStyle w:val="9"/>
        <w:outlineLvl w:val="3"/>
        <w:rPr>
          <w:rFonts w:hint="default"/>
        </w:rPr>
      </w:pPr>
      <w:r>
        <w:rPr>
          <w:b/>
          <w:sz w:val="24"/>
        </w:rPr>
        <w:t xml:space="preserve"> 3.政府有关主管部门对若干合同有规范文本的，可使用相应合同文本。</w:t>
      </w:r>
    </w:p>
    <w:p w14:paraId="1F07CE81">
      <w:pPr>
        <w:pStyle w:val="9"/>
        <w:outlineLvl w:val="3"/>
        <w:rPr>
          <w:rFonts w:hint="default"/>
        </w:rPr>
      </w:pPr>
      <w:r>
        <w:rPr>
          <w:b/>
          <w:sz w:val="24"/>
        </w:rPr>
        <w:t xml:space="preserve"> 4.本合同范本仅供参考，采购人应当根据采购项目的实际需求对合同条款进行修改、补充。</w:t>
      </w:r>
    </w:p>
    <w:p w14:paraId="4E287E22">
      <w:pPr>
        <w:pStyle w:val="9"/>
        <w:rPr>
          <w:rFonts w:hint="default"/>
        </w:rPr>
      </w:pPr>
      <w:r>
        <w:t>甲方：</w:t>
      </w:r>
    </w:p>
    <w:p w14:paraId="58E86921">
      <w:pPr>
        <w:pStyle w:val="9"/>
        <w:rPr>
          <w:rFonts w:hint="default"/>
        </w:rPr>
      </w:pPr>
      <w:r>
        <w:t>住所地：________________</w:t>
      </w:r>
    </w:p>
    <w:p w14:paraId="5A5E0C62">
      <w:pPr>
        <w:pStyle w:val="9"/>
        <w:rPr>
          <w:rFonts w:hint="default"/>
        </w:rPr>
      </w:pPr>
      <w:r>
        <w:t>联系人：________________</w:t>
      </w:r>
    </w:p>
    <w:p w14:paraId="6D0EC17F">
      <w:pPr>
        <w:pStyle w:val="9"/>
        <w:rPr>
          <w:rFonts w:hint="default"/>
        </w:rPr>
      </w:pPr>
      <w:r>
        <w:t>联系电话：______________</w:t>
      </w:r>
    </w:p>
    <w:p w14:paraId="41A95995">
      <w:pPr>
        <w:pStyle w:val="9"/>
        <w:rPr>
          <w:rFonts w:hint="default"/>
        </w:rPr>
      </w:pPr>
      <w:r>
        <w:t>传真：________________</w:t>
      </w:r>
    </w:p>
    <w:p w14:paraId="3FDEFD47">
      <w:pPr>
        <w:pStyle w:val="9"/>
        <w:rPr>
          <w:rFonts w:hint="default"/>
        </w:rPr>
      </w:pPr>
      <w:r>
        <w:t>电子邮箱：________________</w:t>
      </w:r>
      <w:r>
        <w:br w:type="textWrapping"/>
      </w:r>
    </w:p>
    <w:p w14:paraId="32F6041F">
      <w:pPr>
        <w:pStyle w:val="9"/>
        <w:rPr>
          <w:rFonts w:hint="default"/>
        </w:rPr>
      </w:pPr>
      <w:r>
        <w:t xml:space="preserve"> 乙方： ________________</w:t>
      </w:r>
    </w:p>
    <w:p w14:paraId="13A6E065">
      <w:pPr>
        <w:pStyle w:val="9"/>
        <w:rPr>
          <w:rFonts w:hint="default"/>
        </w:rPr>
      </w:pPr>
      <w:r>
        <w:t xml:space="preserve"> 住所地： ________________</w:t>
      </w:r>
    </w:p>
    <w:p w14:paraId="3F211AF0">
      <w:pPr>
        <w:pStyle w:val="9"/>
        <w:rPr>
          <w:rFonts w:hint="default"/>
        </w:rPr>
      </w:pPr>
      <w:r>
        <w:t xml:space="preserve"> 联系人：______________</w:t>
      </w:r>
    </w:p>
    <w:p w14:paraId="5B5F377C">
      <w:pPr>
        <w:pStyle w:val="9"/>
        <w:rPr>
          <w:rFonts w:hint="default"/>
        </w:rPr>
      </w:pPr>
      <w:r>
        <w:t xml:space="preserve"> 联系电话：______________</w:t>
      </w:r>
    </w:p>
    <w:p w14:paraId="0C3867F6">
      <w:pPr>
        <w:pStyle w:val="9"/>
        <w:rPr>
          <w:rFonts w:hint="default"/>
        </w:rPr>
      </w:pPr>
      <w:r>
        <w:t xml:space="preserve"> 传真：________________</w:t>
      </w:r>
    </w:p>
    <w:p w14:paraId="1A9DF438">
      <w:pPr>
        <w:pStyle w:val="9"/>
        <w:rPr>
          <w:rFonts w:hint="default"/>
        </w:rPr>
      </w:pPr>
      <w:r>
        <w:t xml:space="preserve"> 电子邮箱：________________</w:t>
      </w:r>
    </w:p>
    <w:p w14:paraId="463C79E5">
      <w:pPr>
        <w:pStyle w:val="9"/>
        <w:rPr>
          <w:rFonts w:hint="default"/>
        </w:rPr>
      </w:pPr>
      <w:r>
        <w:t>根据项目编号为___________ 的 __________项目（以下简称：“本项目”）的采购结果，遵循平等、自愿、公平和诚实信用的原则，双方签署本合同，具体内容如下：</w:t>
      </w:r>
    </w:p>
    <w:p w14:paraId="79DC251E">
      <w:pPr>
        <w:pStyle w:val="9"/>
        <w:outlineLvl w:val="3"/>
        <w:rPr>
          <w:rFonts w:hint="default"/>
        </w:rPr>
      </w:pPr>
      <w:r>
        <w:rPr>
          <w:b/>
          <w:sz w:val="24"/>
        </w:rPr>
        <w:t xml:space="preserve"> 一、合同组成部分</w:t>
      </w:r>
    </w:p>
    <w:p w14:paraId="0760677B">
      <w:pPr>
        <w:pStyle w:val="9"/>
        <w:rPr>
          <w:rFonts w:hint="default"/>
        </w:rPr>
      </w:pPr>
      <w:r>
        <w:t>1.1本合同条款及附件；</w:t>
      </w:r>
    </w:p>
    <w:p w14:paraId="74187A07">
      <w:pPr>
        <w:pStyle w:val="9"/>
        <w:rPr>
          <w:rFonts w:hint="default"/>
        </w:rPr>
      </w:pPr>
      <w:r>
        <w:t>1.2采购文件及其附件、补充文件；</w:t>
      </w:r>
    </w:p>
    <w:p w14:paraId="5D2AC105">
      <w:pPr>
        <w:pStyle w:val="9"/>
        <w:rPr>
          <w:rFonts w:hint="default"/>
        </w:rPr>
      </w:pPr>
      <w:r>
        <w:t>1.3乙方的响应文件及其附件、补充文件；</w:t>
      </w:r>
    </w:p>
    <w:p w14:paraId="3E48869A">
      <w:pPr>
        <w:pStyle w:val="9"/>
        <w:rPr>
          <w:rFonts w:hint="default"/>
        </w:rPr>
      </w:pPr>
      <w:r>
        <w:t>1.4其他文件或材料：</w:t>
      </w:r>
    </w:p>
    <w:p w14:paraId="3BCF1890">
      <w:pPr>
        <w:pStyle w:val="9"/>
        <w:outlineLvl w:val="3"/>
        <w:rPr>
          <w:rFonts w:hint="default"/>
        </w:rPr>
      </w:pPr>
      <w:r>
        <w:rPr>
          <w:b/>
          <w:sz w:val="24"/>
        </w:rPr>
        <w:t xml:space="preserve"> 二、合同标的</w:t>
      </w:r>
      <w:r>
        <w:br w:type="textWrapping"/>
      </w:r>
    </w:p>
    <w:p w14:paraId="2874AE98">
      <w:pPr>
        <w:pStyle w:val="9"/>
        <w:outlineLvl w:val="3"/>
        <w:rPr>
          <w:rFonts w:hint="default"/>
        </w:rPr>
      </w:pPr>
      <w:r>
        <w:rPr>
          <w:b/>
          <w:sz w:val="24"/>
        </w:rPr>
        <w:t xml:space="preserve"> 三、价格形式及合同价款</w:t>
      </w:r>
    </w:p>
    <w:p w14:paraId="3BC9DFD9">
      <w:pPr>
        <w:pStyle w:val="9"/>
        <w:outlineLvl w:val="4"/>
        <w:rPr>
          <w:rFonts w:hint="default"/>
        </w:rPr>
      </w:pPr>
      <w:r>
        <w:rPr>
          <w:b/>
        </w:rPr>
        <w:t xml:space="preserve"> 3.1价格形式</w:t>
      </w:r>
    </w:p>
    <w:p w14:paraId="29BCEB18">
      <w:pPr>
        <w:pStyle w:val="9"/>
        <w:rPr>
          <w:rFonts w:hint="default"/>
        </w:rPr>
      </w:pPr>
      <w:r>
        <w:t xml:space="preserve"> 固定单价合同。完成约定服务事项的含税合同单价为：人民币（大写）元（￥ _____________元）。</w:t>
      </w:r>
    </w:p>
    <w:p w14:paraId="5DA40E21">
      <w:pPr>
        <w:pStyle w:val="9"/>
        <w:spacing w:line="300" w:lineRule="auto"/>
        <w:rPr>
          <w:rFonts w:hint="default"/>
        </w:rPr>
      </w:pPr>
      <w:r>
        <w:t xml:space="preserve"> 固定总价合同。完成约定服务事项的含税服务费用为：人民币（大写）元（￥_____________ 元）。</w:t>
      </w:r>
    </w:p>
    <w:p w14:paraId="32F59D71">
      <w:pPr>
        <w:pStyle w:val="9"/>
        <w:spacing w:line="300" w:lineRule="auto"/>
        <w:rPr>
          <w:rFonts w:hint="default"/>
        </w:rPr>
      </w:pPr>
      <w:r>
        <w:t xml:space="preserve"> 其他方式。</w:t>
      </w:r>
    </w:p>
    <w:p w14:paraId="62BD0E52">
      <w:pPr>
        <w:pStyle w:val="9"/>
        <w:spacing w:line="300" w:lineRule="auto"/>
        <w:outlineLvl w:val="4"/>
        <w:rPr>
          <w:rFonts w:hint="default"/>
        </w:rPr>
      </w:pPr>
      <w:r>
        <w:rPr>
          <w:b/>
        </w:rPr>
        <w:t xml:space="preserve"> 3.2合同价款包含范围</w:t>
      </w:r>
    </w:p>
    <w:p w14:paraId="70D400C1">
      <w:pPr>
        <w:pStyle w:val="9"/>
        <w:outlineLvl w:val="4"/>
        <w:rPr>
          <w:rFonts w:hint="default"/>
        </w:rPr>
      </w:pPr>
      <w:r>
        <w:rPr>
          <w:b/>
        </w:rPr>
        <w:t xml:space="preserve"> 3.3其他需说明的事项：</w:t>
      </w:r>
    </w:p>
    <w:p w14:paraId="5B80E62E">
      <w:pPr>
        <w:pStyle w:val="9"/>
        <w:outlineLvl w:val="3"/>
        <w:rPr>
          <w:rFonts w:hint="default"/>
        </w:rPr>
      </w:pPr>
      <w:r>
        <w:rPr>
          <w:b/>
          <w:sz w:val="24"/>
        </w:rPr>
        <w:t xml:space="preserve"> 四、合同标的及服务范围、地点和时间</w:t>
      </w:r>
    </w:p>
    <w:p w14:paraId="03D9FB4F">
      <w:pPr>
        <w:pStyle w:val="9"/>
        <w:rPr>
          <w:rFonts w:hint="default"/>
        </w:rPr>
      </w:pPr>
      <w:r>
        <w:t xml:space="preserve"> 4.1项目名称： _____________</w:t>
      </w:r>
    </w:p>
    <w:p w14:paraId="60073DAB">
      <w:pPr>
        <w:pStyle w:val="9"/>
        <w:rPr>
          <w:rFonts w:hint="default"/>
        </w:rPr>
      </w:pPr>
      <w:r>
        <w:t xml:space="preserve"> 4.2服务范围：_____________</w:t>
      </w:r>
    </w:p>
    <w:p w14:paraId="7A1D2DF6">
      <w:pPr>
        <w:pStyle w:val="9"/>
        <w:rPr>
          <w:rFonts w:hint="default"/>
        </w:rPr>
      </w:pPr>
      <w:r>
        <w:t xml:space="preserve"> 4.3服务地点：_____________</w:t>
      </w:r>
    </w:p>
    <w:p w14:paraId="5709074F">
      <w:pPr>
        <w:pStyle w:val="9"/>
        <w:rPr>
          <w:rFonts w:hint="default"/>
        </w:rPr>
      </w:pPr>
      <w:r>
        <w:t xml:space="preserve"> 4.4服务完成时间：_____________</w:t>
      </w:r>
    </w:p>
    <w:p w14:paraId="0B219DE5">
      <w:pPr>
        <w:pStyle w:val="9"/>
        <w:outlineLvl w:val="3"/>
        <w:rPr>
          <w:rFonts w:hint="default"/>
        </w:rPr>
      </w:pPr>
      <w:r>
        <w:rPr>
          <w:b/>
          <w:sz w:val="24"/>
        </w:rPr>
        <w:t xml:space="preserve"> 五、服务内容、质量标准和要求</w:t>
      </w:r>
    </w:p>
    <w:p w14:paraId="1CC019A2">
      <w:pPr>
        <w:pStyle w:val="9"/>
        <w:rPr>
          <w:rFonts w:hint="default"/>
        </w:rPr>
      </w:pPr>
      <w:r>
        <w:t xml:space="preserve"> 5.1服务工作量的计量方式：_____________</w:t>
      </w:r>
    </w:p>
    <w:p w14:paraId="485F5BFD">
      <w:pPr>
        <w:pStyle w:val="9"/>
        <w:rPr>
          <w:rFonts w:hint="default"/>
        </w:rPr>
      </w:pPr>
      <w:r>
        <w:t xml:space="preserve"> 5.2服务内容：_____________</w:t>
      </w:r>
    </w:p>
    <w:p w14:paraId="001E01CA">
      <w:pPr>
        <w:pStyle w:val="9"/>
        <w:rPr>
          <w:rFonts w:hint="default"/>
        </w:rPr>
      </w:pPr>
      <w:r>
        <w:t xml:space="preserve"> 5.3技术保障、服务人员组成、所涉及的货物的质量标准：</w:t>
      </w:r>
    </w:p>
    <w:p w14:paraId="41940E89">
      <w:pPr>
        <w:pStyle w:val="9"/>
        <w:rPr>
          <w:rFonts w:hint="default"/>
        </w:rPr>
      </w:pPr>
      <w:r>
        <w:t xml:space="preserve"> （1）服务技术保障：_____________</w:t>
      </w:r>
    </w:p>
    <w:p w14:paraId="18C15EB0">
      <w:pPr>
        <w:pStyle w:val="9"/>
        <w:rPr>
          <w:rFonts w:hint="default"/>
        </w:rPr>
      </w:pPr>
      <w:r>
        <w:t xml:space="preserve"> （2）服务人员组成：_____________</w:t>
      </w:r>
    </w:p>
    <w:p w14:paraId="7E974E64">
      <w:pPr>
        <w:pStyle w:val="9"/>
        <w:rPr>
          <w:rFonts w:hint="default"/>
        </w:rPr>
      </w:pPr>
      <w:r>
        <w:t xml:space="preserve"> （3）服务设备及物资投入及质量标准：_____________</w:t>
      </w:r>
    </w:p>
    <w:p w14:paraId="721CCF9B">
      <w:pPr>
        <w:pStyle w:val="9"/>
        <w:rPr>
          <w:rFonts w:hint="default"/>
        </w:rPr>
      </w:pPr>
      <w:r>
        <w:t xml:space="preserve"> 5.4服务质量标准及要求：</w:t>
      </w:r>
    </w:p>
    <w:p w14:paraId="480FE4B4">
      <w:pPr>
        <w:pStyle w:val="9"/>
        <w:rPr>
          <w:rFonts w:hint="default"/>
        </w:rPr>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5566F57">
      <w:pPr>
        <w:pStyle w:val="9"/>
        <w:rPr>
          <w:rFonts w:hint="default"/>
        </w:rPr>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2D6BBD2">
      <w:pPr>
        <w:pStyle w:val="9"/>
        <w:rPr>
          <w:rFonts w:hint="default"/>
        </w:rPr>
      </w:pPr>
      <w:r>
        <w:t xml:space="preserve"> 5.4.3其他要求：</w:t>
      </w:r>
    </w:p>
    <w:p w14:paraId="348A4763">
      <w:pPr>
        <w:pStyle w:val="9"/>
        <w:outlineLvl w:val="3"/>
        <w:rPr>
          <w:rFonts w:hint="default"/>
        </w:rPr>
      </w:pPr>
      <w:r>
        <w:rPr>
          <w:b/>
          <w:sz w:val="24"/>
        </w:rPr>
        <w:t xml:space="preserve"> 六、服务履约验收或考核</w:t>
      </w:r>
    </w:p>
    <w:p w14:paraId="3BAB3018">
      <w:pPr>
        <w:pStyle w:val="9"/>
        <w:rPr>
          <w:rFonts w:hint="default"/>
        </w:rPr>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43C16C1">
      <w:pPr>
        <w:pStyle w:val="9"/>
        <w:outlineLvl w:val="3"/>
        <w:rPr>
          <w:rFonts w:hint="default"/>
        </w:rPr>
      </w:pPr>
      <w:r>
        <w:rPr>
          <w:b/>
          <w:sz w:val="24"/>
        </w:rPr>
        <w:t xml:space="preserve"> 七、甲方的权利与义务</w:t>
      </w:r>
    </w:p>
    <w:p w14:paraId="4B543B89">
      <w:pPr>
        <w:pStyle w:val="9"/>
        <w:rPr>
          <w:rFonts w:hint="default"/>
        </w:rPr>
      </w:pPr>
      <w:r>
        <w:t xml:space="preserve"> 7.1甲方委派___________为联系人，联系方式 ___________，负责与乙方联系。如甲方联系人发生变更，甲方应书面告知乙方。</w:t>
      </w:r>
    </w:p>
    <w:p w14:paraId="47A28367">
      <w:pPr>
        <w:pStyle w:val="9"/>
        <w:rPr>
          <w:rFonts w:hint="default"/>
        </w:rPr>
      </w:pPr>
      <w:r>
        <w:t xml:space="preserve"> 7.2甲方应为乙方开展服务工作提供必要的工作条件，以及对内对外沟通和配合协助。</w:t>
      </w:r>
    </w:p>
    <w:p w14:paraId="6B4C5E63">
      <w:pPr>
        <w:pStyle w:val="9"/>
        <w:rPr>
          <w:rFonts w:hint="default"/>
        </w:rPr>
      </w:pPr>
      <w:r>
        <w:t xml:space="preserve"> 7.3甲方应于___________之前提供服务所需的全部资料，并对所提供材料真实性、完整性、合法性负责。</w:t>
      </w:r>
    </w:p>
    <w:p w14:paraId="5EE0F601">
      <w:pPr>
        <w:pStyle w:val="9"/>
        <w:rPr>
          <w:rFonts w:hint="default"/>
        </w:rPr>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2108E16">
      <w:pPr>
        <w:pStyle w:val="9"/>
        <w:rPr>
          <w:rFonts w:hint="default"/>
        </w:rPr>
      </w:pPr>
      <w:r>
        <w:t xml:space="preserve"> 7.5甲方应按本合同约定及时足额支付服务费用及相关费用。</w:t>
      </w:r>
    </w:p>
    <w:p w14:paraId="5EBD14F3">
      <w:pPr>
        <w:pStyle w:val="9"/>
        <w:rPr>
          <w:rFonts w:hint="default"/>
        </w:rPr>
      </w:pPr>
      <w:r>
        <w:t xml:space="preserve"> 7.6其他</w:t>
      </w:r>
    </w:p>
    <w:p w14:paraId="540318D9">
      <w:pPr>
        <w:pStyle w:val="9"/>
        <w:outlineLvl w:val="3"/>
        <w:rPr>
          <w:rFonts w:hint="default"/>
        </w:rPr>
      </w:pPr>
      <w:r>
        <w:rPr>
          <w:b/>
          <w:sz w:val="24"/>
        </w:rPr>
        <w:t xml:space="preserve"> 八、乙方的权利与义务</w:t>
      </w:r>
    </w:p>
    <w:p w14:paraId="67D97A1B">
      <w:pPr>
        <w:pStyle w:val="9"/>
        <w:rPr>
          <w:rFonts w:hint="default"/>
        </w:rPr>
      </w:pPr>
      <w:r>
        <w:t>8.1乙方委派___________为联系人，联系方式 ___________，负责与甲方联系。如乙方联系人发生变更，乙方应书面告知甲方</w:t>
      </w:r>
    </w:p>
    <w:p w14:paraId="6ABAC421">
      <w:pPr>
        <w:pStyle w:val="9"/>
        <w:rPr>
          <w:rFonts w:hint="default"/>
        </w:rPr>
      </w:pPr>
      <w:r>
        <w:t>8.2乙方应国家法律法规和{{乙方的权利与义务-响应要求-福建}}等要求开展{{乙方的权利与义务-开展服务-福建}}服务；</w:t>
      </w:r>
    </w:p>
    <w:p w14:paraId="6AA7AA5B">
      <w:pPr>
        <w:pStyle w:val="9"/>
        <w:rPr>
          <w:rFonts w:hint="default"/>
        </w:rPr>
      </w:pPr>
      <w:r>
        <w:t>8.3乙方及其所委派服务人员应按标准或协议约定方式出具服务成果，并对其真实性和合法性负法律责任；</w:t>
      </w:r>
    </w:p>
    <w:p w14:paraId="3AA4A7F6">
      <w:pPr>
        <w:pStyle w:val="9"/>
        <w:rPr>
          <w:rFonts w:hint="default"/>
        </w:rPr>
      </w:pPr>
      <w:r>
        <w:t>8.4乙方对执行业务过程中知悉的国家秘密或甲方的商业秘密保密。除非国家法律法规及行业规范另有规定,或经甲方同意,乙方不得将其知悉的商业秘密和甲方提供的资料对外泄露。</w:t>
      </w:r>
    </w:p>
    <w:p w14:paraId="4873FBB7">
      <w:pPr>
        <w:pStyle w:val="9"/>
        <w:rPr>
          <w:rFonts w:hint="default"/>
        </w:rPr>
      </w:pPr>
      <w:r>
        <w:t>8.5乙方对服务业务应当单独建档，保存完整的工作记录，并对服务过程使用和暂存甲方的文件、材料和财物应当妥善保管。</w:t>
      </w:r>
    </w:p>
    <w:p w14:paraId="42360110">
      <w:pPr>
        <w:pStyle w:val="9"/>
        <w:rPr>
          <w:rFonts w:hint="default"/>
        </w:rPr>
      </w:pPr>
      <w:r>
        <w:t>8.6服务工作结束后,乙方将根据情况对甲方服务相关的管理制度及其他事项等提出改进意见。</w:t>
      </w:r>
    </w:p>
    <w:p w14:paraId="3946A465">
      <w:pPr>
        <w:pStyle w:val="9"/>
        <w:rPr>
          <w:rFonts w:hint="default"/>
        </w:rPr>
      </w:pPr>
      <w:r>
        <w:t>8.7乙方完全遵守《中华人民共和国劳动合同法》有关规定和《中华人民共和国妇女权益保障法》中关于“劳动和社会保障权益”的有关要求。</w:t>
      </w:r>
    </w:p>
    <w:p w14:paraId="278C64D6">
      <w:pPr>
        <w:pStyle w:val="9"/>
        <w:rPr>
          <w:rFonts w:hint="default"/>
        </w:rPr>
      </w:pPr>
      <w:r>
        <w:t>8.8其他</w:t>
      </w:r>
    </w:p>
    <w:p w14:paraId="3CD59A3C">
      <w:pPr>
        <w:pStyle w:val="9"/>
        <w:outlineLvl w:val="3"/>
        <w:rPr>
          <w:rFonts w:hint="default"/>
        </w:rPr>
      </w:pPr>
      <w:r>
        <w:rPr>
          <w:b/>
          <w:sz w:val="24"/>
        </w:rPr>
        <w:t xml:space="preserve"> 九、资金支付方式、时间和条件</w:t>
      </w:r>
      <w:r>
        <w:br w:type="textWrapping"/>
      </w:r>
    </w:p>
    <w:p w14:paraId="7461B842">
      <w:pPr>
        <w:pStyle w:val="9"/>
        <w:outlineLvl w:val="3"/>
        <w:rPr>
          <w:rFonts w:hint="default"/>
        </w:rPr>
      </w:pPr>
      <w:r>
        <w:rPr>
          <w:b/>
          <w:sz w:val="24"/>
        </w:rPr>
        <w:t xml:space="preserve"> 十、履约保证金</w:t>
      </w:r>
    </w:p>
    <w:p w14:paraId="59F81C1D">
      <w:pPr>
        <w:pStyle w:val="9"/>
        <w:rPr>
          <w:rFonts w:hint="default"/>
        </w:rPr>
      </w:pPr>
      <w:r>
        <w:t xml:space="preserve"> □有，□无。具体如下：（按照采购文件规定填写）。</w:t>
      </w:r>
    </w:p>
    <w:p w14:paraId="5A4E06A0">
      <w:pPr>
        <w:pStyle w:val="9"/>
        <w:rPr>
          <w:rFonts w:hint="default"/>
        </w:rPr>
      </w:pPr>
      <w:r>
        <w:t>10.1乙方向甲方缴纳人民币 / 元作为本合同的履约保证金。</w:t>
      </w:r>
    </w:p>
    <w:p w14:paraId="4CB6F3E5">
      <w:pPr>
        <w:pStyle w:val="9"/>
        <w:rPr>
          <w:rFonts w:hint="default"/>
        </w:rPr>
      </w:pPr>
      <w:r>
        <w:t>10.2履约保证金缴纳形式：支票/汇票/电汇/保函等非现金形式。</w:t>
      </w:r>
    </w:p>
    <w:p w14:paraId="7187AA92">
      <w:pPr>
        <w:pStyle w:val="9"/>
        <w:rPr>
          <w:rFonts w:hint="default"/>
        </w:rPr>
      </w:pPr>
      <w:r>
        <w:t>10.3履约保证金合同履行完毕前有效，合同履行完毕后一次性结清退还。</w:t>
      </w:r>
    </w:p>
    <w:p w14:paraId="10E60A9B">
      <w:pPr>
        <w:pStyle w:val="9"/>
        <w:outlineLvl w:val="3"/>
        <w:rPr>
          <w:rFonts w:hint="default"/>
        </w:rPr>
      </w:pPr>
      <w:r>
        <w:rPr>
          <w:b/>
          <w:sz w:val="24"/>
        </w:rPr>
        <w:t xml:space="preserve"> 十一、合同期限</w:t>
      </w:r>
      <w:r>
        <w:br w:type="textWrapping"/>
      </w:r>
    </w:p>
    <w:p w14:paraId="78C9E3DD">
      <w:pPr>
        <w:pStyle w:val="9"/>
        <w:outlineLvl w:val="3"/>
        <w:rPr>
          <w:rFonts w:hint="default"/>
        </w:rPr>
      </w:pPr>
      <w:r>
        <w:rPr>
          <w:b/>
          <w:sz w:val="24"/>
        </w:rPr>
        <w:t xml:space="preserve"> 十二、保密条款</w:t>
      </w:r>
    </w:p>
    <w:p w14:paraId="0584F32E">
      <w:pPr>
        <w:pStyle w:val="9"/>
        <w:rPr>
          <w:rFonts w:hint="default"/>
        </w:rPr>
      </w:pPr>
      <w:r>
        <w:t>12.1对于在采购和合同履行过程中所获悉的属于保密的内容，甲、乙双方均负有保密义务。</w:t>
      </w:r>
    </w:p>
    <w:p w14:paraId="253B2A94">
      <w:pPr>
        <w:pStyle w:val="9"/>
        <w:rPr>
          <w:rFonts w:hint="default"/>
        </w:rPr>
      </w:pPr>
      <w:r>
        <w:t>12.2其他</w:t>
      </w:r>
    </w:p>
    <w:p w14:paraId="12C27362">
      <w:pPr>
        <w:pStyle w:val="9"/>
        <w:outlineLvl w:val="3"/>
        <w:rPr>
          <w:rFonts w:hint="default"/>
        </w:rPr>
      </w:pPr>
      <w:r>
        <w:rPr>
          <w:b/>
          <w:sz w:val="24"/>
        </w:rPr>
        <w:t xml:space="preserve"> 十三、违约责任</w:t>
      </w:r>
    </w:p>
    <w:p w14:paraId="1FA68030">
      <w:pPr>
        <w:pStyle w:val="9"/>
        <w:rPr>
          <w:rFonts w:hint="default"/>
        </w:rPr>
      </w:pPr>
      <w:r>
        <w:t>13.1甲方违约责任</w:t>
      </w:r>
    </w:p>
    <w:p w14:paraId="27134C6C">
      <w:pPr>
        <w:pStyle w:val="9"/>
        <w:rPr>
          <w:rFonts w:hint="default"/>
        </w:rPr>
      </w:pPr>
      <w:r>
        <w:t>（1）甲方无正当理由拒绝乙方提供合格服务的，甲方应向乙方偿付所拒收合同总价________的违约金</w:t>
      </w:r>
    </w:p>
    <w:p w14:paraId="6556A39F">
      <w:pPr>
        <w:pStyle w:val="9"/>
        <w:rPr>
          <w:rFonts w:hint="default"/>
        </w:rPr>
      </w:pPr>
      <w:r>
        <w:t>（2）甲方无故逾期验收和办理合同款项支付手续的,甲方应按逾期付款总额每日________向乙方支付违约金。</w:t>
      </w:r>
    </w:p>
    <w:p w14:paraId="3C616AD1">
      <w:pPr>
        <w:pStyle w:val="9"/>
        <w:rPr>
          <w:rFonts w:hint="default"/>
        </w:rPr>
      </w:pPr>
      <w:r>
        <w:t>（3）其他违约情形</w:t>
      </w:r>
    </w:p>
    <w:p w14:paraId="3FBA57CF">
      <w:pPr>
        <w:pStyle w:val="9"/>
        <w:rPr>
          <w:rFonts w:hint="default"/>
        </w:rPr>
      </w:pPr>
      <w:r>
        <w:t>13.2乙方违约责任</w:t>
      </w:r>
    </w:p>
    <w:p w14:paraId="00C9AC82">
      <w:pPr>
        <w:pStyle w:val="9"/>
        <w:rPr>
          <w:rFonts w:hint="default"/>
        </w:rPr>
      </w:pPr>
      <w:r>
        <w:t>（1）乙方逾期履行服务的，乙方应按逾期交付总额每日________向甲方支付违约金，由甲方从待付货款中扣除。乙方无正当理由逾期超过约定日期________仍不能交付的，视为“乙方不按合同约定履约”；</w:t>
      </w:r>
    </w:p>
    <w:p w14:paraId="67022E0A">
      <w:pPr>
        <w:pStyle w:val="9"/>
        <w:rPr>
          <w:rFonts w:hint="default"/>
        </w:rPr>
      </w:pPr>
      <w:r>
        <w:t>（2）乙方所履行的服务不符合合同规定及《采购文件》规定标准的，甲方有权拒绝，乙方愿意整改但逾期履行的，按乙方逾期履行处理。乙方拒绝整改的，视为“乙方不按合同约定履约”</w:t>
      </w:r>
    </w:p>
    <w:p w14:paraId="7D78A67C">
      <w:pPr>
        <w:pStyle w:val="9"/>
        <w:rPr>
          <w:rFonts w:hint="default"/>
        </w:rPr>
      </w:pPr>
      <w:r>
        <w:t>（3）乙方不按合同约定履约的，甲方可以解除采购合同，并对乙方已缴纳的履约保证金作“不予退还”处理。同时，乙方须按以下约定向甲方支付违约金：</w:t>
      </w:r>
    </w:p>
    <w:p w14:paraId="2A5873A1">
      <w:pPr>
        <w:pStyle w:val="9"/>
        <w:rPr>
          <w:rFonts w:hint="default"/>
        </w:rPr>
      </w:pPr>
      <w:r>
        <w:t>（4）其他违约情形</w:t>
      </w:r>
    </w:p>
    <w:p w14:paraId="52ABC183">
      <w:pPr>
        <w:pStyle w:val="9"/>
        <w:outlineLvl w:val="3"/>
        <w:rPr>
          <w:rFonts w:hint="default"/>
        </w:rPr>
      </w:pPr>
      <w:r>
        <w:rPr>
          <w:b/>
          <w:sz w:val="24"/>
        </w:rPr>
        <w:t xml:space="preserve"> 十四、不可抗力事件处理</w:t>
      </w:r>
    </w:p>
    <w:p w14:paraId="1469ABE0">
      <w:pPr>
        <w:pStyle w:val="9"/>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CECACF4">
      <w:pPr>
        <w:pStyle w:val="9"/>
        <w:outlineLvl w:val="3"/>
        <w:rPr>
          <w:rFonts w:hint="default"/>
        </w:rPr>
      </w:pPr>
      <w:r>
        <w:rPr>
          <w:b/>
          <w:sz w:val="24"/>
        </w:rPr>
        <w:t xml:space="preserve"> 十五、解决争议的方法</w:t>
      </w:r>
    </w:p>
    <w:p w14:paraId="0CDF3893">
      <w:pPr>
        <w:pStyle w:val="9"/>
        <w:rPr>
          <w:rFonts w:hint="default"/>
        </w:rPr>
      </w:pPr>
      <w:r>
        <w:t>15.1甲、乙双方协商解决。</w:t>
      </w:r>
    </w:p>
    <w:p w14:paraId="4FCFEFBC">
      <w:pPr>
        <w:pStyle w:val="9"/>
        <w:rPr>
          <w:rFonts w:hint="default"/>
        </w:rPr>
      </w:pPr>
      <w:r>
        <w:t>15.2若协商解决不成，双方明确按以下第_种方式解决：</w:t>
      </w:r>
    </w:p>
    <w:p w14:paraId="2979091E">
      <w:pPr>
        <w:pStyle w:val="9"/>
        <w:rPr>
          <w:rFonts w:hint="default"/>
        </w:rPr>
      </w:pPr>
      <w:r>
        <w:t xml:space="preserve"> 1、提交仲裁委员会仲裁，具体如下：</w:t>
      </w:r>
    </w:p>
    <w:p w14:paraId="58B332C3">
      <w:pPr>
        <w:pStyle w:val="9"/>
        <w:spacing w:line="300" w:lineRule="auto"/>
        <w:rPr>
          <w:rFonts w:hint="default"/>
        </w:rPr>
      </w:pPr>
      <w:r>
        <w:t xml:space="preserve"> 2、向人民法院提起诉讼。</w:t>
      </w:r>
    </w:p>
    <w:p w14:paraId="37A04EB6">
      <w:pPr>
        <w:pStyle w:val="9"/>
        <w:outlineLvl w:val="3"/>
        <w:rPr>
          <w:rFonts w:hint="default"/>
        </w:rPr>
      </w:pPr>
      <w:r>
        <w:rPr>
          <w:b/>
          <w:sz w:val="24"/>
        </w:rPr>
        <w:t xml:space="preserve"> 十六、合同其他条款</w:t>
      </w:r>
      <w:r>
        <w:br w:type="textWrapping"/>
      </w:r>
    </w:p>
    <w:p w14:paraId="7EEA6D04">
      <w:pPr>
        <w:pStyle w:val="9"/>
        <w:outlineLvl w:val="3"/>
        <w:rPr>
          <w:rFonts w:hint="default"/>
        </w:rPr>
      </w:pPr>
      <w:r>
        <w:rPr>
          <w:b/>
          <w:sz w:val="24"/>
        </w:rPr>
        <w:t xml:space="preserve"> 十七、其他约定</w:t>
      </w:r>
    </w:p>
    <w:p w14:paraId="05E0D659">
      <w:pPr>
        <w:pStyle w:val="9"/>
        <w:rPr>
          <w:rFonts w:hint="default"/>
        </w:rPr>
      </w:pPr>
      <w:r>
        <w:t>17.1合同文件与本合同具有同等法律效力。</w:t>
      </w:r>
    </w:p>
    <w:p w14:paraId="3071A329">
      <w:pPr>
        <w:pStyle w:val="9"/>
        <w:rPr>
          <w:rFonts w:hint="default"/>
        </w:rPr>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9ECF517">
      <w:pPr>
        <w:pStyle w:val="9"/>
        <w:rPr>
          <w:rFonts w:hint="default"/>
        </w:rPr>
      </w:pPr>
      <w:r>
        <w:t>17.3本合同未尽事宜，遵照《中华人民共和国民法典》有关条文执行。</w:t>
      </w:r>
    </w:p>
    <w:p w14:paraId="0B271660">
      <w:pPr>
        <w:pStyle w:val="9"/>
        <w:rPr>
          <w:rFonts w:hint="default"/>
        </w:rPr>
      </w:pPr>
      <w:r>
        <w:t>17.4本合同正本一式_______份，具有同等法律效力，甲方、乙方各执_______份；副本_______份，_______</w:t>
      </w:r>
    </w:p>
    <w:p w14:paraId="34F403D5">
      <w:pPr>
        <w:pStyle w:val="9"/>
        <w:rPr>
          <w:rFonts w:hint="default"/>
        </w:rPr>
      </w:pPr>
      <w:r>
        <w:t>17.5本合同已用于政府采购合同融资，为本项目提供合同融资的金融机构为：_______，甲方应及时将资金支付到本合同乙方账号。</w:t>
      </w:r>
    </w:p>
    <w:p w14:paraId="46F9332E">
      <w:pPr>
        <w:pStyle w:val="9"/>
        <w:rPr>
          <w:rFonts w:hint="default"/>
        </w:rPr>
      </w:pPr>
      <w:r>
        <w:t>中标（成交）供应商应于采购合同签订之日起_______内，向发放政采贷的金融机构提交政府采购中标（成交）通知书和政府采购合同，贷款金额以政府采购合同金额为限。</w:t>
      </w:r>
    </w:p>
    <w:p w14:paraId="06C080EE">
      <w:pPr>
        <w:pStyle w:val="9"/>
        <w:rPr>
          <w:rFonts w:hint="default"/>
        </w:rPr>
      </w:pPr>
      <w:r>
        <w:t>17.6其他</w:t>
      </w:r>
    </w:p>
    <w:p w14:paraId="09B12036">
      <w:pPr>
        <w:pStyle w:val="9"/>
        <w:outlineLvl w:val="3"/>
        <w:rPr>
          <w:rFonts w:hint="default"/>
        </w:rPr>
      </w:pPr>
      <w:r>
        <w:rPr>
          <w:b/>
          <w:sz w:val="24"/>
        </w:rPr>
        <w:t xml:space="preserve"> 十八、合同附件</w:t>
      </w:r>
      <w:r>
        <w:br w:type="textWrapping"/>
      </w:r>
      <w:r>
        <w:br w:type="textWrapping"/>
      </w:r>
    </w:p>
    <w:p w14:paraId="5C8664B3">
      <w:pPr>
        <w:pStyle w:val="9"/>
        <w:rPr>
          <w:rFonts w:hint="default"/>
        </w:rPr>
      </w:pPr>
      <w:r>
        <w:t xml:space="preserve"> 甲方（采购人）：</w:t>
      </w:r>
    </w:p>
    <w:p w14:paraId="38FE78FB">
      <w:pPr>
        <w:pStyle w:val="9"/>
        <w:rPr>
          <w:rFonts w:hint="default"/>
        </w:rPr>
      </w:pPr>
      <w:r>
        <w:t xml:space="preserve"> 法定（授权）代表人：</w:t>
      </w:r>
    </w:p>
    <w:p w14:paraId="0B23886D">
      <w:pPr>
        <w:pStyle w:val="9"/>
        <w:rPr>
          <w:rFonts w:hint="default"/>
        </w:rPr>
      </w:pPr>
      <w:r>
        <w:t xml:space="preserve"> 纳税人识别号：</w:t>
      </w:r>
    </w:p>
    <w:p w14:paraId="22B4F688">
      <w:pPr>
        <w:pStyle w:val="9"/>
        <w:rPr>
          <w:rFonts w:hint="default"/>
        </w:rPr>
      </w:pPr>
      <w:r>
        <w:t xml:space="preserve"> 开户银行：</w:t>
      </w:r>
    </w:p>
    <w:p w14:paraId="2080B21D">
      <w:pPr>
        <w:pStyle w:val="9"/>
        <w:rPr>
          <w:rFonts w:hint="default"/>
        </w:rPr>
      </w:pPr>
      <w:r>
        <w:t xml:space="preserve"> 账号：</w:t>
      </w:r>
    </w:p>
    <w:p w14:paraId="43CDCFA8">
      <w:pPr>
        <w:pStyle w:val="9"/>
        <w:rPr>
          <w:rFonts w:hint="default"/>
        </w:rPr>
      </w:pPr>
      <w:r>
        <w:t xml:space="preserve"> 乙方（中标或成交人）：</w:t>
      </w:r>
    </w:p>
    <w:p w14:paraId="753699AD">
      <w:pPr>
        <w:pStyle w:val="9"/>
        <w:rPr>
          <w:rFonts w:hint="default"/>
        </w:rPr>
      </w:pPr>
      <w:r>
        <w:t xml:space="preserve"> 法定（授权）代表人：</w:t>
      </w:r>
    </w:p>
    <w:p w14:paraId="3B1885E5">
      <w:pPr>
        <w:pStyle w:val="9"/>
        <w:rPr>
          <w:rFonts w:hint="default"/>
        </w:rPr>
      </w:pPr>
      <w:r>
        <w:t xml:space="preserve"> 纳税人识别号：</w:t>
      </w:r>
    </w:p>
    <w:p w14:paraId="7704AD2F">
      <w:pPr>
        <w:pStyle w:val="9"/>
        <w:rPr>
          <w:rFonts w:hint="default"/>
        </w:rPr>
      </w:pPr>
      <w:r>
        <w:t xml:space="preserve"> 开户银行：</w:t>
      </w:r>
    </w:p>
    <w:p w14:paraId="0878E90A">
      <w:pPr>
        <w:pStyle w:val="9"/>
        <w:rPr>
          <w:rFonts w:hint="default"/>
        </w:rPr>
      </w:pPr>
      <w:r>
        <w:t xml:space="preserve"> 账号：</w:t>
      </w:r>
    </w:p>
    <w:p w14:paraId="76ECF6D5">
      <w:pPr>
        <w:pStyle w:val="9"/>
        <w:rPr>
          <w:rFonts w:hint="default"/>
        </w:rPr>
      </w:pPr>
      <w:r>
        <w:t>签订地点：_____________</w:t>
      </w:r>
    </w:p>
    <w:p w14:paraId="61002188">
      <w:pPr>
        <w:pStyle w:val="9"/>
        <w:rPr>
          <w:rFonts w:hint="default"/>
        </w:rPr>
      </w:pPr>
      <w:r>
        <w:t>签订日期：____年___月___日</w:t>
      </w:r>
    </w:p>
    <w:p w14:paraId="4618DA50">
      <w:pPr>
        <w:pStyle w:val="9"/>
        <w:rPr>
          <w:rFonts w:hint="default"/>
        </w:rPr>
      </w:pPr>
      <w:r>
        <w:t xml:space="preserve"> </w:t>
      </w:r>
      <w:r>
        <w:br w:type="textWrapping"/>
      </w:r>
      <w:r>
        <w:br w:type="page"/>
      </w:r>
    </w:p>
    <w:p w14:paraId="1F543CDC">
      <w:pPr>
        <w:pStyle w:val="9"/>
        <w:jc w:val="center"/>
        <w:outlineLvl w:val="1"/>
        <w:rPr>
          <w:rFonts w:hint="default"/>
        </w:rPr>
      </w:pPr>
      <w:r>
        <w:rPr>
          <w:b/>
          <w:sz w:val="36"/>
        </w:rPr>
        <w:t>第七章 电子投标文件格式</w:t>
      </w:r>
    </w:p>
    <w:p w14:paraId="3913C85A">
      <w:pPr>
        <w:pStyle w:val="9"/>
        <w:jc w:val="center"/>
        <w:outlineLvl w:val="2"/>
        <w:rPr>
          <w:rFonts w:hint="default"/>
        </w:rPr>
      </w:pPr>
      <w:r>
        <w:rPr>
          <w:b/>
          <w:sz w:val="28"/>
        </w:rPr>
        <w:t>编制说明</w:t>
      </w:r>
    </w:p>
    <w:p w14:paraId="4B9E4D52">
      <w:pPr>
        <w:pStyle w:val="9"/>
        <w:ind w:firstLine="480"/>
        <w:rPr>
          <w:rFonts w:hint="default"/>
        </w:rPr>
      </w:pPr>
      <w:r>
        <w:t>1、除招标文件另有规定外，本章中：</w:t>
      </w:r>
    </w:p>
    <w:p w14:paraId="52659D3B">
      <w:pPr>
        <w:pStyle w:val="9"/>
        <w:ind w:firstLine="480"/>
        <w:rPr>
          <w:rFonts w:hint="default"/>
        </w:rPr>
      </w:pPr>
      <w:r>
        <w:t>1.1涉及投标人的“全称”：</w:t>
      </w:r>
    </w:p>
    <w:p w14:paraId="4F1A1668">
      <w:pPr>
        <w:pStyle w:val="9"/>
        <w:ind w:firstLine="480"/>
        <w:rPr>
          <w:rFonts w:hint="default"/>
        </w:rPr>
      </w:pPr>
      <w:r>
        <w:t>（1）不接受联合体投标的，指投标人的全称。</w:t>
      </w:r>
    </w:p>
    <w:p w14:paraId="352AD3AE">
      <w:pPr>
        <w:pStyle w:val="9"/>
        <w:ind w:firstLine="480"/>
        <w:rPr>
          <w:rFonts w:hint="default"/>
        </w:rPr>
      </w:pPr>
      <w:r>
        <w:t>（2）接受联合体投标且投标人为联合体的，指牵头方的全称并加注（联合体牵头方），即应表述为：“牵头方的全称（联合体牵头方）”。</w:t>
      </w:r>
    </w:p>
    <w:p w14:paraId="71EAA98D">
      <w:pPr>
        <w:pStyle w:val="9"/>
        <w:ind w:firstLine="480"/>
        <w:rPr>
          <w:rFonts w:hint="default"/>
        </w:rPr>
      </w:pPr>
      <w:r>
        <w:t>1.2涉及投标人“加盖单位公章”：</w:t>
      </w:r>
    </w:p>
    <w:p w14:paraId="2C06CB5D">
      <w:pPr>
        <w:pStyle w:val="9"/>
        <w:ind w:firstLine="480"/>
        <w:rPr>
          <w:rFonts w:hint="default"/>
        </w:rPr>
      </w:pPr>
      <w:r>
        <w:t>（1）不接受联合体投标的，指加盖投标人的单位公章。</w:t>
      </w:r>
    </w:p>
    <w:p w14:paraId="4C28C67B">
      <w:pPr>
        <w:pStyle w:val="9"/>
        <w:ind w:firstLine="480"/>
        <w:rPr>
          <w:rFonts w:hint="default"/>
        </w:rPr>
      </w:pPr>
      <w:r>
        <w:t>（2）接受联合体投标且投标人为联合体的，指加盖联合体牵头方的单位公章。</w:t>
      </w:r>
    </w:p>
    <w:p w14:paraId="04CCE647">
      <w:pPr>
        <w:pStyle w:val="9"/>
        <w:ind w:firstLine="480"/>
        <w:rPr>
          <w:rFonts w:hint="default"/>
        </w:rPr>
      </w:pPr>
      <w:r>
        <w:t>1.3涉及“投标人代表签字”：</w:t>
      </w:r>
    </w:p>
    <w:p w14:paraId="0FF15DA6">
      <w:pPr>
        <w:pStyle w:val="9"/>
        <w:ind w:firstLine="480"/>
        <w:rPr>
          <w:rFonts w:hint="default"/>
        </w:rPr>
      </w:pPr>
      <w:r>
        <w:t>（1）不接受联合体投标的，指由投标人的单位负责人或其授权的委托代理人签字，由委托代理人签字的，应提供“单位授权书”。</w:t>
      </w:r>
    </w:p>
    <w:p w14:paraId="1962640E">
      <w:pPr>
        <w:pStyle w:val="9"/>
        <w:ind w:firstLine="480"/>
        <w:rPr>
          <w:rFonts w:hint="default"/>
        </w:rPr>
      </w:pPr>
      <w:r>
        <w:t>（2）接受联合体投标且投标人为联合体的，指由联合体牵头方的单位负责人或其授权的委托代理人签字，由委托代理人签字的，应提供“单位授权书”。</w:t>
      </w:r>
    </w:p>
    <w:p w14:paraId="14B2580F">
      <w:pPr>
        <w:pStyle w:val="9"/>
        <w:ind w:firstLine="480"/>
        <w:rPr>
          <w:rFonts w:hint="default"/>
        </w:rPr>
      </w:pPr>
      <w:r>
        <w:t>1.4“其他组织”指合伙企业、非企业专业服务机构、个体工商户、农村承包经营户等。</w:t>
      </w:r>
    </w:p>
    <w:p w14:paraId="07D847EF">
      <w:pPr>
        <w:pStyle w:val="9"/>
        <w:ind w:firstLine="480"/>
        <w:rPr>
          <w:rFonts w:hint="default"/>
        </w:rPr>
      </w:pPr>
      <w:r>
        <w:t>1.5“自然人”指具有完全民事行为能力、能够承担民事责任和义务的中国公民。</w:t>
      </w:r>
    </w:p>
    <w:p w14:paraId="33CD71CA">
      <w:pPr>
        <w:pStyle w:val="9"/>
        <w:ind w:firstLine="480"/>
        <w:rPr>
          <w:rFonts w:hint="default"/>
        </w:rPr>
      </w:pPr>
      <w:r>
        <w:t>2、除招标文件另有规定外，本章中“投标人的资格及资信证明文件”：</w:t>
      </w:r>
    </w:p>
    <w:p w14:paraId="1E4FB948">
      <w:pPr>
        <w:pStyle w:val="9"/>
        <w:ind w:firstLine="480"/>
        <w:rPr>
          <w:rFonts w:hint="default"/>
        </w:rPr>
      </w:pPr>
      <w:r>
        <w:t>2.1投标人应按照招标文件第四章第1.3条第（2）款规定及本章规定进行编制，如有必要，可增加附页，附页作为资格及资信文件的组成部分。</w:t>
      </w:r>
    </w:p>
    <w:p w14:paraId="774401BD">
      <w:pPr>
        <w:pStyle w:val="9"/>
        <w:ind w:firstLine="480"/>
        <w:rPr>
          <w:rFonts w:hint="default"/>
        </w:rPr>
      </w:pPr>
      <w:r>
        <w:t>2.2接受联合体投标且投标人为联合体的，联合体中的各方均应按照本章第2.1条规定提交相应的全部资料。</w:t>
      </w:r>
    </w:p>
    <w:p w14:paraId="0BB98BA6">
      <w:pPr>
        <w:pStyle w:val="9"/>
        <w:ind w:firstLine="480"/>
        <w:rPr>
          <w:rFonts w:hint="default"/>
        </w:rPr>
      </w:pPr>
      <w:r>
        <w:t>3、投标人对电子投标文件的索引应编制页码。</w:t>
      </w:r>
    </w:p>
    <w:p w14:paraId="31A1D95B">
      <w:pPr>
        <w:pStyle w:val="9"/>
        <w:ind w:firstLine="480"/>
        <w:rPr>
          <w:rFonts w:hint="default"/>
        </w:rPr>
      </w:pPr>
      <w:r>
        <w:t>4、本章提供格式仅供参考，投标人应根据自身实际情况制作电子投标文件。</w:t>
      </w:r>
    </w:p>
    <w:p w14:paraId="12AA91BE">
      <w:pPr>
        <w:pStyle w:val="9"/>
        <w:rPr>
          <w:rFonts w:hint="default"/>
        </w:rPr>
      </w:pPr>
      <w:r>
        <w:t xml:space="preserve"> </w:t>
      </w:r>
      <w:r>
        <w:br w:type="textWrapping"/>
      </w:r>
      <w:r>
        <w:br w:type="page"/>
      </w:r>
    </w:p>
    <w:p w14:paraId="3D3AB42F">
      <w:pPr>
        <w:pStyle w:val="9"/>
        <w:jc w:val="center"/>
        <w:outlineLvl w:val="2"/>
        <w:rPr>
          <w:rFonts w:hint="default"/>
        </w:rPr>
      </w:pPr>
      <w:r>
        <w:rPr>
          <w:b/>
          <w:sz w:val="28"/>
        </w:rPr>
        <w:t>封面格式(资格及资信证明部分)</w:t>
      </w:r>
    </w:p>
    <w:p w14:paraId="4D84662A">
      <w:pPr>
        <w:pStyle w:val="9"/>
        <w:jc w:val="center"/>
        <w:outlineLvl w:val="0"/>
        <w:rPr>
          <w:rFonts w:hint="default"/>
        </w:rPr>
      </w:pPr>
      <w:r>
        <w:rPr>
          <w:b/>
          <w:sz w:val="48"/>
        </w:rPr>
        <w:t>福建省政府采购投标文件</w:t>
      </w:r>
    </w:p>
    <w:p w14:paraId="06C838D3">
      <w:pPr>
        <w:pStyle w:val="9"/>
        <w:jc w:val="center"/>
        <w:outlineLvl w:val="0"/>
        <w:rPr>
          <w:rFonts w:hint="default"/>
        </w:rPr>
      </w:pPr>
      <w:r>
        <w:rPr>
          <w:b/>
          <w:sz w:val="48"/>
        </w:rPr>
        <w:t>（资格及资信证明部分）</w:t>
      </w:r>
      <w:r>
        <w:br w:type="textWrapping"/>
      </w:r>
      <w:r>
        <w:br w:type="textWrapping"/>
      </w:r>
      <w:r>
        <w:br w:type="textWrapping"/>
      </w:r>
    </w:p>
    <w:p w14:paraId="2B9CF75E">
      <w:pPr>
        <w:pStyle w:val="9"/>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1E53DFBE">
      <w:pPr>
        <w:pStyle w:val="9"/>
        <w:jc w:val="center"/>
        <w:outlineLvl w:val="2"/>
        <w:rPr>
          <w:rFonts w:hint="default"/>
        </w:rPr>
      </w:pPr>
      <w:r>
        <w:rPr>
          <w:b/>
          <w:sz w:val="28"/>
        </w:rPr>
        <w:t>（项目名称：（由投标人填写）</w:t>
      </w:r>
    </w:p>
    <w:p w14:paraId="6C50CE14">
      <w:pPr>
        <w:pStyle w:val="9"/>
        <w:jc w:val="center"/>
        <w:outlineLvl w:val="2"/>
        <w:rPr>
          <w:rFonts w:hint="default"/>
        </w:rPr>
      </w:pPr>
      <w:r>
        <w:rPr>
          <w:b/>
          <w:sz w:val="28"/>
        </w:rPr>
        <w:t>（备案编号：（由投标人填写）</w:t>
      </w:r>
    </w:p>
    <w:p w14:paraId="6298ACAA">
      <w:pPr>
        <w:pStyle w:val="9"/>
        <w:jc w:val="center"/>
        <w:outlineLvl w:val="2"/>
        <w:rPr>
          <w:rFonts w:hint="default"/>
        </w:rPr>
      </w:pPr>
      <w:r>
        <w:rPr>
          <w:b/>
          <w:sz w:val="28"/>
        </w:rPr>
        <w:t>（项目编号：（由投标人填写）</w:t>
      </w:r>
    </w:p>
    <w:p w14:paraId="2EC1CA82">
      <w:pPr>
        <w:pStyle w:val="9"/>
        <w:jc w:val="center"/>
        <w:outlineLvl w:val="2"/>
        <w:rPr>
          <w:rFonts w:hint="default"/>
        </w:rPr>
      </w:pPr>
      <w:r>
        <w:rPr>
          <w:b/>
          <w:sz w:val="28"/>
        </w:rPr>
        <w:t>（所投采购包：（由投标人填写）</w:t>
      </w:r>
      <w:r>
        <w:br w:type="textWrapping"/>
      </w:r>
      <w:r>
        <w:br w:type="textWrapping"/>
      </w:r>
    </w:p>
    <w:p w14:paraId="0B70F3FC">
      <w:pPr>
        <w:pStyle w:val="9"/>
        <w:jc w:val="center"/>
        <w:outlineLvl w:val="2"/>
        <w:rPr>
          <w:rFonts w:hint="default"/>
        </w:rPr>
      </w:pPr>
      <w:r>
        <w:rPr>
          <w:b/>
          <w:sz w:val="28"/>
        </w:rPr>
        <w:t>投标人：（填写“全称”）</w:t>
      </w:r>
    </w:p>
    <w:p w14:paraId="0571EF1E">
      <w:pPr>
        <w:pStyle w:val="9"/>
        <w:jc w:val="center"/>
        <w:outlineLvl w:val="2"/>
        <w:rPr>
          <w:rFonts w:hint="default"/>
        </w:rPr>
      </w:pPr>
      <w:r>
        <w:rPr>
          <w:b/>
          <w:sz w:val="28"/>
        </w:rPr>
        <w:t>（由投标人填写）年（由投标人填写）月</w:t>
      </w:r>
    </w:p>
    <w:p w14:paraId="309E7429">
      <w:pPr>
        <w:pStyle w:val="9"/>
        <w:rPr>
          <w:rFonts w:hint="default"/>
        </w:rPr>
      </w:pPr>
      <w:r>
        <w:t xml:space="preserve"> </w:t>
      </w:r>
      <w:r>
        <w:br w:type="textWrapping"/>
      </w:r>
      <w:r>
        <w:br w:type="page"/>
      </w:r>
    </w:p>
    <w:p w14:paraId="70FDACEA">
      <w:pPr>
        <w:pStyle w:val="9"/>
        <w:jc w:val="center"/>
        <w:outlineLvl w:val="2"/>
        <w:rPr>
          <w:rFonts w:hint="default"/>
        </w:rPr>
      </w:pPr>
      <w:r>
        <w:rPr>
          <w:b/>
          <w:sz w:val="28"/>
        </w:rPr>
        <w:t>索引</w:t>
      </w:r>
    </w:p>
    <w:p w14:paraId="3A617361">
      <w:pPr>
        <w:pStyle w:val="9"/>
        <w:ind w:firstLine="480"/>
        <w:rPr>
          <w:rFonts w:hint="default"/>
        </w:rPr>
      </w:pPr>
      <w:r>
        <w:t>一、投标函</w:t>
      </w:r>
    </w:p>
    <w:p w14:paraId="3A79CD18">
      <w:pPr>
        <w:pStyle w:val="9"/>
        <w:ind w:firstLine="480"/>
        <w:rPr>
          <w:rFonts w:hint="default"/>
        </w:rPr>
      </w:pPr>
      <w:r>
        <w:t>二、投标人的资格及资信证明文件</w:t>
      </w:r>
    </w:p>
    <w:p w14:paraId="2D9A6A88">
      <w:pPr>
        <w:pStyle w:val="9"/>
        <w:ind w:firstLine="480"/>
        <w:rPr>
          <w:rFonts w:hint="default"/>
        </w:rPr>
      </w:pPr>
      <w:r>
        <w:t>三、投标保证金</w:t>
      </w:r>
    </w:p>
    <w:p w14:paraId="2F4BD1DB">
      <w:pPr>
        <w:pStyle w:val="9"/>
        <w:ind w:firstLine="480"/>
        <w:rPr>
          <w:rFonts w:hint="default"/>
        </w:rPr>
      </w:pPr>
      <w:r>
        <w:t>※注意</w:t>
      </w:r>
    </w:p>
    <w:p w14:paraId="1D759383">
      <w:pPr>
        <w:pStyle w:val="9"/>
        <w:ind w:firstLine="480"/>
        <w:rPr>
          <w:rFonts w:hint="default"/>
        </w:rPr>
      </w:pPr>
      <w:r>
        <w:t>资格及资信证明部分中不得出现报价部分的全部或部分的投标报价信息（或组成资料），否则资格审查不合格。（联合体协议及分包意向协议中的比例规定，不适用本条款）</w:t>
      </w:r>
    </w:p>
    <w:p w14:paraId="4676E6BB">
      <w:pPr>
        <w:pStyle w:val="9"/>
        <w:rPr>
          <w:rFonts w:hint="default"/>
        </w:rPr>
      </w:pPr>
      <w:r>
        <w:t xml:space="preserve"> </w:t>
      </w:r>
      <w:r>
        <w:br w:type="textWrapping"/>
      </w:r>
      <w:r>
        <w:br w:type="page"/>
      </w:r>
    </w:p>
    <w:p w14:paraId="4D4B7189">
      <w:pPr>
        <w:pStyle w:val="9"/>
        <w:jc w:val="center"/>
        <w:outlineLvl w:val="2"/>
        <w:rPr>
          <w:rFonts w:hint="default"/>
        </w:rPr>
      </w:pPr>
      <w:r>
        <w:rPr>
          <w:b/>
          <w:sz w:val="28"/>
        </w:rPr>
        <w:t>一、投标函</w:t>
      </w:r>
    </w:p>
    <w:p w14:paraId="1C6F2746">
      <w:pPr>
        <w:pStyle w:val="9"/>
        <w:ind w:firstLine="480"/>
        <w:rPr>
          <w:rFonts w:hint="default"/>
        </w:rPr>
      </w:pPr>
      <w:r>
        <w:t>致：</w:t>
      </w:r>
      <w:r>
        <w:rPr>
          <w:u w:val="single"/>
        </w:rPr>
        <w:t>（采购人或采购代理机构）</w:t>
      </w:r>
    </w:p>
    <w:p w14:paraId="4B7F0C21">
      <w:pPr>
        <w:pStyle w:val="9"/>
        <w:ind w:firstLine="480"/>
        <w:rPr>
          <w:rFonts w:hint="default"/>
        </w:rPr>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14:paraId="26002061">
      <w:pPr>
        <w:pStyle w:val="9"/>
        <w:ind w:firstLine="480"/>
        <w:rPr>
          <w:rFonts w:hint="default"/>
        </w:rPr>
      </w:pPr>
      <w:r>
        <w:t>（1）资格及资信证明部分</w:t>
      </w:r>
    </w:p>
    <w:p w14:paraId="5DE5219E">
      <w:pPr>
        <w:pStyle w:val="9"/>
        <w:ind w:firstLine="480"/>
        <w:rPr>
          <w:rFonts w:hint="default"/>
        </w:rPr>
      </w:pPr>
      <w:r>
        <w:t>①投标函</w:t>
      </w:r>
    </w:p>
    <w:p w14:paraId="4EDEE243">
      <w:pPr>
        <w:pStyle w:val="9"/>
        <w:ind w:firstLine="480"/>
        <w:rPr>
          <w:rFonts w:hint="default"/>
        </w:rPr>
      </w:pPr>
      <w:r>
        <w:t>②投标人的资格及资信证明文件</w:t>
      </w:r>
    </w:p>
    <w:p w14:paraId="442CD184">
      <w:pPr>
        <w:pStyle w:val="9"/>
        <w:ind w:firstLine="480"/>
        <w:rPr>
          <w:rFonts w:hint="default"/>
        </w:rPr>
      </w:pPr>
      <w:r>
        <w:t>③投标保证金</w:t>
      </w:r>
    </w:p>
    <w:p w14:paraId="346609EB">
      <w:pPr>
        <w:pStyle w:val="9"/>
        <w:ind w:firstLine="480"/>
        <w:rPr>
          <w:rFonts w:hint="default"/>
        </w:rPr>
      </w:pPr>
      <w:r>
        <w:t>（2）报价部分</w:t>
      </w:r>
    </w:p>
    <w:p w14:paraId="7A1A9210">
      <w:pPr>
        <w:pStyle w:val="9"/>
        <w:ind w:firstLine="480"/>
        <w:rPr>
          <w:rFonts w:hint="default"/>
        </w:rPr>
      </w:pPr>
      <w:r>
        <w:t>①开标（报价）一览表</w:t>
      </w:r>
    </w:p>
    <w:p w14:paraId="6C425FF7">
      <w:pPr>
        <w:pStyle w:val="9"/>
        <w:ind w:firstLine="480"/>
        <w:rPr>
          <w:rFonts w:hint="default"/>
        </w:rPr>
      </w:pPr>
      <w:r>
        <w:t>②投标（响应）报价明细表</w:t>
      </w:r>
    </w:p>
    <w:p w14:paraId="44687B38">
      <w:pPr>
        <w:pStyle w:val="9"/>
        <w:ind w:firstLine="480"/>
        <w:rPr>
          <w:rFonts w:hint="default"/>
        </w:rPr>
      </w:pPr>
      <w:r>
        <w:t>③招标文件规定的价格扣除证明材料（若有）</w:t>
      </w:r>
    </w:p>
    <w:p w14:paraId="2A0AD0B7">
      <w:pPr>
        <w:pStyle w:val="9"/>
        <w:ind w:firstLine="480"/>
        <w:rPr>
          <w:rFonts w:hint="default"/>
        </w:rPr>
      </w:pPr>
      <w:r>
        <w:t>④招标文件规定的加分证明材料（若有）</w:t>
      </w:r>
    </w:p>
    <w:p w14:paraId="6A7386EB">
      <w:pPr>
        <w:pStyle w:val="9"/>
        <w:ind w:firstLine="480"/>
        <w:rPr>
          <w:rFonts w:hint="default"/>
        </w:rPr>
      </w:pPr>
      <w:r>
        <w:t>（3）技术商务部分</w:t>
      </w:r>
    </w:p>
    <w:p w14:paraId="23C3F420">
      <w:pPr>
        <w:pStyle w:val="9"/>
        <w:ind w:firstLine="480"/>
        <w:rPr>
          <w:rFonts w:hint="default"/>
        </w:rPr>
      </w:pPr>
      <w:r>
        <w:t>①标的说明一览表</w:t>
      </w:r>
    </w:p>
    <w:p w14:paraId="1854E86F">
      <w:pPr>
        <w:pStyle w:val="9"/>
        <w:ind w:firstLine="480"/>
        <w:rPr>
          <w:rFonts w:hint="default"/>
        </w:rPr>
      </w:pPr>
      <w:r>
        <w:t>②技术和服务要求响应表</w:t>
      </w:r>
    </w:p>
    <w:p w14:paraId="14BBEDCB">
      <w:pPr>
        <w:pStyle w:val="9"/>
        <w:ind w:firstLine="480"/>
        <w:rPr>
          <w:rFonts w:hint="default"/>
        </w:rPr>
      </w:pPr>
      <w:r>
        <w:t>③商务条件响应表</w:t>
      </w:r>
    </w:p>
    <w:p w14:paraId="433369DF">
      <w:pPr>
        <w:pStyle w:val="9"/>
        <w:ind w:firstLine="480"/>
        <w:rPr>
          <w:rFonts w:hint="default"/>
        </w:rPr>
      </w:pPr>
      <w:r>
        <w:t>④投标人提交的其他资料（若有）</w:t>
      </w:r>
    </w:p>
    <w:p w14:paraId="0D02AFA5">
      <w:pPr>
        <w:pStyle w:val="9"/>
        <w:ind w:firstLine="480"/>
        <w:rPr>
          <w:rFonts w:hint="default"/>
        </w:rPr>
      </w:pPr>
      <w:r>
        <w:t>根据本函，本投标人代表宣布我方保证遵守招标文件的全部规定，同时：</w:t>
      </w:r>
    </w:p>
    <w:p w14:paraId="10DDEFBE">
      <w:pPr>
        <w:pStyle w:val="9"/>
        <w:ind w:firstLine="480"/>
        <w:rPr>
          <w:rFonts w:hint="default"/>
        </w:rPr>
      </w:pPr>
      <w:r>
        <w:t>1、确认：</w:t>
      </w:r>
    </w:p>
    <w:p w14:paraId="00C48925">
      <w:pPr>
        <w:pStyle w:val="9"/>
        <w:ind w:firstLine="480"/>
        <w:rPr>
          <w:rFonts w:hint="default"/>
        </w:rPr>
      </w:pPr>
      <w:r>
        <w:t>1.1所投采购包的投标报价详见“开标（报价）一览表”及“投标（响应）报价明细表”。</w:t>
      </w:r>
    </w:p>
    <w:p w14:paraId="6F642BD0">
      <w:pPr>
        <w:pStyle w:val="9"/>
        <w:ind w:firstLine="480"/>
        <w:rPr>
          <w:rFonts w:hint="default"/>
        </w:rPr>
      </w:pPr>
      <w:r>
        <w:t>1.2我方已详细审查全部招标文件[包括但不限于：有关附件（若有）、澄清或修改（若有）等]，并自行承担因对全部招标文件理解不正确或误解而产生的相应后果和责任。</w:t>
      </w:r>
    </w:p>
    <w:p w14:paraId="571F6596">
      <w:pPr>
        <w:pStyle w:val="9"/>
        <w:ind w:firstLine="480"/>
        <w:rPr>
          <w:rFonts w:hint="default"/>
        </w:rPr>
      </w:pPr>
      <w:r>
        <w:t>2、承诺及声明：</w:t>
      </w:r>
    </w:p>
    <w:p w14:paraId="55DDD2DD">
      <w:pPr>
        <w:pStyle w:val="9"/>
        <w:ind w:firstLine="480"/>
        <w:rPr>
          <w:rFonts w:hint="default"/>
        </w:rPr>
      </w:pPr>
      <w:r>
        <w:t>2.1我方具备招标文件第一章载明的“投标人的资格要求”且符合招标文件第三章载明的“二、投标人”之规定，否则投标无效。</w:t>
      </w:r>
    </w:p>
    <w:p w14:paraId="42A9982E">
      <w:pPr>
        <w:pStyle w:val="9"/>
        <w:ind w:firstLine="480"/>
        <w:rPr>
          <w:rFonts w:hint="default"/>
        </w:rPr>
      </w:pPr>
      <w:r>
        <w:t>2.2我方提交的电子投标文件各组成部分的全部内容及资料是不可割离且真实、有效、准确、完整和不具有任何误导性的，否则产生不利后果由我方承担责任。</w:t>
      </w:r>
    </w:p>
    <w:p w14:paraId="07F54299">
      <w:pPr>
        <w:pStyle w:val="9"/>
        <w:ind w:firstLine="480"/>
        <w:rPr>
          <w:rFonts w:hint="default"/>
        </w:rPr>
      </w:pPr>
      <w:r>
        <w:t>2.3我方提供的标的价格不高于同期市场价格，否则产生不利后果由我方承担责任。</w:t>
      </w:r>
    </w:p>
    <w:p w14:paraId="73F8E44B">
      <w:pPr>
        <w:pStyle w:val="9"/>
        <w:ind w:firstLine="480"/>
        <w:rPr>
          <w:rFonts w:hint="default"/>
        </w:rPr>
      </w:pPr>
      <w:r>
        <w:t>2.4投标保证金：若出现招标文件第三章规定的不予退还情形，同意贵单位不予退还。</w:t>
      </w:r>
    </w:p>
    <w:p w14:paraId="0CD82375">
      <w:pPr>
        <w:pStyle w:val="9"/>
        <w:ind w:firstLine="480"/>
        <w:rPr>
          <w:rFonts w:hint="default"/>
        </w:rPr>
      </w:pPr>
      <w:r>
        <w:t>2.5投标有效期：按照招标文件第三章规定执行，并在招标文件第二章载明的期限内保持有效。</w:t>
      </w:r>
    </w:p>
    <w:p w14:paraId="7EB589D9">
      <w:pPr>
        <w:pStyle w:val="9"/>
        <w:ind w:firstLine="480"/>
        <w:rPr>
          <w:rFonts w:hint="default"/>
        </w:rPr>
      </w:pPr>
      <w:r>
        <w:t>2.6若中标，将按照招标文件、我方电子投标文件及政府采购合同履行责任和义务。</w:t>
      </w:r>
    </w:p>
    <w:p w14:paraId="4ED2A2D5">
      <w:pPr>
        <w:pStyle w:val="9"/>
        <w:ind w:firstLine="480"/>
        <w:rPr>
          <w:rFonts w:hint="default"/>
        </w:rPr>
      </w:pPr>
      <w:r>
        <w:t>2.7若贵单位要求，我方同意提供与本项目投标有关的一切资料、数据或文件，并完全理解贵单位不一定要接受最低的投标报价或收到的任何投标。</w:t>
      </w:r>
    </w:p>
    <w:p w14:paraId="0FEBACAA">
      <w:pPr>
        <w:pStyle w:val="9"/>
        <w:ind w:firstLine="480"/>
        <w:rPr>
          <w:rFonts w:hint="default"/>
        </w:rPr>
      </w:pPr>
      <w:r>
        <w:t>2.8我方承诺遵守《中华人民共和国劳动合同法》有关规定和《中华人民共和国妇女权益保障法》中关于“劳动和社会保障权益”的有关要求。</w:t>
      </w:r>
    </w:p>
    <w:p w14:paraId="01B7559D">
      <w:pPr>
        <w:pStyle w:val="9"/>
        <w:ind w:firstLine="480"/>
        <w:rPr>
          <w:rFonts w:hint="default"/>
        </w:rPr>
      </w:pPr>
      <w:r>
        <w:t>2.9我方承诺电子投标文件所提供的全部资料真实可靠，并接受评标委员会、采购人、采购代理机构、监管部门进一步审查其中任何资料真实性的要求。</w:t>
      </w:r>
    </w:p>
    <w:p w14:paraId="3EA1F268">
      <w:pPr>
        <w:pStyle w:val="9"/>
        <w:ind w:firstLine="480"/>
        <w:rPr>
          <w:rFonts w:hint="default"/>
        </w:rPr>
      </w:pPr>
      <w:r>
        <w:t>2.10除招标文件另有规定外，对于贵单位按照下述联络方式发出的任何信息或通知，均视为我方已收悉前述信息或通知的全部内容：</w:t>
      </w:r>
    </w:p>
    <w:p w14:paraId="43727B05">
      <w:pPr>
        <w:pStyle w:val="9"/>
        <w:ind w:firstLine="480"/>
        <w:rPr>
          <w:rFonts w:hint="default"/>
        </w:rPr>
      </w:pPr>
      <w:r>
        <w:t>通信地址：</w:t>
      </w:r>
    </w:p>
    <w:p w14:paraId="64223C1D">
      <w:pPr>
        <w:pStyle w:val="9"/>
        <w:ind w:firstLine="480"/>
        <w:rPr>
          <w:rFonts w:hint="default"/>
        </w:rPr>
      </w:pPr>
      <w:r>
        <w:t>邮编：</w:t>
      </w:r>
    </w:p>
    <w:p w14:paraId="129E009C">
      <w:pPr>
        <w:pStyle w:val="9"/>
        <w:ind w:firstLine="480"/>
        <w:rPr>
          <w:rFonts w:hint="default"/>
        </w:rPr>
      </w:pPr>
      <w:r>
        <w:t>联系方法：（包括但不限于：联系人、联系电话、手机、传真、电子邮箱等）</w:t>
      </w:r>
    </w:p>
    <w:p w14:paraId="6BC55EEC">
      <w:pPr>
        <w:pStyle w:val="9"/>
        <w:ind w:firstLine="480"/>
        <w:rPr>
          <w:rFonts w:hint="default"/>
        </w:rPr>
      </w:pPr>
      <w:r>
        <w:t>投标人：（全称并加盖单位公章）</w:t>
      </w:r>
    </w:p>
    <w:p w14:paraId="13412495">
      <w:pPr>
        <w:pStyle w:val="9"/>
        <w:ind w:firstLine="480"/>
        <w:rPr>
          <w:rFonts w:hint="default"/>
        </w:rPr>
      </w:pPr>
      <w:r>
        <w:t>日期： 年 月 日</w:t>
      </w:r>
    </w:p>
    <w:p w14:paraId="0F0C9163">
      <w:pPr>
        <w:pStyle w:val="9"/>
        <w:rPr>
          <w:rFonts w:hint="default"/>
        </w:rPr>
      </w:pPr>
      <w:r>
        <w:t xml:space="preserve"> </w:t>
      </w:r>
      <w:r>
        <w:br w:type="textWrapping"/>
      </w:r>
      <w:r>
        <w:br w:type="page"/>
      </w:r>
    </w:p>
    <w:p w14:paraId="25A34E79">
      <w:pPr>
        <w:pStyle w:val="9"/>
        <w:jc w:val="center"/>
        <w:outlineLvl w:val="2"/>
        <w:rPr>
          <w:rFonts w:hint="default"/>
        </w:rPr>
      </w:pPr>
      <w:r>
        <w:rPr>
          <w:b/>
          <w:sz w:val="28"/>
        </w:rPr>
        <w:t>二、投标人的资格及资信证明文件</w:t>
      </w:r>
    </w:p>
    <w:p w14:paraId="2FDD9CA2">
      <w:pPr>
        <w:pStyle w:val="9"/>
        <w:ind w:firstLine="960"/>
        <w:jc w:val="center"/>
        <w:outlineLvl w:val="3"/>
        <w:rPr>
          <w:rFonts w:hint="default"/>
        </w:rPr>
      </w:pPr>
      <w:r>
        <w:rPr>
          <w:b/>
          <w:sz w:val="24"/>
        </w:rPr>
        <w:t>二-1单位授权书（若有）</w:t>
      </w:r>
    </w:p>
    <w:p w14:paraId="29BBC377">
      <w:pPr>
        <w:pStyle w:val="9"/>
        <w:ind w:firstLine="480"/>
        <w:rPr>
          <w:rFonts w:hint="default"/>
        </w:rPr>
      </w:pPr>
      <w:r>
        <w:t>致：</w:t>
      </w:r>
      <w:r>
        <w:rPr>
          <w:u w:val="single"/>
        </w:rPr>
        <w:t>（采购人或采购代理机构）</w:t>
      </w:r>
    </w:p>
    <w:p w14:paraId="30EE5669">
      <w:pPr>
        <w:pStyle w:val="9"/>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6273A9B9">
      <w:pPr>
        <w:pStyle w:val="9"/>
        <w:ind w:firstLine="480"/>
        <w:rPr>
          <w:rFonts w:hint="default"/>
        </w:rPr>
      </w:pPr>
      <w:r>
        <w:t>投标人代表无转委权。特此授权。</w:t>
      </w:r>
    </w:p>
    <w:p w14:paraId="2D40CDBA">
      <w:pPr>
        <w:pStyle w:val="9"/>
        <w:ind w:firstLine="480"/>
        <w:rPr>
          <w:rFonts w:hint="default"/>
        </w:rPr>
      </w:pPr>
      <w:r>
        <w:t>（以下无正文）</w:t>
      </w:r>
    </w:p>
    <w:p w14:paraId="1F4EFC0E">
      <w:pPr>
        <w:pStyle w:val="9"/>
        <w:ind w:firstLine="480"/>
        <w:rPr>
          <w:rFonts w:hint="default"/>
        </w:rPr>
      </w:pPr>
      <w:r>
        <w:t>单位负责人：</w:t>
      </w:r>
      <w:r>
        <w:rPr>
          <w:u w:val="single"/>
        </w:rPr>
        <w:t>　　　　　</w:t>
      </w:r>
      <w:r>
        <w:t>身份证号：</w:t>
      </w:r>
      <w:r>
        <w:rPr>
          <w:u w:val="single"/>
        </w:rPr>
        <w:t>　　　　　</w:t>
      </w:r>
      <w:r>
        <w:t>手机：</w:t>
      </w:r>
      <w:r>
        <w:rPr>
          <w:u w:val="single"/>
        </w:rPr>
        <w:t>　　　　　</w:t>
      </w:r>
    </w:p>
    <w:p w14:paraId="4C20B813">
      <w:pPr>
        <w:pStyle w:val="9"/>
        <w:ind w:firstLine="480"/>
        <w:rPr>
          <w:rFonts w:hint="default"/>
        </w:rPr>
      </w:pPr>
      <w:r>
        <w:t>投标人代表：</w:t>
      </w:r>
      <w:r>
        <w:rPr>
          <w:u w:val="single"/>
        </w:rPr>
        <w:t>　　　　　</w:t>
      </w:r>
      <w:r>
        <w:t>身份证号：</w:t>
      </w:r>
      <w:r>
        <w:rPr>
          <w:u w:val="single"/>
        </w:rPr>
        <w:t>　　　　　</w:t>
      </w:r>
      <w:r>
        <w:t>手机：</w:t>
      </w:r>
      <w:r>
        <w:rPr>
          <w:u w:val="single"/>
        </w:rPr>
        <w:t>　　　　　</w:t>
      </w:r>
    </w:p>
    <w:p w14:paraId="763FAE6B">
      <w:pPr>
        <w:pStyle w:val="9"/>
        <w:ind w:firstLine="480"/>
        <w:rPr>
          <w:rFonts w:hint="default"/>
        </w:rPr>
      </w:pPr>
      <w:r>
        <w:t>授权方</w:t>
      </w:r>
    </w:p>
    <w:p w14:paraId="11F31491">
      <w:pPr>
        <w:pStyle w:val="9"/>
        <w:ind w:firstLine="480"/>
        <w:rPr>
          <w:rFonts w:hint="default"/>
        </w:rPr>
      </w:pPr>
      <w:r>
        <w:t>投标人：</w:t>
      </w:r>
      <w:r>
        <w:rPr>
          <w:u w:val="single"/>
        </w:rPr>
        <w:t>（全称并加盖单位公章）</w:t>
      </w:r>
    </w:p>
    <w:p w14:paraId="47F1B11E">
      <w:pPr>
        <w:pStyle w:val="9"/>
        <w:ind w:firstLine="480"/>
        <w:jc w:val="right"/>
        <w:rPr>
          <w:rFonts w:hint="default"/>
        </w:rPr>
      </w:pPr>
      <w:r>
        <w:t>签署日期： 年 月 日</w:t>
      </w:r>
    </w:p>
    <w:p w14:paraId="65AC23D8">
      <w:pPr>
        <w:pStyle w:val="9"/>
        <w:ind w:firstLine="480"/>
        <w:rPr>
          <w:rFonts w:hint="default"/>
        </w:rPr>
      </w:pPr>
      <w:r>
        <w:t>附：单位负责人、投标人代表的身份证正反面复印件</w:t>
      </w:r>
    </w:p>
    <w:p w14:paraId="30EBA5C2">
      <w:pPr>
        <w:pStyle w:val="9"/>
        <w:ind w:firstLine="960"/>
        <w:rPr>
          <w:rFonts w:hint="default"/>
        </w:rPr>
      </w:pPr>
      <w:r>
        <w:t>要求：真实有效且内容完整、清晰、整洁。</w:t>
      </w:r>
    </w:p>
    <w:p w14:paraId="4A448721">
      <w:pPr>
        <w:pStyle w:val="9"/>
        <w:ind w:firstLine="480"/>
        <w:rPr>
          <w:rFonts w:hint="default"/>
        </w:rPr>
      </w:pPr>
      <w:r>
        <w:t>※注意：</w:t>
      </w:r>
    </w:p>
    <w:p w14:paraId="4E2F9DDD">
      <w:pPr>
        <w:pStyle w:val="9"/>
        <w:ind w:firstLine="480"/>
        <w:rPr>
          <w:rFonts w:hint="default"/>
        </w:rPr>
      </w:pPr>
      <w:r>
        <w:t>1、企业（银行、保险、石油石化、电力、电信等行业除外）、事业单位和社会团体法人的“单位负责人”指法定代表人，即与实际提交的“营业执照等证明文件”载明的一致。</w:t>
      </w:r>
    </w:p>
    <w:p w14:paraId="2C4D8B71">
      <w:pPr>
        <w:pStyle w:val="9"/>
        <w:ind w:firstLine="480"/>
        <w:rPr>
          <w:rFonts w:hint="default"/>
        </w:rPr>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930E052">
      <w:pPr>
        <w:pStyle w:val="9"/>
        <w:ind w:firstLine="480"/>
        <w:rPr>
          <w:rFonts w:hint="default"/>
        </w:rPr>
      </w:pPr>
      <w:r>
        <w:t>3、投标人（自然人除外）：若投标人代表为单位授权的委托代理人，应提供本授权书；若投标人代表为单位负责人，应在此项下提交其身份证正反面复印件，可不提供本授权书。</w:t>
      </w:r>
    </w:p>
    <w:p w14:paraId="6DFD279E">
      <w:pPr>
        <w:pStyle w:val="9"/>
        <w:ind w:firstLine="480"/>
        <w:rPr>
          <w:rFonts w:hint="default"/>
        </w:rPr>
      </w:pPr>
      <w:r>
        <w:t>4、投标人为自然人的，可不填写本授权书。</w:t>
      </w:r>
    </w:p>
    <w:p w14:paraId="66127E89">
      <w:pPr>
        <w:pStyle w:val="9"/>
        <w:ind w:firstLine="960"/>
        <w:rPr>
          <w:rFonts w:hint="default"/>
        </w:rPr>
      </w:pPr>
      <w:r>
        <w:t xml:space="preserve"> </w:t>
      </w:r>
      <w:r>
        <w:br w:type="textWrapping"/>
      </w:r>
      <w:r>
        <w:br w:type="page"/>
      </w:r>
    </w:p>
    <w:p w14:paraId="10690B4D">
      <w:pPr>
        <w:pStyle w:val="9"/>
        <w:ind w:firstLine="480"/>
        <w:jc w:val="center"/>
        <w:rPr>
          <w:rFonts w:hint="default" w:ascii="宋体" w:hAnsi="宋体" w:eastAsia="宋体" w:cs="宋体"/>
          <w:color w:val="000000"/>
          <w:sz w:val="24"/>
          <w:szCs w:val="24"/>
        </w:rPr>
      </w:pPr>
      <w:r>
        <w:rPr>
          <w:rStyle w:val="8"/>
          <w:rFonts w:ascii="宋体" w:hAnsi="宋体" w:eastAsia="宋体" w:cs="宋体"/>
          <w:color w:val="000000"/>
          <w:sz w:val="24"/>
          <w:szCs w:val="24"/>
        </w:rPr>
        <w:t>资格证明文件</w:t>
      </w:r>
    </w:p>
    <w:p w14:paraId="2B5D3AB4">
      <w:pPr>
        <w:pStyle w:val="9"/>
        <w:ind w:firstLine="480"/>
        <w:rPr>
          <w:rFonts w:hint="default" w:ascii="宋体" w:hAnsi="宋体" w:eastAsia="宋体" w:cs="宋体"/>
          <w:sz w:val="24"/>
          <w:szCs w:val="24"/>
        </w:rPr>
      </w:pPr>
      <w:r>
        <w:rPr>
          <w:rFonts w:ascii="宋体" w:hAnsi="宋体" w:eastAsia="宋体" w:cs="宋体"/>
          <w:sz w:val="24"/>
          <w:szCs w:val="24"/>
        </w:rPr>
        <w:t>根据采购文件须知前附表1第1项号的“（2）特定资格条件”要求，允许供应商采用资格承诺制的，可提供符合要求的资格承诺函，视为满足采购文件的资格要求，供应商根据响应文件格式</w:t>
      </w:r>
      <w:r>
        <w:rPr>
          <w:rFonts w:ascii="宋体" w:hAnsi="宋体" w:eastAsia="宋体" w:cs="宋体"/>
          <w:sz w:val="24"/>
          <w:szCs w:val="24"/>
          <w:lang w:eastAsia="zh-CN"/>
        </w:rPr>
        <w:t>2-2-1</w:t>
      </w:r>
      <w:r>
        <w:rPr>
          <w:rFonts w:ascii="宋体" w:hAnsi="宋体" w:eastAsia="宋体" w:cs="宋体"/>
          <w:sz w:val="24"/>
          <w:szCs w:val="24"/>
        </w:rPr>
        <w:t>、</w:t>
      </w:r>
      <w:r>
        <w:rPr>
          <w:rFonts w:ascii="宋体" w:hAnsi="宋体" w:eastAsia="宋体" w:cs="宋体"/>
          <w:sz w:val="24"/>
          <w:szCs w:val="24"/>
          <w:lang w:eastAsia="zh-CN"/>
        </w:rPr>
        <w:t>2-2-2</w:t>
      </w:r>
      <w:r>
        <w:rPr>
          <w:rFonts w:ascii="宋体" w:hAnsi="宋体" w:eastAsia="宋体" w:cs="宋体"/>
          <w:sz w:val="24"/>
          <w:szCs w:val="24"/>
        </w:rPr>
        <w:t>提供其中一种证明材料，若重复提供导致的不利后果，由供应商自行负责。</w:t>
      </w:r>
    </w:p>
    <w:p w14:paraId="6D915F88">
      <w:pPr>
        <w:pStyle w:val="9"/>
        <w:jc w:val="center"/>
        <w:outlineLvl w:val="2"/>
        <w:rPr>
          <w:rFonts w:hint="default" w:ascii="宋体" w:hAnsi="宋体" w:eastAsia="宋体" w:cs="宋体"/>
          <w:sz w:val="24"/>
          <w:szCs w:val="24"/>
        </w:rPr>
      </w:pPr>
      <w:r>
        <w:rPr>
          <w:rFonts w:ascii="宋体" w:hAnsi="宋体" w:eastAsia="宋体" w:cs="宋体"/>
          <w:b/>
          <w:sz w:val="24"/>
          <w:szCs w:val="24"/>
        </w:rPr>
        <w:t>附件</w:t>
      </w:r>
      <w:r>
        <w:rPr>
          <w:rFonts w:ascii="宋体" w:hAnsi="宋体" w:eastAsia="宋体" w:cs="宋体"/>
          <w:b/>
          <w:sz w:val="24"/>
          <w:szCs w:val="24"/>
          <w:lang w:eastAsia="zh-CN"/>
        </w:rPr>
        <w:t>3</w:t>
      </w:r>
      <w:r>
        <w:rPr>
          <w:rFonts w:ascii="宋体" w:hAnsi="宋体" w:eastAsia="宋体" w:cs="宋体"/>
          <w:b/>
          <w:sz w:val="24"/>
          <w:szCs w:val="24"/>
        </w:rPr>
        <w:t>-</w:t>
      </w:r>
      <w:r>
        <w:rPr>
          <w:rFonts w:ascii="宋体" w:hAnsi="宋体" w:eastAsia="宋体" w:cs="宋体"/>
          <w:b/>
          <w:sz w:val="24"/>
          <w:szCs w:val="24"/>
          <w:lang w:eastAsia="zh-CN"/>
        </w:rPr>
        <w:t xml:space="preserve">4-1 </w:t>
      </w:r>
      <w:r>
        <w:rPr>
          <w:rFonts w:ascii="宋体" w:hAnsi="宋体" w:eastAsia="宋体" w:cs="宋体"/>
          <w:b/>
          <w:sz w:val="24"/>
          <w:szCs w:val="24"/>
        </w:rPr>
        <w:t>供应商资格承诺函</w:t>
      </w:r>
    </w:p>
    <w:p w14:paraId="02FAA3C4">
      <w:pPr>
        <w:pStyle w:val="9"/>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3D8DF639">
      <w:pPr>
        <w:pStyle w:val="9"/>
        <w:ind w:firstLine="960"/>
        <w:rPr>
          <w:rFonts w:hint="default" w:ascii="宋体" w:hAnsi="宋体" w:eastAsia="宋体" w:cs="宋体"/>
          <w:sz w:val="24"/>
          <w:szCs w:val="24"/>
        </w:rPr>
      </w:pPr>
      <w:r>
        <w:rPr>
          <w:rFonts w:ascii="宋体" w:hAnsi="宋体" w:eastAsia="宋体" w:cs="宋体"/>
          <w:sz w:val="24"/>
          <w:szCs w:val="24"/>
        </w:rPr>
        <w:t>单位名称(自然人姓名):</w:t>
      </w:r>
    </w:p>
    <w:p w14:paraId="45B28FE0">
      <w:pPr>
        <w:pStyle w:val="9"/>
        <w:ind w:firstLine="960"/>
        <w:rPr>
          <w:rFonts w:hint="default" w:ascii="宋体" w:hAnsi="宋体" w:eastAsia="宋体" w:cs="宋体"/>
          <w:sz w:val="24"/>
          <w:szCs w:val="24"/>
        </w:rPr>
      </w:pPr>
      <w:r>
        <w:rPr>
          <w:rFonts w:ascii="宋体" w:hAnsi="宋体" w:eastAsia="宋体" w:cs="宋体"/>
          <w:sz w:val="24"/>
          <w:szCs w:val="24"/>
        </w:rPr>
        <w:t>统一社会信用代码(自然人身份证号码):</w:t>
      </w:r>
    </w:p>
    <w:p w14:paraId="161A89FA">
      <w:pPr>
        <w:pStyle w:val="9"/>
        <w:ind w:firstLine="960"/>
        <w:rPr>
          <w:rFonts w:hint="default" w:ascii="宋体" w:hAnsi="宋体" w:eastAsia="宋体" w:cs="宋体"/>
          <w:sz w:val="24"/>
          <w:szCs w:val="24"/>
        </w:rPr>
      </w:pPr>
      <w:r>
        <w:rPr>
          <w:rFonts w:ascii="宋体" w:hAnsi="宋体" w:eastAsia="宋体" w:cs="宋体"/>
          <w:sz w:val="24"/>
          <w:szCs w:val="24"/>
        </w:rPr>
        <w:t>法定代表人(负责人):</w:t>
      </w:r>
    </w:p>
    <w:p w14:paraId="68A0948B">
      <w:pPr>
        <w:pStyle w:val="9"/>
        <w:ind w:firstLine="960"/>
        <w:rPr>
          <w:rFonts w:hint="default" w:ascii="宋体" w:hAnsi="宋体" w:eastAsia="宋体" w:cs="宋体"/>
          <w:sz w:val="24"/>
          <w:szCs w:val="24"/>
        </w:rPr>
      </w:pPr>
      <w:r>
        <w:rPr>
          <w:rFonts w:ascii="宋体" w:hAnsi="宋体" w:eastAsia="宋体" w:cs="宋体"/>
          <w:sz w:val="24"/>
          <w:szCs w:val="24"/>
        </w:rPr>
        <w:t>联系地址和电话:</w:t>
      </w:r>
    </w:p>
    <w:p w14:paraId="452A88A2">
      <w:pPr>
        <w:pStyle w:val="9"/>
        <w:ind w:firstLine="480"/>
        <w:rPr>
          <w:rFonts w:hint="default"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4F321B43">
      <w:pPr>
        <w:pStyle w:val="9"/>
        <w:ind w:firstLine="480"/>
        <w:rPr>
          <w:rFonts w:hint="default"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14:paraId="2EA94EEB">
      <w:pPr>
        <w:pStyle w:val="9"/>
        <w:ind w:firstLine="960"/>
        <w:rPr>
          <w:rFonts w:hint="default" w:ascii="宋体" w:hAnsi="宋体" w:eastAsia="宋体" w:cs="宋体"/>
          <w:sz w:val="24"/>
          <w:szCs w:val="24"/>
        </w:rPr>
      </w:pPr>
      <w:r>
        <w:rPr>
          <w:rFonts w:ascii="宋体" w:hAnsi="宋体" w:eastAsia="宋体" w:cs="宋体"/>
          <w:sz w:val="24"/>
          <w:szCs w:val="24"/>
        </w:rPr>
        <w:t>1.具有独立承担民事责任的能力;</w:t>
      </w:r>
    </w:p>
    <w:p w14:paraId="245281C7">
      <w:pPr>
        <w:pStyle w:val="9"/>
        <w:ind w:firstLine="960"/>
        <w:rPr>
          <w:rFonts w:hint="default" w:ascii="宋体" w:hAnsi="宋体" w:eastAsia="宋体" w:cs="宋体"/>
          <w:sz w:val="24"/>
          <w:szCs w:val="24"/>
        </w:rPr>
      </w:pPr>
      <w:r>
        <w:rPr>
          <w:rFonts w:ascii="宋体" w:hAnsi="宋体" w:eastAsia="宋体" w:cs="宋体"/>
          <w:sz w:val="24"/>
          <w:szCs w:val="24"/>
        </w:rPr>
        <w:t>2.具有良好的商业信誉和健全的财务会计制度;</w:t>
      </w:r>
    </w:p>
    <w:p w14:paraId="4FEDEB7C">
      <w:pPr>
        <w:pStyle w:val="9"/>
        <w:ind w:firstLine="960"/>
        <w:rPr>
          <w:rFonts w:hint="default" w:ascii="宋体" w:hAnsi="宋体" w:eastAsia="宋体" w:cs="宋体"/>
          <w:sz w:val="24"/>
          <w:szCs w:val="24"/>
        </w:rPr>
      </w:pPr>
      <w:r>
        <w:rPr>
          <w:rFonts w:ascii="宋体" w:hAnsi="宋体" w:eastAsia="宋体" w:cs="宋体"/>
          <w:sz w:val="24"/>
          <w:szCs w:val="24"/>
        </w:rPr>
        <w:t>3.具有履行合同所必需的设备和专业技术能力;</w:t>
      </w:r>
    </w:p>
    <w:p w14:paraId="527A5BFD">
      <w:pPr>
        <w:pStyle w:val="9"/>
        <w:ind w:firstLine="960"/>
        <w:rPr>
          <w:rFonts w:hint="default" w:ascii="宋体" w:hAnsi="宋体" w:eastAsia="宋体" w:cs="宋体"/>
          <w:sz w:val="24"/>
          <w:szCs w:val="24"/>
        </w:rPr>
      </w:pPr>
      <w:r>
        <w:rPr>
          <w:rFonts w:ascii="宋体" w:hAnsi="宋体" w:eastAsia="宋体" w:cs="宋体"/>
          <w:sz w:val="24"/>
          <w:szCs w:val="24"/>
        </w:rPr>
        <w:t>4.有依法缴纳税收和社会保障资金的良好记录;</w:t>
      </w:r>
    </w:p>
    <w:p w14:paraId="1CD414F5">
      <w:pPr>
        <w:pStyle w:val="9"/>
        <w:ind w:firstLine="960"/>
        <w:rPr>
          <w:rFonts w:hint="default" w:ascii="宋体" w:hAnsi="宋体" w:eastAsia="宋体" w:cs="宋体"/>
          <w:sz w:val="24"/>
          <w:szCs w:val="24"/>
        </w:rPr>
      </w:pPr>
      <w:r>
        <w:rPr>
          <w:rFonts w:ascii="宋体" w:hAnsi="宋体" w:eastAsia="宋体" w:cs="宋体"/>
          <w:sz w:val="24"/>
          <w:szCs w:val="24"/>
        </w:rPr>
        <w:t>5.参加政府采购活动前三年内，在经营活动中没有重大违法记录；</w:t>
      </w:r>
    </w:p>
    <w:p w14:paraId="09EEBE6D">
      <w:pPr>
        <w:pStyle w:val="9"/>
        <w:ind w:firstLine="960"/>
        <w:rPr>
          <w:rFonts w:hint="default" w:ascii="宋体" w:hAnsi="宋体" w:eastAsia="宋体" w:cs="宋体"/>
          <w:sz w:val="24"/>
          <w:szCs w:val="24"/>
        </w:rPr>
      </w:pPr>
      <w:r>
        <w:rPr>
          <w:rFonts w:ascii="宋体" w:hAnsi="宋体" w:eastAsia="宋体" w:cs="宋体"/>
          <w:sz w:val="24"/>
          <w:szCs w:val="24"/>
        </w:rPr>
        <w:t>6.法律、行政法规规定的其他条件。</w:t>
      </w:r>
    </w:p>
    <w:p w14:paraId="672EBDD8">
      <w:pPr>
        <w:pStyle w:val="9"/>
        <w:ind w:firstLine="480"/>
        <w:rPr>
          <w:rFonts w:hint="default"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638E17B">
      <w:pPr>
        <w:pStyle w:val="9"/>
        <w:ind w:firstLine="480"/>
        <w:rPr>
          <w:rFonts w:hint="default"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D65D9E">
      <w:pPr>
        <w:pStyle w:val="9"/>
        <w:ind w:firstLine="480"/>
        <w:jc w:val="right"/>
        <w:rPr>
          <w:rFonts w:hint="default"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14:paraId="3A4EB204">
      <w:pPr>
        <w:pStyle w:val="9"/>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6A7DE13">
      <w:pPr>
        <w:pStyle w:val="9"/>
        <w:ind w:firstLine="480"/>
        <w:rPr>
          <w:rFonts w:hint="default" w:ascii="宋体" w:hAnsi="宋体" w:eastAsia="宋体" w:cs="宋体"/>
          <w:sz w:val="24"/>
          <w:szCs w:val="24"/>
        </w:rPr>
      </w:pPr>
      <w:r>
        <w:rPr>
          <w:rFonts w:ascii="宋体" w:hAnsi="宋体" w:eastAsia="宋体" w:cs="宋体"/>
          <w:sz w:val="24"/>
          <w:szCs w:val="24"/>
        </w:rPr>
        <w:t>注：</w:t>
      </w:r>
    </w:p>
    <w:p w14:paraId="68315588">
      <w:pPr>
        <w:pStyle w:val="9"/>
        <w:ind w:firstLine="960"/>
        <w:rPr>
          <w:rFonts w:hint="default" w:ascii="宋体" w:hAnsi="宋体" w:eastAsia="宋体" w:cs="宋体"/>
          <w:sz w:val="24"/>
          <w:szCs w:val="24"/>
        </w:rPr>
      </w:pPr>
      <w:r>
        <w:rPr>
          <w:rFonts w:ascii="宋体" w:hAnsi="宋体" w:eastAsia="宋体" w:cs="宋体"/>
          <w:sz w:val="24"/>
          <w:szCs w:val="24"/>
        </w:rPr>
        <w:t>1.我单位(本人)专指参加政府采购活动的供应商(含自然人)；</w:t>
      </w:r>
    </w:p>
    <w:p w14:paraId="20FCE182">
      <w:pPr>
        <w:pStyle w:val="9"/>
        <w:ind w:firstLine="960"/>
        <w:rPr>
          <w:rFonts w:hint="default"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14E57801">
      <w:pPr>
        <w:pStyle w:val="9"/>
        <w:ind w:firstLine="960"/>
        <w:jc w:val="center"/>
        <w:outlineLvl w:val="3"/>
        <w:rPr>
          <w:rFonts w:hint="default"/>
          <w:b/>
          <w:sz w:val="24"/>
        </w:rPr>
      </w:pPr>
    </w:p>
    <w:p w14:paraId="1789CA83">
      <w:pPr>
        <w:pStyle w:val="9"/>
        <w:ind w:firstLine="960"/>
        <w:jc w:val="center"/>
        <w:outlineLvl w:val="3"/>
        <w:rPr>
          <w:rFonts w:hint="default"/>
          <w:b/>
          <w:sz w:val="24"/>
        </w:rPr>
      </w:pPr>
    </w:p>
    <w:p w14:paraId="59C76263">
      <w:pPr>
        <w:pStyle w:val="9"/>
        <w:ind w:firstLine="960"/>
        <w:jc w:val="center"/>
        <w:outlineLvl w:val="3"/>
        <w:rPr>
          <w:rFonts w:hint="default"/>
          <w:b/>
          <w:sz w:val="24"/>
        </w:rPr>
      </w:pPr>
    </w:p>
    <w:p w14:paraId="2F728691">
      <w:pPr>
        <w:pStyle w:val="9"/>
        <w:ind w:firstLine="960"/>
        <w:jc w:val="center"/>
        <w:outlineLvl w:val="3"/>
        <w:rPr>
          <w:rFonts w:hint="default"/>
          <w:b/>
          <w:sz w:val="24"/>
        </w:rPr>
      </w:pPr>
    </w:p>
    <w:p w14:paraId="03CD3F00">
      <w:pPr>
        <w:pStyle w:val="9"/>
        <w:jc w:val="both"/>
        <w:outlineLvl w:val="3"/>
        <w:rPr>
          <w:rFonts w:hint="default"/>
          <w:b/>
          <w:sz w:val="24"/>
        </w:rPr>
      </w:pPr>
    </w:p>
    <w:p w14:paraId="69C1676C">
      <w:pPr>
        <w:pStyle w:val="9"/>
        <w:ind w:firstLine="960"/>
        <w:jc w:val="center"/>
        <w:outlineLvl w:val="3"/>
        <w:rPr>
          <w:rFonts w:hint="default"/>
          <w:b/>
          <w:sz w:val="24"/>
        </w:rPr>
      </w:pPr>
    </w:p>
    <w:p w14:paraId="3B49DB47">
      <w:pPr>
        <w:pStyle w:val="9"/>
        <w:ind w:firstLine="960"/>
        <w:jc w:val="center"/>
        <w:outlineLvl w:val="3"/>
        <w:rPr>
          <w:rFonts w:hint="default"/>
        </w:rPr>
      </w:pPr>
      <w:r>
        <w:rPr>
          <w:b/>
          <w:sz w:val="24"/>
        </w:rPr>
        <w:t>二-2</w:t>
      </w:r>
      <w:r>
        <w:rPr>
          <w:b/>
          <w:sz w:val="24"/>
          <w:lang w:eastAsia="zh-CN"/>
        </w:rPr>
        <w:t>-2</w:t>
      </w:r>
      <w:r>
        <w:rPr>
          <w:b/>
          <w:sz w:val="24"/>
        </w:rPr>
        <w:t>营业执照等证明文件</w:t>
      </w:r>
    </w:p>
    <w:p w14:paraId="0ABDC560">
      <w:pPr>
        <w:pStyle w:val="9"/>
        <w:ind w:firstLine="480"/>
        <w:rPr>
          <w:rFonts w:hint="default"/>
        </w:rPr>
      </w:pPr>
      <w:r>
        <w:t>致：</w:t>
      </w:r>
      <w:r>
        <w:rPr>
          <w:u w:val="single"/>
        </w:rPr>
        <w:t>（采购人或采购代理机构）</w:t>
      </w:r>
    </w:p>
    <w:p w14:paraId="78AA0CF2">
      <w:pPr>
        <w:pStyle w:val="9"/>
        <w:ind w:firstLine="480"/>
        <w:rPr>
          <w:rFonts w:hint="default"/>
        </w:rPr>
      </w:pPr>
      <w:r>
        <w:t>（ ）投标人为法人（包括企业、事业单位和社会团体）的</w:t>
      </w:r>
    </w:p>
    <w:p w14:paraId="0DE6A648">
      <w:pPr>
        <w:pStyle w:val="9"/>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14:paraId="3063AE5C">
      <w:pPr>
        <w:pStyle w:val="9"/>
        <w:ind w:firstLine="480"/>
        <w:rPr>
          <w:rFonts w:hint="default"/>
        </w:rPr>
      </w:pPr>
      <w:r>
        <w:t>（ ）投标人为非法人（包括其他组织、自然人）的</w:t>
      </w:r>
    </w:p>
    <w:p w14:paraId="675BEC73">
      <w:pPr>
        <w:pStyle w:val="9"/>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14:paraId="33037DA3">
      <w:pPr>
        <w:pStyle w:val="9"/>
        <w:ind w:firstLine="480"/>
        <w:rPr>
          <w:rFonts w:hint="default"/>
        </w:rPr>
      </w:pPr>
      <w:r>
        <w:t>□现附上由</w:t>
      </w:r>
      <w:r>
        <w:rPr>
          <w:u w:val="single"/>
        </w:rPr>
        <w:t>（（填写“签发机关全称”）</w:t>
      </w:r>
      <w:r>
        <w:t>签发的我方（请填写自然人的身份证件名称）复印件，该证明材料真实有效，否则我方负全部责任。</w:t>
      </w:r>
    </w:p>
    <w:p w14:paraId="3FBBC6B1">
      <w:pPr>
        <w:pStyle w:val="9"/>
        <w:ind w:firstLine="480"/>
        <w:rPr>
          <w:rFonts w:hint="default"/>
        </w:rPr>
      </w:pPr>
      <w:r>
        <w:t>※注意：</w:t>
      </w:r>
    </w:p>
    <w:p w14:paraId="47A4098F">
      <w:pPr>
        <w:pStyle w:val="9"/>
        <w:ind w:firstLine="480"/>
        <w:rPr>
          <w:rFonts w:hint="default"/>
        </w:rPr>
      </w:pPr>
      <w:r>
        <w:t>1、请投标人按照实际情况编制填写，在相应的（）中打“√”并选择相应的“□”（若有）后，再按照本格式的要求提供相应证明材料的复印件。</w:t>
      </w:r>
    </w:p>
    <w:p w14:paraId="08CEF037">
      <w:pPr>
        <w:pStyle w:val="9"/>
        <w:ind w:firstLine="480"/>
        <w:rPr>
          <w:rFonts w:hint="default"/>
        </w:rPr>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254F93F">
      <w:pPr>
        <w:pStyle w:val="9"/>
        <w:ind w:firstLine="480"/>
        <w:jc w:val="right"/>
        <w:rPr>
          <w:rFonts w:hint="default"/>
        </w:rPr>
      </w:pPr>
      <w:r>
        <w:t>投标人：</w:t>
      </w:r>
      <w:r>
        <w:rPr>
          <w:u w:val="single"/>
        </w:rPr>
        <w:t>（全称并加盖单位公章）</w:t>
      </w:r>
    </w:p>
    <w:p w14:paraId="08B6AA5B">
      <w:pPr>
        <w:pStyle w:val="9"/>
        <w:ind w:firstLine="480"/>
        <w:jc w:val="right"/>
        <w:rPr>
          <w:rFonts w:hint="default"/>
        </w:rPr>
      </w:pPr>
      <w:r>
        <w:t>日期：</w:t>
      </w:r>
      <w:r>
        <w:rPr>
          <w:u w:val="single"/>
        </w:rPr>
        <w:t>　　年　　月　　日</w:t>
      </w:r>
    </w:p>
    <w:p w14:paraId="704C07DB">
      <w:pPr>
        <w:pStyle w:val="9"/>
        <w:ind w:firstLine="960"/>
        <w:rPr>
          <w:rFonts w:hint="default"/>
        </w:rPr>
      </w:pPr>
      <w:r>
        <w:t xml:space="preserve"> </w:t>
      </w:r>
      <w:r>
        <w:br w:type="textWrapping"/>
      </w:r>
      <w:r>
        <w:br w:type="page"/>
      </w:r>
    </w:p>
    <w:p w14:paraId="5D3E17B2">
      <w:pPr>
        <w:pStyle w:val="9"/>
        <w:ind w:firstLine="960"/>
        <w:jc w:val="center"/>
        <w:outlineLvl w:val="3"/>
        <w:rPr>
          <w:rFonts w:hint="default"/>
        </w:rPr>
      </w:pPr>
      <w:r>
        <w:rPr>
          <w:b/>
          <w:sz w:val="24"/>
        </w:rPr>
        <w:t>二-3财务状况报告（财务报告、或资信证明）</w:t>
      </w:r>
    </w:p>
    <w:p w14:paraId="2D65692B">
      <w:pPr>
        <w:pStyle w:val="9"/>
        <w:ind w:firstLine="480"/>
        <w:rPr>
          <w:rFonts w:hint="default"/>
        </w:rPr>
      </w:pPr>
      <w:r>
        <w:t>致：</w:t>
      </w:r>
      <w:r>
        <w:rPr>
          <w:u w:val="single"/>
        </w:rPr>
        <w:t>（采购人或采购代理机构）</w:t>
      </w:r>
    </w:p>
    <w:p w14:paraId="62B8822D">
      <w:pPr>
        <w:pStyle w:val="9"/>
        <w:ind w:firstLine="480"/>
        <w:rPr>
          <w:rFonts w:hint="default"/>
        </w:rPr>
      </w:pPr>
      <w:r>
        <w:t>（ ）投标人提供财务报告的</w:t>
      </w:r>
    </w:p>
    <w:p w14:paraId="5A270728">
      <w:pPr>
        <w:pStyle w:val="9"/>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53C325DD">
      <w:pPr>
        <w:pStyle w:val="9"/>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2A226A3E">
      <w:pPr>
        <w:pStyle w:val="9"/>
        <w:ind w:firstLine="480"/>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01AAE108">
      <w:pPr>
        <w:pStyle w:val="9"/>
        <w:ind w:firstLine="480"/>
        <w:rPr>
          <w:rFonts w:hint="default"/>
        </w:rPr>
      </w:pPr>
      <w:r>
        <w:t>（ ）投标人提供资信证明的</w:t>
      </w:r>
    </w:p>
    <w:p w14:paraId="7091A28C">
      <w:pPr>
        <w:pStyle w:val="9"/>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14:paraId="28D0DB01">
      <w:pPr>
        <w:pStyle w:val="9"/>
        <w:ind w:firstLine="480"/>
        <w:rPr>
          <w:rFonts w:hint="default"/>
        </w:rPr>
      </w:pPr>
      <w:r>
        <w:t>□自然人适用：现附上我方银行</w:t>
      </w:r>
      <w:r>
        <w:rPr>
          <w:u w:val="single"/>
        </w:rPr>
        <w:t>：（填写自然人的“个人账户的开户银行全称”）</w:t>
      </w:r>
      <w:r>
        <w:t>出具的资信证明复印件，上述证明材料真实有效，否则我方负全部责任。</w:t>
      </w:r>
    </w:p>
    <w:p w14:paraId="40CEEA29">
      <w:pPr>
        <w:pStyle w:val="9"/>
        <w:ind w:firstLine="480"/>
        <w:rPr>
          <w:rFonts w:hint="default"/>
        </w:rPr>
      </w:pPr>
      <w:r>
        <w:t>※注意：</w:t>
      </w:r>
    </w:p>
    <w:p w14:paraId="6017FC50">
      <w:pPr>
        <w:pStyle w:val="9"/>
        <w:ind w:firstLine="480"/>
        <w:rPr>
          <w:rFonts w:hint="default"/>
        </w:rPr>
      </w:pPr>
      <w:r>
        <w:t>1、请投标人按照实际情况编制填写，在相应的（）中打“√”并选择相应的“□”（若有）后，再按照本格式的要求提供相应证明材料的复印件。</w:t>
      </w:r>
    </w:p>
    <w:p w14:paraId="168FFE01">
      <w:pPr>
        <w:pStyle w:val="9"/>
        <w:ind w:firstLine="480"/>
        <w:rPr>
          <w:rFonts w:hint="default"/>
        </w:rPr>
      </w:pPr>
      <w:r>
        <w:t>2、投标人提供的财务报告复印件（成立年限按照投标截止时间推算）应符合下列规定：</w:t>
      </w:r>
    </w:p>
    <w:p w14:paraId="72BD20AE">
      <w:pPr>
        <w:pStyle w:val="9"/>
        <w:ind w:firstLine="480"/>
        <w:rPr>
          <w:rFonts w:hint="default"/>
        </w:rPr>
      </w:pPr>
      <w:r>
        <w:t>2.1成立年限满1年及以上的投标人，提供经审计的招标文件规定的年度财务报告。</w:t>
      </w:r>
    </w:p>
    <w:p w14:paraId="4691414F">
      <w:pPr>
        <w:pStyle w:val="9"/>
        <w:ind w:firstLine="480"/>
        <w:rPr>
          <w:rFonts w:hint="default"/>
        </w:rPr>
      </w:pPr>
      <w:r>
        <w:t>2.2成立年限满半年但不足1年的投标人，提供该半年度中任一季度的季度财务报告或该半年度的半年度财务报告。</w:t>
      </w:r>
    </w:p>
    <w:p w14:paraId="6EC3FB72">
      <w:pPr>
        <w:pStyle w:val="9"/>
        <w:ind w:firstLine="480"/>
        <w:rPr>
          <w:rFonts w:hint="default"/>
        </w:rPr>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AD94902">
      <w:pPr>
        <w:pStyle w:val="9"/>
        <w:ind w:firstLine="480"/>
        <w:jc w:val="right"/>
        <w:rPr>
          <w:rFonts w:hint="default"/>
        </w:rPr>
      </w:pPr>
      <w:r>
        <w:t>投标人：</w:t>
      </w:r>
      <w:r>
        <w:rPr>
          <w:u w:val="single"/>
        </w:rPr>
        <w:t>（全称并加盖单位公章）</w:t>
      </w:r>
    </w:p>
    <w:p w14:paraId="464242EC">
      <w:pPr>
        <w:pStyle w:val="9"/>
        <w:ind w:firstLine="480"/>
        <w:jc w:val="right"/>
        <w:rPr>
          <w:rFonts w:hint="default"/>
        </w:rPr>
      </w:pPr>
      <w:r>
        <w:t>日期：</w:t>
      </w:r>
      <w:r>
        <w:rPr>
          <w:u w:val="single"/>
        </w:rPr>
        <w:t>　　年　　月　　日</w:t>
      </w:r>
    </w:p>
    <w:p w14:paraId="3A87C4E7">
      <w:pPr>
        <w:pStyle w:val="9"/>
        <w:ind w:firstLine="960"/>
        <w:rPr>
          <w:rFonts w:hint="default"/>
        </w:rPr>
      </w:pPr>
      <w:r>
        <w:t xml:space="preserve"> </w:t>
      </w:r>
      <w:r>
        <w:br w:type="textWrapping"/>
      </w:r>
      <w:r>
        <w:br w:type="page"/>
      </w:r>
    </w:p>
    <w:p w14:paraId="019CBE68">
      <w:pPr>
        <w:pStyle w:val="9"/>
        <w:ind w:firstLine="960"/>
        <w:jc w:val="center"/>
        <w:outlineLvl w:val="3"/>
        <w:rPr>
          <w:rFonts w:hint="default"/>
        </w:rPr>
      </w:pPr>
      <w:r>
        <w:rPr>
          <w:b/>
          <w:sz w:val="24"/>
        </w:rPr>
        <w:t>二-4依法缴纳税收证明材料</w:t>
      </w:r>
    </w:p>
    <w:p w14:paraId="299B8470">
      <w:pPr>
        <w:pStyle w:val="9"/>
        <w:ind w:firstLine="480"/>
        <w:rPr>
          <w:rFonts w:hint="default"/>
        </w:rPr>
      </w:pPr>
      <w:r>
        <w:t>致：</w:t>
      </w:r>
      <w:r>
        <w:rPr>
          <w:u w:val="single"/>
        </w:rPr>
        <w:t>（采购人或采购代理机构）</w:t>
      </w:r>
    </w:p>
    <w:p w14:paraId="2E477F42">
      <w:pPr>
        <w:pStyle w:val="9"/>
        <w:ind w:firstLine="480"/>
        <w:rPr>
          <w:rFonts w:hint="default"/>
        </w:rPr>
      </w:pPr>
      <w:r>
        <w:t>1、依法缴纳税收的投标人</w:t>
      </w:r>
    </w:p>
    <w:p w14:paraId="3ECC8160">
      <w:pPr>
        <w:pStyle w:val="9"/>
        <w:ind w:firstLine="480"/>
        <w:rPr>
          <w:rFonts w:hint="default"/>
        </w:rPr>
      </w:pPr>
      <w:r>
        <w:t>（ ）法人（包括企业、事业单位和社会团体）的</w:t>
      </w:r>
    </w:p>
    <w:p w14:paraId="688F79C9">
      <w:pPr>
        <w:pStyle w:val="9"/>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093E86C5">
      <w:pPr>
        <w:pStyle w:val="9"/>
        <w:ind w:firstLine="480"/>
        <w:rPr>
          <w:rFonts w:hint="default"/>
        </w:rPr>
      </w:pPr>
      <w:r>
        <w:t>（ ）非法人（包括其他组织、自然人）的</w:t>
      </w:r>
    </w:p>
    <w:p w14:paraId="049768CF">
      <w:pPr>
        <w:pStyle w:val="9"/>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28B798BB">
      <w:pPr>
        <w:pStyle w:val="9"/>
        <w:ind w:firstLine="480"/>
        <w:rPr>
          <w:rFonts w:hint="default"/>
        </w:rPr>
      </w:pPr>
      <w:r>
        <w:t>2、依法免税的投标人</w:t>
      </w:r>
    </w:p>
    <w:p w14:paraId="700A5D50">
      <w:pPr>
        <w:pStyle w:val="9"/>
        <w:ind w:firstLine="480"/>
        <w:rPr>
          <w:rFonts w:hint="default"/>
        </w:rPr>
      </w:pPr>
      <w:r>
        <w:t>（ ）现附上我方依法免税的证明材料复印件，上述证明材料真实有效，否则我方负全部责任。</w:t>
      </w:r>
    </w:p>
    <w:p w14:paraId="26A91C76">
      <w:pPr>
        <w:pStyle w:val="9"/>
        <w:ind w:firstLine="480"/>
        <w:rPr>
          <w:rFonts w:hint="default"/>
        </w:rPr>
      </w:pPr>
      <w:r>
        <w:t>※注意：</w:t>
      </w:r>
    </w:p>
    <w:p w14:paraId="4977A484">
      <w:pPr>
        <w:pStyle w:val="9"/>
        <w:ind w:firstLine="480"/>
        <w:rPr>
          <w:rFonts w:hint="default"/>
        </w:rPr>
      </w:pPr>
      <w:r>
        <w:t>1、请投标人按照实际情况编制填写，在相应的（）中打“√”，并按照本格式的要求提供相应证明材料的复印件。</w:t>
      </w:r>
    </w:p>
    <w:p w14:paraId="75A83893">
      <w:pPr>
        <w:pStyle w:val="9"/>
        <w:ind w:firstLine="480"/>
        <w:rPr>
          <w:rFonts w:hint="default"/>
        </w:rPr>
      </w:pPr>
      <w:r>
        <w:t>2、投标人提供的税收缴纳凭据复印件应符合下列规定：</w:t>
      </w:r>
    </w:p>
    <w:p w14:paraId="2B992DFA">
      <w:pPr>
        <w:pStyle w:val="9"/>
        <w:ind w:firstLine="480"/>
        <w:rPr>
          <w:rFonts w:hint="default"/>
        </w:rPr>
      </w:pPr>
      <w:r>
        <w:t>2.1投标截止时间前（不含投标截止时间的当月）已依法缴纳税收的投标人，提供投标截止时间前六个月（不含投标截止时间的当月）中任一月份的税收缴纳凭据复印件。</w:t>
      </w:r>
    </w:p>
    <w:p w14:paraId="1CEAED38">
      <w:pPr>
        <w:pStyle w:val="9"/>
        <w:ind w:firstLine="480"/>
        <w:rPr>
          <w:rFonts w:hint="default"/>
        </w:rPr>
      </w:pPr>
      <w:r>
        <w:t>2.2投标截止时间的当月成立的投标人，视同满足本项资格条件要求。</w:t>
      </w:r>
    </w:p>
    <w:p w14:paraId="60F9E914">
      <w:pPr>
        <w:pStyle w:val="9"/>
        <w:ind w:firstLine="480"/>
        <w:rPr>
          <w:rFonts w:hint="default"/>
        </w:rPr>
      </w:pPr>
      <w:r>
        <w:t>3、若为依法免税范围的投标人，提供依法免税证明材料的，视同满足本项资格条件要求。</w:t>
      </w:r>
    </w:p>
    <w:p w14:paraId="415D934E">
      <w:pPr>
        <w:pStyle w:val="9"/>
        <w:ind w:firstLine="480"/>
        <w:jc w:val="right"/>
        <w:rPr>
          <w:rFonts w:hint="default"/>
        </w:rPr>
      </w:pPr>
      <w:r>
        <w:t>投标人：</w:t>
      </w:r>
      <w:r>
        <w:rPr>
          <w:u w:val="single"/>
        </w:rPr>
        <w:t>（全称并加盖单位公章）</w:t>
      </w:r>
    </w:p>
    <w:p w14:paraId="7E5CDF19">
      <w:pPr>
        <w:pStyle w:val="9"/>
        <w:ind w:firstLine="480"/>
        <w:jc w:val="right"/>
        <w:rPr>
          <w:rFonts w:hint="default"/>
        </w:rPr>
      </w:pPr>
      <w:r>
        <w:t>日期：</w:t>
      </w:r>
      <w:r>
        <w:rPr>
          <w:u w:val="single"/>
        </w:rPr>
        <w:t>　　年　　月　　日</w:t>
      </w:r>
    </w:p>
    <w:p w14:paraId="2089FC55">
      <w:pPr>
        <w:pStyle w:val="9"/>
        <w:ind w:firstLine="960"/>
        <w:rPr>
          <w:rFonts w:hint="default"/>
        </w:rPr>
      </w:pPr>
      <w:r>
        <w:t xml:space="preserve"> </w:t>
      </w:r>
      <w:r>
        <w:br w:type="textWrapping"/>
      </w:r>
      <w:r>
        <w:br w:type="page"/>
      </w:r>
    </w:p>
    <w:p w14:paraId="21AF2A1E">
      <w:pPr>
        <w:pStyle w:val="9"/>
        <w:ind w:firstLine="960"/>
        <w:jc w:val="center"/>
        <w:outlineLvl w:val="3"/>
        <w:rPr>
          <w:rFonts w:hint="default"/>
        </w:rPr>
      </w:pPr>
      <w:r>
        <w:rPr>
          <w:b/>
          <w:sz w:val="24"/>
        </w:rPr>
        <w:t>二-5依法缴纳社会保障资金证明材料</w:t>
      </w:r>
    </w:p>
    <w:p w14:paraId="223E94AA">
      <w:pPr>
        <w:pStyle w:val="9"/>
        <w:ind w:firstLine="480"/>
        <w:rPr>
          <w:rFonts w:hint="default"/>
        </w:rPr>
      </w:pPr>
      <w:r>
        <w:t>致：</w:t>
      </w:r>
      <w:r>
        <w:rPr>
          <w:u w:val="single"/>
        </w:rPr>
        <w:t>（采购人或采购代理机构）</w:t>
      </w:r>
    </w:p>
    <w:p w14:paraId="15DA4AF5">
      <w:pPr>
        <w:pStyle w:val="9"/>
        <w:ind w:firstLine="480"/>
        <w:rPr>
          <w:rFonts w:hint="default"/>
        </w:rPr>
      </w:pPr>
      <w:r>
        <w:t>1、依法缴纳社会保障资金的投标人</w:t>
      </w:r>
    </w:p>
    <w:p w14:paraId="46CFEC25">
      <w:pPr>
        <w:pStyle w:val="9"/>
        <w:ind w:firstLine="480"/>
        <w:rPr>
          <w:rFonts w:hint="default"/>
        </w:rPr>
      </w:pPr>
      <w:r>
        <w:t>（ ）法人（包括企业、事业单位和社会团体）的</w:t>
      </w:r>
    </w:p>
    <w:p w14:paraId="39C5F355">
      <w:pPr>
        <w:pStyle w:val="9"/>
        <w:ind w:firstLine="480"/>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3B02DE70">
      <w:pPr>
        <w:pStyle w:val="9"/>
        <w:ind w:firstLine="480"/>
        <w:rPr>
          <w:rFonts w:hint="default"/>
        </w:rPr>
      </w:pPr>
      <w:r>
        <w:t>（ ）非法人（包括其他组织、自然人）的</w:t>
      </w:r>
    </w:p>
    <w:p w14:paraId="22496D89">
      <w:pPr>
        <w:pStyle w:val="9"/>
        <w:ind w:firstLine="480"/>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2FD6020C">
      <w:pPr>
        <w:pStyle w:val="9"/>
        <w:ind w:firstLine="480"/>
        <w:rPr>
          <w:rFonts w:hint="default"/>
        </w:rPr>
      </w:pPr>
      <w:r>
        <w:t>2、依法不需要缴纳或暂缓缴纳社会保障资金的投标人</w:t>
      </w:r>
    </w:p>
    <w:p w14:paraId="23CDC3B3">
      <w:pPr>
        <w:pStyle w:val="9"/>
        <w:ind w:firstLine="480"/>
        <w:rPr>
          <w:rFonts w:hint="default"/>
        </w:rPr>
      </w:pPr>
      <w:r>
        <w:t>（ ）现附上我方依法不需要缴纳或暂缓缴纳社会保障资金证明材料复印件，上述证明材料真实有效，否则我方负全部责任。</w:t>
      </w:r>
    </w:p>
    <w:p w14:paraId="3B591F4C">
      <w:pPr>
        <w:pStyle w:val="9"/>
        <w:ind w:firstLine="480"/>
        <w:rPr>
          <w:rFonts w:hint="default"/>
        </w:rPr>
      </w:pPr>
      <w:r>
        <w:t>※注意：</w:t>
      </w:r>
    </w:p>
    <w:p w14:paraId="1AE4DAC1">
      <w:pPr>
        <w:pStyle w:val="9"/>
        <w:ind w:firstLine="480"/>
        <w:rPr>
          <w:rFonts w:hint="default"/>
        </w:rPr>
      </w:pPr>
      <w:r>
        <w:t>1、请投标人按照实际情况编制填写，在相应的（）中打“√”，并按照本格式的要求提供相应证明材料的复印件。</w:t>
      </w:r>
    </w:p>
    <w:p w14:paraId="4AB23F5B">
      <w:pPr>
        <w:pStyle w:val="9"/>
        <w:ind w:firstLine="480"/>
        <w:rPr>
          <w:rFonts w:hint="default"/>
        </w:rPr>
      </w:pPr>
      <w:r>
        <w:t>2、投标人提供的社会保障资金缴纳凭据复印件应符合下列规定：</w:t>
      </w:r>
    </w:p>
    <w:p w14:paraId="2EEF4D40">
      <w:pPr>
        <w:pStyle w:val="9"/>
        <w:ind w:firstLine="480"/>
        <w:rPr>
          <w:rFonts w:hint="default"/>
        </w:rPr>
      </w:pPr>
      <w:r>
        <w:t>2.1投标截止时间前（不含投标截止时间的当月）已依法缴纳社会保障资金的投标人，提供投标截止时间前六个月（不含投标截止时间的当月）中任一月份的社会保障资金缴纳凭据复印件。</w:t>
      </w:r>
    </w:p>
    <w:p w14:paraId="39317425">
      <w:pPr>
        <w:pStyle w:val="9"/>
        <w:ind w:firstLine="480"/>
        <w:rPr>
          <w:rFonts w:hint="default"/>
        </w:rPr>
      </w:pPr>
      <w:r>
        <w:t>2.2投标截止时间的当月成立的投标人，视同满足本项资格条件要求。</w:t>
      </w:r>
    </w:p>
    <w:p w14:paraId="190113F2">
      <w:pPr>
        <w:pStyle w:val="9"/>
        <w:ind w:firstLine="480"/>
        <w:rPr>
          <w:rFonts w:hint="default"/>
        </w:rPr>
      </w:pPr>
      <w:r>
        <w:t>3、若为依法不需要缴纳或暂缓缴纳社会保障资金的投标人，提供依法不需要缴纳或暂缓缴纳社会保障资金证明材料的，视同满足本项资格条件要求。</w:t>
      </w:r>
    </w:p>
    <w:p w14:paraId="34DCF686">
      <w:pPr>
        <w:pStyle w:val="9"/>
        <w:ind w:firstLine="480"/>
        <w:jc w:val="right"/>
        <w:rPr>
          <w:rFonts w:hint="default"/>
        </w:rPr>
      </w:pPr>
      <w:r>
        <w:t>投标人：</w:t>
      </w:r>
      <w:r>
        <w:rPr>
          <w:u w:val="single"/>
        </w:rPr>
        <w:t>（全称并加盖单位公章）</w:t>
      </w:r>
    </w:p>
    <w:p w14:paraId="0181B5A8">
      <w:pPr>
        <w:pStyle w:val="9"/>
        <w:ind w:firstLine="480"/>
        <w:jc w:val="right"/>
        <w:rPr>
          <w:rFonts w:hint="default"/>
        </w:rPr>
      </w:pPr>
      <w:r>
        <w:t>日期：</w:t>
      </w:r>
      <w:r>
        <w:rPr>
          <w:u w:val="single"/>
        </w:rPr>
        <w:t>　　年　　月　　日</w:t>
      </w:r>
    </w:p>
    <w:p w14:paraId="65C306C3">
      <w:pPr>
        <w:pStyle w:val="9"/>
        <w:ind w:firstLine="960"/>
        <w:rPr>
          <w:rFonts w:hint="default"/>
        </w:rPr>
      </w:pPr>
      <w:r>
        <w:t xml:space="preserve"> </w:t>
      </w:r>
      <w:r>
        <w:br w:type="textWrapping"/>
      </w:r>
      <w:r>
        <w:br w:type="page"/>
      </w:r>
    </w:p>
    <w:p w14:paraId="28646051">
      <w:pPr>
        <w:pStyle w:val="9"/>
        <w:ind w:firstLine="960"/>
        <w:jc w:val="center"/>
        <w:outlineLvl w:val="3"/>
        <w:rPr>
          <w:rFonts w:hint="default"/>
        </w:rPr>
      </w:pPr>
      <w:r>
        <w:rPr>
          <w:b/>
          <w:sz w:val="24"/>
        </w:rPr>
        <w:t>二-6具备履行合同所必需设备和专业技术能力的声明函（若有）</w:t>
      </w:r>
    </w:p>
    <w:p w14:paraId="40940A46">
      <w:pPr>
        <w:pStyle w:val="9"/>
        <w:ind w:firstLine="480"/>
        <w:rPr>
          <w:rFonts w:hint="default"/>
        </w:rPr>
      </w:pPr>
      <w:r>
        <w:t>致：</w:t>
      </w:r>
      <w:r>
        <w:rPr>
          <w:u w:val="single"/>
        </w:rPr>
        <w:t>（采购人或采购代理机构）</w:t>
      </w:r>
    </w:p>
    <w:p w14:paraId="22ACD738">
      <w:pPr>
        <w:pStyle w:val="9"/>
        <w:ind w:firstLine="480"/>
        <w:rPr>
          <w:rFonts w:hint="default"/>
        </w:rPr>
      </w:pPr>
      <w:r>
        <w:t>我方具备履行合同所必需的设备和专业技术能力，否则产生不利后果由我方承担责任。</w:t>
      </w:r>
    </w:p>
    <w:p w14:paraId="27F7463F">
      <w:pPr>
        <w:pStyle w:val="9"/>
        <w:ind w:firstLine="960"/>
        <w:rPr>
          <w:rFonts w:hint="default"/>
        </w:rPr>
      </w:pPr>
      <w:r>
        <w:t>特此声明。</w:t>
      </w:r>
    </w:p>
    <w:p w14:paraId="3F5F7775">
      <w:pPr>
        <w:pStyle w:val="9"/>
        <w:ind w:firstLine="480"/>
        <w:rPr>
          <w:rFonts w:hint="default"/>
        </w:rPr>
      </w:pPr>
      <w:r>
        <w:t>※注意：</w:t>
      </w:r>
    </w:p>
    <w:p w14:paraId="4EA313DD">
      <w:pPr>
        <w:pStyle w:val="9"/>
        <w:ind w:firstLine="480"/>
        <w:rPr>
          <w:rFonts w:hint="default"/>
        </w:rPr>
      </w:pPr>
      <w:r>
        <w:t>1、招标文件未要求投标人提供“具备履行合同所必需的设备和专业技术能力专项证明材料”的，投标人应提供本声明函。</w:t>
      </w:r>
    </w:p>
    <w:p w14:paraId="693F85C6">
      <w:pPr>
        <w:pStyle w:val="9"/>
        <w:ind w:firstLine="480"/>
        <w:rPr>
          <w:rFonts w:hint="default"/>
        </w:rPr>
      </w:pPr>
      <w:r>
        <w:t>2、招标文件要求投标人提供“具备履行合同所必需的设备和专业技术能力专项证明材料”的，投标人可不提供本声明函。</w:t>
      </w:r>
    </w:p>
    <w:p w14:paraId="149A5B6E">
      <w:pPr>
        <w:pStyle w:val="9"/>
        <w:ind w:firstLine="480"/>
        <w:rPr>
          <w:rFonts w:hint="default"/>
        </w:rPr>
      </w:pPr>
      <w:r>
        <w:t>3、请投标人根据实际情况如实声明，否则视为提供虚假材料。</w:t>
      </w:r>
    </w:p>
    <w:p w14:paraId="512DFE03">
      <w:pPr>
        <w:pStyle w:val="9"/>
        <w:ind w:firstLine="480"/>
        <w:jc w:val="right"/>
        <w:rPr>
          <w:rFonts w:hint="default"/>
        </w:rPr>
      </w:pPr>
      <w:r>
        <w:t>投标人：</w:t>
      </w:r>
      <w:r>
        <w:rPr>
          <w:u w:val="single"/>
        </w:rPr>
        <w:t>（全称并加盖单位公章）</w:t>
      </w:r>
    </w:p>
    <w:p w14:paraId="12C7AEB5">
      <w:pPr>
        <w:pStyle w:val="9"/>
        <w:ind w:firstLine="480"/>
        <w:jc w:val="right"/>
        <w:rPr>
          <w:rFonts w:hint="default"/>
        </w:rPr>
      </w:pPr>
      <w:r>
        <w:t>日期：</w:t>
      </w:r>
      <w:r>
        <w:rPr>
          <w:u w:val="single"/>
        </w:rPr>
        <w:t>　　年　　月　　日</w:t>
      </w:r>
    </w:p>
    <w:p w14:paraId="763BA05E">
      <w:pPr>
        <w:pStyle w:val="9"/>
        <w:ind w:firstLine="960"/>
        <w:rPr>
          <w:rFonts w:hint="default"/>
        </w:rPr>
      </w:pPr>
      <w:r>
        <w:t xml:space="preserve"> </w:t>
      </w:r>
      <w:r>
        <w:br w:type="textWrapping"/>
      </w:r>
      <w:r>
        <w:br w:type="page"/>
      </w:r>
    </w:p>
    <w:p w14:paraId="32695FD4">
      <w:pPr>
        <w:pStyle w:val="9"/>
        <w:ind w:firstLine="960"/>
        <w:jc w:val="center"/>
        <w:outlineLvl w:val="3"/>
        <w:rPr>
          <w:rFonts w:hint="default"/>
        </w:rPr>
      </w:pPr>
      <w:r>
        <w:rPr>
          <w:b/>
          <w:sz w:val="24"/>
        </w:rPr>
        <w:t>二-7参加采购活动前三年内在经营活动中没有重大违法记录书面声明</w:t>
      </w:r>
    </w:p>
    <w:p w14:paraId="121820CF">
      <w:pPr>
        <w:pStyle w:val="9"/>
        <w:ind w:firstLine="480"/>
        <w:rPr>
          <w:rFonts w:hint="default"/>
        </w:rPr>
      </w:pPr>
      <w:r>
        <w:t>致：</w:t>
      </w:r>
      <w:r>
        <w:rPr>
          <w:u w:val="single"/>
        </w:rPr>
        <w:t>（采购人或采购代理机构）</w:t>
      </w:r>
    </w:p>
    <w:p w14:paraId="736860B0">
      <w:pPr>
        <w:pStyle w:val="9"/>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14:paraId="0E1E2F13">
      <w:pPr>
        <w:pStyle w:val="9"/>
        <w:ind w:firstLine="960"/>
        <w:rPr>
          <w:rFonts w:hint="default"/>
        </w:rPr>
      </w:pPr>
      <w:r>
        <w:t>特此声明。</w:t>
      </w:r>
    </w:p>
    <w:p w14:paraId="58AF446E">
      <w:pPr>
        <w:pStyle w:val="9"/>
        <w:ind w:firstLine="480"/>
        <w:rPr>
          <w:rFonts w:hint="default"/>
        </w:rPr>
      </w:pPr>
      <w:r>
        <w:t>※注意：</w:t>
      </w:r>
    </w:p>
    <w:p w14:paraId="73AEC7F0">
      <w:pPr>
        <w:pStyle w:val="9"/>
        <w:ind w:firstLine="480"/>
        <w:rPr>
          <w:rFonts w:hint="default"/>
        </w:rPr>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38F2B39">
      <w:pPr>
        <w:pStyle w:val="9"/>
        <w:ind w:firstLine="480"/>
        <w:rPr>
          <w:rFonts w:hint="default"/>
        </w:rPr>
      </w:pPr>
      <w:r>
        <w:t>请投标人根据实际情况如实声明，否则视为提供虚假材料。</w:t>
      </w:r>
    </w:p>
    <w:p w14:paraId="51334629">
      <w:pPr>
        <w:pStyle w:val="9"/>
        <w:ind w:firstLine="480"/>
        <w:jc w:val="right"/>
        <w:rPr>
          <w:rFonts w:hint="default"/>
        </w:rPr>
      </w:pPr>
      <w:r>
        <w:t>投标人：</w:t>
      </w:r>
      <w:r>
        <w:rPr>
          <w:u w:val="single"/>
        </w:rPr>
        <w:t>（全称并加盖单位公章）</w:t>
      </w:r>
    </w:p>
    <w:p w14:paraId="439DD70F">
      <w:pPr>
        <w:pStyle w:val="9"/>
        <w:ind w:firstLine="480"/>
        <w:jc w:val="right"/>
        <w:rPr>
          <w:rFonts w:hint="default"/>
        </w:rPr>
      </w:pPr>
      <w:r>
        <w:t>日期：</w:t>
      </w:r>
      <w:r>
        <w:rPr>
          <w:u w:val="single"/>
        </w:rPr>
        <w:t>　　年　　月　　日</w:t>
      </w:r>
    </w:p>
    <w:p w14:paraId="3C9C0DEB">
      <w:pPr>
        <w:pStyle w:val="9"/>
        <w:ind w:firstLine="960"/>
        <w:rPr>
          <w:rFonts w:hint="default"/>
        </w:rPr>
      </w:pPr>
      <w:r>
        <w:t xml:space="preserve"> </w:t>
      </w:r>
      <w:r>
        <w:br w:type="textWrapping"/>
      </w:r>
      <w:r>
        <w:br w:type="page"/>
      </w:r>
    </w:p>
    <w:p w14:paraId="33471C4A">
      <w:pPr>
        <w:pStyle w:val="9"/>
        <w:ind w:firstLine="960"/>
        <w:jc w:val="center"/>
        <w:outlineLvl w:val="3"/>
        <w:rPr>
          <w:rFonts w:hint="default"/>
        </w:rPr>
      </w:pPr>
      <w:r>
        <w:rPr>
          <w:b/>
          <w:sz w:val="24"/>
        </w:rPr>
        <w:t>二-8信用记录查询提示</w:t>
      </w:r>
    </w:p>
    <w:p w14:paraId="03B38D3D">
      <w:pPr>
        <w:pStyle w:val="9"/>
        <w:ind w:firstLine="480"/>
        <w:rPr>
          <w:rFonts w:hint="default"/>
        </w:rPr>
      </w:pPr>
      <w:r>
        <w:t>1、由资格审查小组通过网站查询并打印投标人的信用记录。</w:t>
      </w:r>
    </w:p>
    <w:p w14:paraId="2E626CFC">
      <w:pPr>
        <w:pStyle w:val="9"/>
        <w:ind w:firstLine="480"/>
        <w:rPr>
          <w:rFonts w:hint="default"/>
        </w:rPr>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8C53190">
      <w:pPr>
        <w:pStyle w:val="9"/>
        <w:ind w:firstLine="480"/>
        <w:rPr>
          <w:rFonts w:hint="default"/>
        </w:rPr>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A84AC73">
      <w:pPr>
        <w:pStyle w:val="9"/>
        <w:ind w:firstLine="960"/>
        <w:rPr>
          <w:rFonts w:hint="default"/>
        </w:rPr>
      </w:pPr>
      <w:r>
        <w:t xml:space="preserve"> </w:t>
      </w:r>
      <w:r>
        <w:br w:type="textWrapping"/>
      </w:r>
      <w:r>
        <w:br w:type="page"/>
      </w:r>
    </w:p>
    <w:p w14:paraId="199C135E">
      <w:pPr>
        <w:pStyle w:val="9"/>
        <w:ind w:firstLine="960"/>
        <w:jc w:val="center"/>
        <w:outlineLvl w:val="3"/>
        <w:rPr>
          <w:rFonts w:hint="default"/>
        </w:rPr>
      </w:pPr>
      <w:r>
        <w:rPr>
          <w:b/>
          <w:sz w:val="24"/>
        </w:rPr>
        <w:t>二-9中小企业声明函</w:t>
      </w:r>
    </w:p>
    <w:p w14:paraId="0A28E9C5">
      <w:pPr>
        <w:pStyle w:val="9"/>
        <w:ind w:firstLine="960"/>
        <w:jc w:val="center"/>
        <w:outlineLvl w:val="3"/>
        <w:rPr>
          <w:rFonts w:hint="default"/>
        </w:rPr>
      </w:pPr>
      <w:r>
        <w:rPr>
          <w:b/>
          <w:sz w:val="24"/>
        </w:rPr>
        <w:t>（以资格条件落实中小企业扶持政策时适用，若有）</w:t>
      </w:r>
    </w:p>
    <w:p w14:paraId="0290EFEE">
      <w:pPr>
        <w:pStyle w:val="9"/>
        <w:ind w:firstLine="960"/>
        <w:jc w:val="center"/>
        <w:outlineLvl w:val="3"/>
        <w:rPr>
          <w:rFonts w:hint="default"/>
        </w:rPr>
      </w:pPr>
      <w:r>
        <w:rPr>
          <w:b/>
          <w:sz w:val="24"/>
        </w:rPr>
        <w:t>中小企业声明函（货物）</w:t>
      </w:r>
    </w:p>
    <w:p w14:paraId="50D728C8">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C13D2AC">
      <w:pPr>
        <w:pStyle w:val="9"/>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5158CC4A">
      <w:pPr>
        <w:pStyle w:val="9"/>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14AB46FA">
      <w:pPr>
        <w:pStyle w:val="9"/>
        <w:ind w:firstLine="480"/>
        <w:rPr>
          <w:rFonts w:hint="default"/>
        </w:rPr>
      </w:pPr>
      <w:r>
        <w:t>……</w:t>
      </w:r>
    </w:p>
    <w:p w14:paraId="572EE1AE">
      <w:pPr>
        <w:pStyle w:val="9"/>
        <w:ind w:firstLine="480"/>
        <w:rPr>
          <w:rFonts w:hint="default"/>
        </w:rPr>
      </w:pPr>
      <w:r>
        <w:t>以上企业，不属于大企业的分支机构，不存在控股股东为大企业的情形，也不存在与大企业的负责人为同一人的情形。</w:t>
      </w:r>
    </w:p>
    <w:p w14:paraId="3218D48B">
      <w:pPr>
        <w:pStyle w:val="9"/>
        <w:ind w:firstLine="480"/>
        <w:rPr>
          <w:rFonts w:hint="default"/>
        </w:rPr>
      </w:pPr>
      <w:r>
        <w:t>本企业对上述声明内容的真实性负责。如有虚假，将依法承担相应责任。</w:t>
      </w:r>
    </w:p>
    <w:p w14:paraId="034A34C7">
      <w:pPr>
        <w:pStyle w:val="9"/>
        <w:ind w:firstLine="480"/>
        <w:jc w:val="right"/>
        <w:rPr>
          <w:rFonts w:hint="default"/>
        </w:rPr>
      </w:pPr>
      <w:r>
        <w:t>投标人：</w:t>
      </w:r>
      <w:r>
        <w:rPr>
          <w:u w:val="single"/>
        </w:rPr>
        <w:t>（全称并加盖单位公章）</w:t>
      </w:r>
    </w:p>
    <w:p w14:paraId="5489C590">
      <w:pPr>
        <w:pStyle w:val="9"/>
        <w:ind w:firstLine="480"/>
        <w:jc w:val="right"/>
        <w:rPr>
          <w:rFonts w:hint="default"/>
        </w:rPr>
      </w:pPr>
      <w:r>
        <w:t>日期：</w:t>
      </w:r>
      <w:r>
        <w:rPr>
          <w:u w:val="single"/>
        </w:rPr>
        <w:t>　　年　　月　　日</w:t>
      </w:r>
    </w:p>
    <w:p w14:paraId="7EE761DA">
      <w:pPr>
        <w:pStyle w:val="9"/>
        <w:ind w:firstLine="480"/>
        <w:rPr>
          <w:rFonts w:hint="default"/>
        </w:rPr>
      </w:pPr>
      <w:r>
        <w:t>※注意：</w:t>
      </w:r>
    </w:p>
    <w:p w14:paraId="11849F47">
      <w:pPr>
        <w:pStyle w:val="9"/>
        <w:ind w:firstLine="480"/>
        <w:rPr>
          <w:rFonts w:hint="default"/>
        </w:rPr>
      </w:pPr>
      <w:r>
        <w:t>1、从业人员、营业收入、资产总额填报上一年度数据，无上一年度数据的新成立企业可不填报。</w:t>
      </w:r>
    </w:p>
    <w:p w14:paraId="24B8AB4B">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96F1473">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C8071F">
      <w:pPr>
        <w:pStyle w:val="9"/>
        <w:ind w:firstLine="960"/>
        <w:rPr>
          <w:rFonts w:hint="default"/>
        </w:rPr>
      </w:pPr>
      <w:r>
        <w:t xml:space="preserve"> </w:t>
      </w:r>
      <w:r>
        <w:br w:type="textWrapping"/>
      </w:r>
      <w:r>
        <w:br w:type="page"/>
      </w:r>
    </w:p>
    <w:p w14:paraId="308839FD">
      <w:pPr>
        <w:pStyle w:val="9"/>
        <w:ind w:firstLine="960"/>
        <w:jc w:val="center"/>
        <w:outlineLvl w:val="3"/>
        <w:rPr>
          <w:rFonts w:hint="default"/>
        </w:rPr>
      </w:pPr>
      <w:r>
        <w:rPr>
          <w:b/>
          <w:sz w:val="24"/>
        </w:rPr>
        <w:t>中小企业声明函（工程、服务）</w:t>
      </w:r>
    </w:p>
    <w:p w14:paraId="2C7C582E">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0ACFCEC">
      <w:pPr>
        <w:pStyle w:val="9"/>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1EB5B14E">
      <w:pPr>
        <w:pStyle w:val="9"/>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6FF85408">
      <w:pPr>
        <w:pStyle w:val="9"/>
        <w:ind w:firstLine="480"/>
        <w:rPr>
          <w:rFonts w:hint="default"/>
        </w:rPr>
      </w:pPr>
      <w:r>
        <w:t>……</w:t>
      </w:r>
    </w:p>
    <w:p w14:paraId="47CA72E3">
      <w:pPr>
        <w:pStyle w:val="9"/>
        <w:ind w:firstLine="480"/>
        <w:rPr>
          <w:rFonts w:hint="default"/>
        </w:rPr>
      </w:pPr>
      <w:r>
        <w:t>以上企业，不属于大企业的分支机构，不存在控股股东为大企业的情形，也不存在与大企业的负责人为同一人的情形。</w:t>
      </w:r>
    </w:p>
    <w:p w14:paraId="2B91953F">
      <w:pPr>
        <w:pStyle w:val="9"/>
        <w:ind w:firstLine="480"/>
        <w:rPr>
          <w:rFonts w:hint="default"/>
        </w:rPr>
      </w:pPr>
      <w:r>
        <w:t>本企业对上述声明内容的真实性负责。如有虚假，将依法承担相应责任。</w:t>
      </w:r>
    </w:p>
    <w:p w14:paraId="330777D1">
      <w:pPr>
        <w:pStyle w:val="9"/>
        <w:ind w:firstLine="480"/>
        <w:jc w:val="right"/>
        <w:rPr>
          <w:rFonts w:hint="default"/>
        </w:rPr>
      </w:pPr>
      <w:r>
        <w:t>投标人：</w:t>
      </w:r>
      <w:r>
        <w:rPr>
          <w:u w:val="single"/>
        </w:rPr>
        <w:t>（全称并加盖单位公章）</w:t>
      </w:r>
    </w:p>
    <w:p w14:paraId="50741F7F">
      <w:pPr>
        <w:pStyle w:val="9"/>
        <w:ind w:firstLine="480"/>
        <w:jc w:val="right"/>
        <w:rPr>
          <w:rFonts w:hint="default"/>
        </w:rPr>
      </w:pPr>
      <w:r>
        <w:t>日期：</w:t>
      </w:r>
      <w:r>
        <w:rPr>
          <w:u w:val="single"/>
        </w:rPr>
        <w:t>　　年　　月　　日</w:t>
      </w:r>
    </w:p>
    <w:p w14:paraId="14AC7A60">
      <w:pPr>
        <w:pStyle w:val="9"/>
        <w:ind w:firstLine="480"/>
        <w:rPr>
          <w:rFonts w:hint="default"/>
        </w:rPr>
      </w:pPr>
      <w:r>
        <w:t>※注意：</w:t>
      </w:r>
    </w:p>
    <w:p w14:paraId="78CF16C1">
      <w:pPr>
        <w:pStyle w:val="9"/>
        <w:ind w:firstLine="480"/>
        <w:rPr>
          <w:rFonts w:hint="default"/>
        </w:rPr>
      </w:pPr>
      <w:r>
        <w:t>1、从业人员、营业收入、资产总额填报上一年度数据，无上一年度数据的新成立企业可不填报。</w:t>
      </w:r>
    </w:p>
    <w:p w14:paraId="41CBCBFE">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86314B">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997715">
      <w:pPr>
        <w:pStyle w:val="9"/>
        <w:ind w:firstLine="960"/>
        <w:rPr>
          <w:rFonts w:hint="default"/>
        </w:rPr>
      </w:pPr>
      <w:r>
        <w:t xml:space="preserve"> </w:t>
      </w:r>
      <w:r>
        <w:br w:type="textWrapping"/>
      </w:r>
      <w:r>
        <w:br w:type="page"/>
      </w:r>
    </w:p>
    <w:p w14:paraId="4D135840">
      <w:pPr>
        <w:pStyle w:val="9"/>
        <w:ind w:firstLine="960"/>
        <w:jc w:val="center"/>
        <w:outlineLvl w:val="3"/>
        <w:rPr>
          <w:rFonts w:hint="default"/>
        </w:rPr>
      </w:pPr>
      <w:r>
        <w:rPr>
          <w:b/>
          <w:sz w:val="24"/>
        </w:rPr>
        <w:t>残疾人福利性单位声明函</w:t>
      </w:r>
    </w:p>
    <w:p w14:paraId="3C70A820">
      <w:pPr>
        <w:pStyle w:val="9"/>
        <w:ind w:firstLine="960"/>
        <w:jc w:val="center"/>
        <w:outlineLvl w:val="3"/>
        <w:rPr>
          <w:rFonts w:hint="default"/>
        </w:rPr>
      </w:pPr>
      <w:r>
        <w:rPr>
          <w:b/>
          <w:sz w:val="24"/>
        </w:rPr>
        <w:t>（以资格条件落实中小企业扶持政策时适用，若有）</w:t>
      </w:r>
    </w:p>
    <w:p w14:paraId="4A22271A">
      <w:pPr>
        <w:pStyle w:val="9"/>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21905DC">
      <w:pPr>
        <w:pStyle w:val="9"/>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2EBD8FE">
      <w:pPr>
        <w:pStyle w:val="9"/>
        <w:ind w:firstLine="480"/>
        <w:rPr>
          <w:rFonts w:hint="default"/>
        </w:rPr>
      </w:pPr>
      <w:r>
        <w:t>（ ）由本投标人承建的（填写“所投采购包、品目号”）工程</w:t>
      </w:r>
    </w:p>
    <w:p w14:paraId="3A63BB6B">
      <w:pPr>
        <w:pStyle w:val="9"/>
        <w:ind w:firstLine="480"/>
        <w:rPr>
          <w:rFonts w:hint="default"/>
        </w:rPr>
      </w:pPr>
      <w:r>
        <w:t>（ ）由本投标人承接的（填写“所投采购包、品目号”）服务；</w:t>
      </w:r>
    </w:p>
    <w:p w14:paraId="0899C358">
      <w:pPr>
        <w:pStyle w:val="9"/>
        <w:ind w:firstLine="480"/>
        <w:rPr>
          <w:rFonts w:hint="default"/>
        </w:rPr>
      </w:pPr>
      <w:r>
        <w:t>本投标人对上述声明的真实性负责。如有虚假，将依法承担相应责任。</w:t>
      </w:r>
    </w:p>
    <w:p w14:paraId="5C095B61">
      <w:pPr>
        <w:pStyle w:val="9"/>
        <w:ind w:firstLine="480"/>
        <w:rPr>
          <w:rFonts w:hint="default"/>
        </w:rPr>
      </w:pPr>
      <w:r>
        <w:t>备注：</w:t>
      </w:r>
    </w:p>
    <w:p w14:paraId="3CAFDCF8">
      <w:pPr>
        <w:pStyle w:val="9"/>
        <w:ind w:firstLine="480"/>
        <w:rPr>
          <w:rFonts w:hint="default"/>
        </w:rPr>
      </w:pPr>
      <w:r>
        <w:t>1、请投标人按照实际情况编制填写本声明函，并在相应的（）中打“√”。</w:t>
      </w:r>
    </w:p>
    <w:p w14:paraId="0BE55080">
      <w:pPr>
        <w:pStyle w:val="9"/>
        <w:ind w:firstLine="480"/>
        <w:rPr>
          <w:rFonts w:hint="default"/>
        </w:rPr>
      </w:pPr>
      <w:r>
        <w:t>2、若《残疾人福利性单位声明函》内容不真实，视为提供虚假材料。</w:t>
      </w:r>
    </w:p>
    <w:p w14:paraId="3F846A9B">
      <w:pPr>
        <w:pStyle w:val="9"/>
        <w:ind w:firstLine="480"/>
        <w:jc w:val="right"/>
        <w:rPr>
          <w:rFonts w:hint="default"/>
        </w:rPr>
      </w:pPr>
      <w:r>
        <w:t>投标人：</w:t>
      </w:r>
      <w:r>
        <w:rPr>
          <w:u w:val="single"/>
        </w:rPr>
        <w:t>（全称并加盖单位公章）</w:t>
      </w:r>
    </w:p>
    <w:p w14:paraId="6A2AE7D9">
      <w:pPr>
        <w:pStyle w:val="9"/>
        <w:ind w:firstLine="480"/>
        <w:jc w:val="right"/>
        <w:rPr>
          <w:rFonts w:hint="default"/>
        </w:rPr>
      </w:pPr>
      <w:r>
        <w:t>日期：</w:t>
      </w:r>
      <w:r>
        <w:rPr>
          <w:u w:val="single"/>
        </w:rPr>
        <w:t>　　年　　月　　日</w:t>
      </w:r>
    </w:p>
    <w:p w14:paraId="585780F8">
      <w:pPr>
        <w:pStyle w:val="9"/>
        <w:ind w:firstLine="480"/>
        <w:rPr>
          <w:rFonts w:hint="default"/>
        </w:rPr>
      </w:pPr>
      <w:r>
        <w:t>附：</w:t>
      </w:r>
    </w:p>
    <w:p w14:paraId="706893EA">
      <w:pPr>
        <w:pStyle w:val="9"/>
        <w:ind w:firstLine="960"/>
        <w:jc w:val="center"/>
        <w:outlineLvl w:val="3"/>
        <w:rPr>
          <w:rFonts w:hint="default"/>
        </w:rPr>
      </w:pPr>
      <w:r>
        <w:rPr>
          <w:b/>
          <w:sz w:val="24"/>
        </w:rPr>
        <w:t>监狱企业证明材料</w:t>
      </w:r>
    </w:p>
    <w:p w14:paraId="636C4E47">
      <w:pPr>
        <w:pStyle w:val="9"/>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04C9CD7D">
      <w:pPr>
        <w:pStyle w:val="9"/>
        <w:ind w:firstLine="960"/>
        <w:rPr>
          <w:rFonts w:hint="default"/>
        </w:rPr>
      </w:pPr>
      <w:r>
        <w:t xml:space="preserve"> </w:t>
      </w:r>
      <w:r>
        <w:br w:type="textWrapping"/>
      </w:r>
      <w:r>
        <w:br w:type="page"/>
      </w:r>
    </w:p>
    <w:p w14:paraId="4215DAC9">
      <w:pPr>
        <w:pStyle w:val="9"/>
        <w:ind w:firstLine="960"/>
        <w:jc w:val="center"/>
        <w:outlineLvl w:val="3"/>
        <w:rPr>
          <w:rFonts w:hint="default"/>
        </w:rPr>
      </w:pPr>
      <w:r>
        <w:rPr>
          <w:b/>
          <w:sz w:val="24"/>
        </w:rPr>
        <w:t>二-10联合体协议（若有）</w:t>
      </w:r>
    </w:p>
    <w:p w14:paraId="7DD10A0E">
      <w:pPr>
        <w:pStyle w:val="9"/>
        <w:ind w:firstLine="480"/>
        <w:rPr>
          <w:rFonts w:hint="default"/>
        </w:rPr>
      </w:pPr>
      <w:r>
        <w:t>致：</w:t>
      </w:r>
      <w:r>
        <w:rPr>
          <w:u w:val="single"/>
        </w:rPr>
        <w:t>（采购人或采购代理机构）</w:t>
      </w:r>
    </w:p>
    <w:p w14:paraId="67E3F70E">
      <w:pPr>
        <w:pStyle w:val="9"/>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40FCEC53">
      <w:pPr>
        <w:pStyle w:val="9"/>
        <w:ind w:firstLine="480"/>
        <w:rPr>
          <w:rFonts w:hint="default"/>
        </w:rPr>
      </w:pPr>
      <w:r>
        <w:t>一、联合体各方应承担的工作和义务具体如下：</w:t>
      </w:r>
    </w:p>
    <w:p w14:paraId="3F58BAB4">
      <w:pPr>
        <w:pStyle w:val="9"/>
        <w:ind w:firstLine="480"/>
        <w:rPr>
          <w:rFonts w:hint="default"/>
        </w:rPr>
      </w:pPr>
      <w:r>
        <w:t>1、牵头方（全称）：</w:t>
      </w:r>
      <w:r>
        <w:rPr>
          <w:u w:val="single"/>
        </w:rPr>
        <w:t xml:space="preserve">（填写“工作及义务的具体内容”） </w:t>
      </w:r>
      <w:r>
        <w:t>；</w:t>
      </w:r>
    </w:p>
    <w:p w14:paraId="469A1D2C">
      <w:pPr>
        <w:pStyle w:val="9"/>
        <w:ind w:firstLine="480"/>
        <w:rPr>
          <w:rFonts w:hint="default"/>
        </w:rPr>
      </w:pPr>
      <w:r>
        <w:t>2、成员方：</w:t>
      </w:r>
    </w:p>
    <w:p w14:paraId="27A8D6C5">
      <w:pPr>
        <w:pStyle w:val="9"/>
        <w:ind w:firstLine="480"/>
        <w:rPr>
          <w:rFonts w:hint="default"/>
        </w:rPr>
      </w:pPr>
      <w:r>
        <w:t>2.1（成员一的全称）：</w:t>
      </w:r>
      <w:r>
        <w:rPr>
          <w:u w:val="single"/>
        </w:rPr>
        <w:t>（填写“工作及义务的具体内容”）</w:t>
      </w:r>
      <w:r>
        <w:t xml:space="preserve"> ；</w:t>
      </w:r>
    </w:p>
    <w:p w14:paraId="6DE10490">
      <w:pPr>
        <w:pStyle w:val="9"/>
        <w:ind w:firstLine="480"/>
        <w:rPr>
          <w:rFonts w:hint="default"/>
        </w:rPr>
      </w:pPr>
      <w:r>
        <w:t>……</w:t>
      </w:r>
    </w:p>
    <w:p w14:paraId="1E905772">
      <w:pPr>
        <w:pStyle w:val="9"/>
        <w:ind w:firstLine="480"/>
        <w:rPr>
          <w:rFonts w:hint="default"/>
        </w:rPr>
      </w:pPr>
      <w:r>
        <w:t>二、联合体各方的合同金额占比，具体如下：</w:t>
      </w:r>
    </w:p>
    <w:p w14:paraId="14A56DF4">
      <w:pPr>
        <w:pStyle w:val="9"/>
        <w:ind w:firstLine="480"/>
        <w:rPr>
          <w:rFonts w:hint="default"/>
        </w:rPr>
      </w:pPr>
      <w:r>
        <w:t>1.牵头方（</w:t>
      </w:r>
      <w:r>
        <w:rPr>
          <w:u w:val="single"/>
        </w:rPr>
        <w:t xml:space="preserve"> 全称</w:t>
      </w:r>
      <w:r>
        <w:t xml:space="preserve"> ）的合同金额占合同总额的</w:t>
      </w:r>
      <w:r>
        <w:rPr>
          <w:u w:val="single"/>
        </w:rPr>
        <w:t>　　</w:t>
      </w:r>
      <w:r>
        <w:t>%；</w:t>
      </w:r>
    </w:p>
    <w:p w14:paraId="7B088D66">
      <w:pPr>
        <w:pStyle w:val="9"/>
        <w:ind w:firstLine="480"/>
        <w:rPr>
          <w:rFonts w:hint="default"/>
        </w:rPr>
      </w:pPr>
      <w:r>
        <w:t>2.成员方：</w:t>
      </w:r>
    </w:p>
    <w:p w14:paraId="6B0DB4A6">
      <w:pPr>
        <w:pStyle w:val="9"/>
        <w:ind w:firstLine="480"/>
        <w:rPr>
          <w:rFonts w:hint="default"/>
        </w:rPr>
      </w:pPr>
      <w:r>
        <w:t>2.1（</w:t>
      </w:r>
      <w:r>
        <w:rPr>
          <w:u w:val="single"/>
        </w:rPr>
        <w:t xml:space="preserve"> 成员1的全称 </w:t>
      </w:r>
      <w:r>
        <w:t>）的合同金额占合同总额的</w:t>
      </w:r>
      <w:r>
        <w:rPr>
          <w:u w:val="single"/>
        </w:rPr>
        <w:t>　　</w:t>
      </w:r>
      <w:r>
        <w:t>%；</w:t>
      </w:r>
    </w:p>
    <w:p w14:paraId="50DC7D4A">
      <w:pPr>
        <w:pStyle w:val="9"/>
        <w:ind w:firstLine="480"/>
        <w:rPr>
          <w:rFonts w:hint="default"/>
        </w:rPr>
      </w:pPr>
      <w:r>
        <w:t>……</w:t>
      </w:r>
    </w:p>
    <w:p w14:paraId="7B52B65A">
      <w:pPr>
        <w:pStyle w:val="9"/>
        <w:ind w:firstLine="480"/>
        <w:rPr>
          <w:rFonts w:hint="default"/>
        </w:rPr>
      </w:pPr>
      <w:r>
        <w:t>三、联合体各方约定：</w:t>
      </w:r>
    </w:p>
    <w:p w14:paraId="0479E0A4">
      <w:pPr>
        <w:pStyle w:val="9"/>
        <w:ind w:firstLine="480"/>
        <w:rPr>
          <w:rFonts w:hint="default"/>
        </w:rPr>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512F5C4">
      <w:pPr>
        <w:pStyle w:val="9"/>
        <w:ind w:firstLine="480"/>
        <w:rPr>
          <w:rFonts w:hint="default"/>
        </w:rPr>
      </w:pPr>
      <w:r>
        <w:t>2、联合体各方约定由</w:t>
      </w:r>
      <w:r>
        <w:rPr>
          <w:u w:val="single"/>
        </w:rPr>
        <w:t>（填写“牵头方的全称”）代表联合体办理投标保证金事宜。</w:t>
      </w:r>
    </w:p>
    <w:p w14:paraId="61F3FB0E">
      <w:pPr>
        <w:pStyle w:val="9"/>
        <w:ind w:firstLine="480"/>
        <w:rPr>
          <w:rFonts w:hint="default"/>
        </w:rPr>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BF3A88E">
      <w:pPr>
        <w:pStyle w:val="9"/>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14:paraId="34986D0B">
      <w:pPr>
        <w:pStyle w:val="9"/>
        <w:ind w:firstLine="480"/>
        <w:rPr>
          <w:rFonts w:hint="default"/>
        </w:rPr>
      </w:pPr>
      <w:r>
        <w:t>五、本协议自签署之日起生效，政府采购合同履行完毕后自动失效。</w:t>
      </w:r>
    </w:p>
    <w:p w14:paraId="3F3C000D">
      <w:pPr>
        <w:pStyle w:val="9"/>
        <w:ind w:firstLine="480"/>
        <w:rPr>
          <w:rFonts w:hint="default"/>
        </w:rPr>
      </w:pPr>
      <w:r>
        <w:t>六、本协议一式</w:t>
      </w:r>
      <w:r>
        <w:rPr>
          <w:u w:val="single"/>
        </w:rPr>
        <w:t>（填写具体份数）</w:t>
      </w:r>
      <w:r>
        <w:t>份，联合体各方各执一份，电子投标文件中提交一份。</w:t>
      </w:r>
    </w:p>
    <w:p w14:paraId="785E39E6">
      <w:pPr>
        <w:pStyle w:val="9"/>
        <w:ind w:firstLine="480"/>
        <w:rPr>
          <w:rFonts w:hint="default"/>
        </w:rPr>
      </w:pPr>
      <w:r>
        <w:t>（以下无正文）</w:t>
      </w:r>
    </w:p>
    <w:p w14:paraId="7F5A8EF6">
      <w:pPr>
        <w:pStyle w:val="9"/>
        <w:ind w:firstLine="480"/>
        <w:rPr>
          <w:rFonts w:hint="default"/>
        </w:rPr>
      </w:pPr>
      <w:r>
        <w:t>牵头方：</w:t>
      </w:r>
      <w:r>
        <w:rPr>
          <w:u w:val="single"/>
        </w:rPr>
        <w:t>（全称并加盖单位公章）</w:t>
      </w:r>
    </w:p>
    <w:p w14:paraId="701FBE31">
      <w:pPr>
        <w:pStyle w:val="9"/>
        <w:ind w:firstLine="480"/>
        <w:rPr>
          <w:rFonts w:hint="default"/>
        </w:rPr>
      </w:pPr>
      <w:r>
        <w:t>法定代表人或其委托代理人：</w:t>
      </w:r>
      <w:r>
        <w:rPr>
          <w:u w:val="single"/>
        </w:rPr>
        <w:t xml:space="preserve"> （签字或盖章）</w:t>
      </w:r>
    </w:p>
    <w:p w14:paraId="2CCD262A">
      <w:pPr>
        <w:pStyle w:val="9"/>
        <w:ind w:firstLine="480"/>
        <w:rPr>
          <w:rFonts w:hint="default"/>
        </w:rPr>
      </w:pPr>
      <w:r>
        <w:t>成员一：</w:t>
      </w:r>
      <w:r>
        <w:rPr>
          <w:u w:val="single"/>
        </w:rPr>
        <w:t>（全称并加盖成员一的单位公章）</w:t>
      </w:r>
    </w:p>
    <w:p w14:paraId="7FDD715B">
      <w:pPr>
        <w:pStyle w:val="9"/>
        <w:ind w:firstLine="480"/>
        <w:rPr>
          <w:rFonts w:hint="default"/>
        </w:rPr>
      </w:pPr>
      <w:r>
        <w:t>法定代表人或其委托代理人：</w:t>
      </w:r>
      <w:r>
        <w:rPr>
          <w:u w:val="single"/>
        </w:rPr>
        <w:t xml:space="preserve"> （签字或盖章）</w:t>
      </w:r>
    </w:p>
    <w:p w14:paraId="19CEABC1">
      <w:pPr>
        <w:pStyle w:val="9"/>
        <w:ind w:firstLine="480"/>
        <w:rPr>
          <w:rFonts w:hint="default"/>
        </w:rPr>
      </w:pPr>
      <w:r>
        <w:t>……</w:t>
      </w:r>
    </w:p>
    <w:p w14:paraId="26D528C6">
      <w:pPr>
        <w:pStyle w:val="9"/>
        <w:ind w:firstLine="480"/>
        <w:rPr>
          <w:rFonts w:hint="default"/>
        </w:rPr>
      </w:pPr>
      <w:r>
        <w:t>成员**：</w:t>
      </w:r>
      <w:r>
        <w:rPr>
          <w:u w:val="single"/>
        </w:rPr>
        <w:t>（全称并加盖成员**的单位公章）</w:t>
      </w:r>
    </w:p>
    <w:p w14:paraId="60442DA0">
      <w:pPr>
        <w:pStyle w:val="9"/>
        <w:ind w:firstLine="480"/>
        <w:rPr>
          <w:rFonts w:hint="default"/>
        </w:rPr>
      </w:pPr>
      <w:r>
        <w:t>法定代表人或其委托代理人：</w:t>
      </w:r>
      <w:r>
        <w:rPr>
          <w:u w:val="single"/>
        </w:rPr>
        <w:t xml:space="preserve"> （签字或盖章）</w:t>
      </w:r>
    </w:p>
    <w:p w14:paraId="7BBD7032">
      <w:pPr>
        <w:pStyle w:val="9"/>
        <w:ind w:firstLine="480"/>
        <w:jc w:val="right"/>
        <w:rPr>
          <w:rFonts w:hint="default"/>
        </w:rPr>
      </w:pPr>
      <w:r>
        <w:t>签署日期：</w:t>
      </w:r>
      <w:r>
        <w:rPr>
          <w:u w:val="single"/>
        </w:rPr>
        <w:t>　　年　　月　　日</w:t>
      </w:r>
    </w:p>
    <w:p w14:paraId="080ADF1F">
      <w:pPr>
        <w:pStyle w:val="9"/>
        <w:ind w:firstLine="480"/>
        <w:rPr>
          <w:rFonts w:hint="default"/>
        </w:rPr>
      </w:pPr>
      <w:r>
        <w:t>※注意：</w:t>
      </w:r>
    </w:p>
    <w:p w14:paraId="480C6E1A">
      <w:pPr>
        <w:pStyle w:val="9"/>
        <w:ind w:firstLine="480"/>
        <w:rPr>
          <w:rFonts w:hint="default"/>
        </w:rPr>
      </w:pPr>
      <w:r>
        <w:t>1、招标文件接受联合体投标且投标人为联合体的，投标人应提供本协议；否则无须提供。</w:t>
      </w:r>
    </w:p>
    <w:p w14:paraId="65834539">
      <w:pPr>
        <w:pStyle w:val="9"/>
        <w:ind w:firstLine="480"/>
        <w:rPr>
          <w:rFonts w:hint="default"/>
        </w:rPr>
      </w:pPr>
      <w:r>
        <w:t>2、本协议由委托代理人签字或盖章的，应按照本章载明的格式提供“单位授权书”。</w:t>
      </w:r>
    </w:p>
    <w:p w14:paraId="513FC4C6">
      <w:pPr>
        <w:pStyle w:val="9"/>
        <w:ind w:firstLine="480"/>
        <w:rPr>
          <w:rFonts w:hint="default"/>
        </w:rPr>
      </w:pPr>
      <w:r>
        <w:t>3、在以联合体形式落实中小企业预留份额项目中，投标人除了要提供《中小企业声明函》，还需提供本协议。</w:t>
      </w:r>
    </w:p>
    <w:p w14:paraId="6B065D8B">
      <w:pPr>
        <w:pStyle w:val="9"/>
        <w:ind w:firstLine="960"/>
        <w:rPr>
          <w:rFonts w:hint="default"/>
        </w:rPr>
      </w:pPr>
      <w:r>
        <w:t xml:space="preserve"> </w:t>
      </w:r>
      <w:r>
        <w:br w:type="textWrapping"/>
      </w:r>
      <w:r>
        <w:br w:type="page"/>
      </w:r>
    </w:p>
    <w:p w14:paraId="5F30B8BF">
      <w:pPr>
        <w:pStyle w:val="9"/>
        <w:ind w:firstLine="960"/>
        <w:jc w:val="center"/>
        <w:outlineLvl w:val="3"/>
        <w:rPr>
          <w:rFonts w:hint="default"/>
        </w:rPr>
      </w:pPr>
      <w:r>
        <w:rPr>
          <w:b/>
          <w:sz w:val="24"/>
        </w:rPr>
        <w:t>二-11分包意向协议（若有）</w:t>
      </w:r>
    </w:p>
    <w:p w14:paraId="69D4DFD7">
      <w:pPr>
        <w:pStyle w:val="9"/>
        <w:ind w:firstLine="480"/>
        <w:rPr>
          <w:rFonts w:hint="default"/>
        </w:rPr>
      </w:pPr>
      <w:r>
        <w:t>甲方（总包方）：</w:t>
      </w:r>
      <w:r>
        <w:rPr>
          <w:u w:val="single"/>
        </w:rPr>
        <w:t>　　　　　　　</w:t>
      </w:r>
      <w:r>
        <w:t>（即本项目的投标人）</w:t>
      </w:r>
    </w:p>
    <w:p w14:paraId="2F6AC69F">
      <w:pPr>
        <w:pStyle w:val="9"/>
        <w:ind w:firstLine="480"/>
        <w:rPr>
          <w:rFonts w:hint="default"/>
        </w:rPr>
      </w:pPr>
      <w:r>
        <w:t>乙方（分包方）：</w:t>
      </w:r>
      <w:r>
        <w:rPr>
          <w:u w:val="single"/>
        </w:rPr>
        <w:t>　　　　　　　</w:t>
      </w:r>
    </w:p>
    <w:p w14:paraId="6293BB20">
      <w:pPr>
        <w:pStyle w:val="9"/>
        <w:ind w:firstLine="480"/>
        <w:rPr>
          <w:rFonts w:hint="default"/>
        </w:rPr>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43C1E28E">
      <w:pPr>
        <w:pStyle w:val="9"/>
        <w:ind w:firstLine="480"/>
        <w:rPr>
          <w:rFonts w:hint="default"/>
        </w:rPr>
      </w:pPr>
      <w:r>
        <w:t>一、分包标的</w:t>
      </w:r>
    </w:p>
    <w:p w14:paraId="676A3C17">
      <w:pPr>
        <w:pStyle w:val="9"/>
        <w:ind w:firstLine="480"/>
        <w:rPr>
          <w:rFonts w:hint="default"/>
        </w:rPr>
      </w:pPr>
      <w:r>
        <w:rPr>
          <w:u w:val="single"/>
        </w:rPr>
        <w:t>（根据双方的意向填写，可以是表格或文字描述）。</w:t>
      </w:r>
    </w:p>
    <w:p w14:paraId="7EAD390F">
      <w:pPr>
        <w:pStyle w:val="9"/>
        <w:ind w:firstLine="480"/>
        <w:rPr>
          <w:rFonts w:hint="default"/>
        </w:rPr>
      </w:pPr>
      <w:r>
        <w:t>二、分包合同金额占比</w:t>
      </w:r>
    </w:p>
    <w:p w14:paraId="3AD617FE">
      <w:pPr>
        <w:pStyle w:val="9"/>
        <w:ind w:firstLine="480"/>
        <w:rPr>
          <w:rFonts w:hint="default"/>
        </w:rPr>
      </w:pPr>
      <w:r>
        <w:t>分包合同价占投标总价的比例：</w:t>
      </w:r>
      <w:r>
        <w:rPr>
          <w:u w:val="single"/>
        </w:rPr>
        <w:t>　　　　　</w:t>
      </w:r>
      <w:r>
        <w:t>%</w:t>
      </w:r>
    </w:p>
    <w:p w14:paraId="1157788C">
      <w:pPr>
        <w:pStyle w:val="9"/>
        <w:ind w:firstLine="480"/>
        <w:rPr>
          <w:rFonts w:hint="default"/>
        </w:rPr>
      </w:pPr>
      <w:r>
        <w:t>三、其他条款</w:t>
      </w:r>
    </w:p>
    <w:p w14:paraId="702D2AAB">
      <w:pPr>
        <w:pStyle w:val="9"/>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C1AE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C202F9">
            <w:pPr>
              <w:pStyle w:val="9"/>
              <w:rPr>
                <w:rFonts w:hint="default"/>
              </w:rPr>
            </w:pPr>
            <w:r>
              <w:t>甲方：</w:t>
            </w:r>
          </w:p>
        </w:tc>
        <w:tc>
          <w:tcPr>
            <w:tcW w:w="4153" w:type="dxa"/>
          </w:tcPr>
          <w:p w14:paraId="7CABC45F">
            <w:pPr>
              <w:pStyle w:val="9"/>
              <w:rPr>
                <w:rFonts w:hint="default"/>
              </w:rPr>
            </w:pPr>
            <w:r>
              <w:t>乙方：</w:t>
            </w:r>
          </w:p>
        </w:tc>
      </w:tr>
      <w:tr w14:paraId="3FF9D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C0AE73">
            <w:pPr>
              <w:pStyle w:val="9"/>
              <w:rPr>
                <w:rFonts w:hint="default"/>
              </w:rPr>
            </w:pPr>
            <w:r>
              <w:t>住所：</w:t>
            </w:r>
          </w:p>
        </w:tc>
        <w:tc>
          <w:tcPr>
            <w:tcW w:w="4153" w:type="dxa"/>
          </w:tcPr>
          <w:p w14:paraId="08B940BC">
            <w:pPr>
              <w:pStyle w:val="9"/>
              <w:rPr>
                <w:rFonts w:hint="default"/>
              </w:rPr>
            </w:pPr>
            <w:r>
              <w:t>住所：</w:t>
            </w:r>
          </w:p>
        </w:tc>
      </w:tr>
      <w:tr w14:paraId="5C0E8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13B33A">
            <w:pPr>
              <w:pStyle w:val="9"/>
              <w:rPr>
                <w:rFonts w:hint="default"/>
              </w:rPr>
            </w:pPr>
            <w:r>
              <w:t>单位负责人或委托代理人：</w:t>
            </w:r>
          </w:p>
        </w:tc>
        <w:tc>
          <w:tcPr>
            <w:tcW w:w="4153" w:type="dxa"/>
          </w:tcPr>
          <w:p w14:paraId="4C81866A">
            <w:pPr>
              <w:pStyle w:val="9"/>
              <w:rPr>
                <w:rFonts w:hint="default"/>
              </w:rPr>
            </w:pPr>
            <w:r>
              <w:t>单位负责人或委托代理人：</w:t>
            </w:r>
          </w:p>
        </w:tc>
      </w:tr>
      <w:tr w14:paraId="0DF0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1D81EE">
            <w:pPr>
              <w:pStyle w:val="9"/>
              <w:rPr>
                <w:rFonts w:hint="default"/>
              </w:rPr>
            </w:pPr>
            <w:r>
              <w:t>联系方法：</w:t>
            </w:r>
          </w:p>
        </w:tc>
        <w:tc>
          <w:tcPr>
            <w:tcW w:w="4153" w:type="dxa"/>
          </w:tcPr>
          <w:p w14:paraId="57CCA5BA">
            <w:pPr>
              <w:pStyle w:val="9"/>
              <w:rPr>
                <w:rFonts w:hint="default"/>
              </w:rPr>
            </w:pPr>
            <w:r>
              <w:t>联系方法：</w:t>
            </w:r>
          </w:p>
        </w:tc>
      </w:tr>
      <w:tr w14:paraId="22232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625481">
            <w:pPr>
              <w:pStyle w:val="9"/>
              <w:rPr>
                <w:rFonts w:hint="default"/>
              </w:rPr>
            </w:pPr>
            <w:r>
              <w:t>开户银行：</w:t>
            </w:r>
          </w:p>
        </w:tc>
        <w:tc>
          <w:tcPr>
            <w:tcW w:w="4153" w:type="dxa"/>
          </w:tcPr>
          <w:p w14:paraId="765535D3">
            <w:pPr>
              <w:pStyle w:val="9"/>
              <w:rPr>
                <w:rFonts w:hint="default"/>
              </w:rPr>
            </w:pPr>
            <w:r>
              <w:t>开户银行：</w:t>
            </w:r>
          </w:p>
        </w:tc>
      </w:tr>
      <w:tr w14:paraId="5AAB9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9517C6">
            <w:pPr>
              <w:pStyle w:val="9"/>
              <w:rPr>
                <w:rFonts w:hint="default"/>
              </w:rPr>
            </w:pPr>
            <w:r>
              <w:t>账号：</w:t>
            </w:r>
          </w:p>
        </w:tc>
        <w:tc>
          <w:tcPr>
            <w:tcW w:w="4153" w:type="dxa"/>
          </w:tcPr>
          <w:p w14:paraId="194146CF">
            <w:pPr>
              <w:pStyle w:val="9"/>
              <w:rPr>
                <w:rFonts w:hint="default"/>
              </w:rPr>
            </w:pPr>
            <w:r>
              <w:t>账号：</w:t>
            </w:r>
          </w:p>
        </w:tc>
      </w:tr>
      <w:tr w14:paraId="0FCB4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0E5E4C9">
            <w:pPr>
              <w:pStyle w:val="9"/>
              <w:ind w:firstLine="960"/>
              <w:jc w:val="right"/>
              <w:rPr>
                <w:rFonts w:hint="default"/>
              </w:rPr>
            </w:pPr>
            <w:r>
              <w:t>签订地点：</w:t>
            </w:r>
            <w:r>
              <w:rPr>
                <w:u w:val="single"/>
              </w:rPr>
              <w:t>　　　　　　　　　　</w:t>
            </w:r>
          </w:p>
          <w:p w14:paraId="0A9E9B67">
            <w:pPr>
              <w:pStyle w:val="9"/>
              <w:ind w:firstLine="960"/>
              <w:jc w:val="right"/>
              <w:rPr>
                <w:rFonts w:hint="default"/>
              </w:rPr>
            </w:pPr>
            <w:r>
              <w:t>签约日期：</w:t>
            </w:r>
            <w:r>
              <w:rPr>
                <w:u w:val="single"/>
              </w:rPr>
              <w:t>　　年　　月　　日</w:t>
            </w:r>
          </w:p>
        </w:tc>
      </w:tr>
    </w:tbl>
    <w:p w14:paraId="3F37A7B1">
      <w:pPr>
        <w:pStyle w:val="9"/>
        <w:ind w:firstLine="480"/>
        <w:rPr>
          <w:rFonts w:hint="default"/>
        </w:rPr>
      </w:pPr>
      <w:r>
        <w:t>※注意：</w:t>
      </w:r>
    </w:p>
    <w:p w14:paraId="08991873">
      <w:pPr>
        <w:pStyle w:val="9"/>
        <w:ind w:firstLine="480"/>
        <w:rPr>
          <w:rFonts w:hint="default"/>
        </w:rPr>
      </w:pPr>
      <w:r>
        <w:t>1.招标文件接受合同分包且投标人拟将合同分包的，应提供本协议；否则无须提供。</w:t>
      </w:r>
    </w:p>
    <w:p w14:paraId="141B036F">
      <w:pPr>
        <w:pStyle w:val="9"/>
        <w:ind w:firstLine="480"/>
        <w:rPr>
          <w:rFonts w:hint="default"/>
        </w:rPr>
      </w:pPr>
      <w:r>
        <w:t>2.本协议由委托代理人签字或盖章的，应按照本章载明的格式提供“单位授权书”。</w:t>
      </w:r>
    </w:p>
    <w:p w14:paraId="4F29DF32">
      <w:pPr>
        <w:pStyle w:val="9"/>
        <w:ind w:firstLine="480"/>
        <w:rPr>
          <w:rFonts w:hint="default"/>
        </w:rPr>
      </w:pPr>
      <w:r>
        <w:t>3.在以合同分包形式落实中小企业预留份额项目中，投标人除了要提供《中小企业声明函》，还需提供本协议。</w:t>
      </w:r>
    </w:p>
    <w:p w14:paraId="530B08F3">
      <w:pPr>
        <w:pStyle w:val="9"/>
        <w:ind w:firstLine="960"/>
        <w:rPr>
          <w:rFonts w:hint="default"/>
        </w:rPr>
      </w:pPr>
      <w:r>
        <w:t xml:space="preserve"> </w:t>
      </w:r>
      <w:r>
        <w:br w:type="textWrapping"/>
      </w:r>
      <w:r>
        <w:br w:type="page"/>
      </w:r>
    </w:p>
    <w:p w14:paraId="2717B658">
      <w:pPr>
        <w:pStyle w:val="9"/>
        <w:ind w:firstLine="960"/>
        <w:jc w:val="center"/>
        <w:outlineLvl w:val="3"/>
        <w:rPr>
          <w:rFonts w:hint="default"/>
        </w:rPr>
      </w:pPr>
      <w:r>
        <w:rPr>
          <w:b/>
          <w:sz w:val="24"/>
        </w:rPr>
        <w:t>二-12其他资格证明文件（若有）</w:t>
      </w:r>
    </w:p>
    <w:p w14:paraId="718E5CB2">
      <w:pPr>
        <w:pStyle w:val="9"/>
        <w:ind w:firstLine="960"/>
        <w:jc w:val="center"/>
        <w:outlineLvl w:val="3"/>
        <w:rPr>
          <w:rFonts w:hint="default"/>
        </w:rPr>
      </w:pPr>
      <w:r>
        <w:rPr>
          <w:b/>
          <w:sz w:val="24"/>
        </w:rPr>
        <w:t>二-12-①具备履行合同所必需设备和专业技术能力专项证明材料（若有）</w:t>
      </w:r>
    </w:p>
    <w:p w14:paraId="59BE70D6">
      <w:pPr>
        <w:pStyle w:val="9"/>
        <w:ind w:firstLine="480"/>
        <w:rPr>
          <w:rFonts w:hint="default"/>
        </w:rPr>
      </w:pPr>
      <w:r>
        <w:t>致：</w:t>
      </w:r>
      <w:r>
        <w:rPr>
          <w:u w:val="single"/>
        </w:rPr>
        <w:t>（采购人或采购代理机构）</w:t>
      </w:r>
    </w:p>
    <w:p w14:paraId="4CB2E761">
      <w:pPr>
        <w:pStyle w:val="9"/>
        <w:ind w:firstLine="480"/>
        <w:rPr>
          <w:rFonts w:hint="default"/>
        </w:rPr>
      </w:pPr>
      <w:r>
        <w:t>现附上我方具备履行合同所必需的设备和专业技术能力的专项证明材料复印件（具体附后），上述证明材料真实有效，否则我方负全部责任。</w:t>
      </w:r>
    </w:p>
    <w:p w14:paraId="181A1425">
      <w:pPr>
        <w:pStyle w:val="9"/>
        <w:ind w:firstLine="480"/>
        <w:rPr>
          <w:rFonts w:hint="default"/>
        </w:rPr>
      </w:pPr>
      <w:r>
        <w:t>※注意：</w:t>
      </w:r>
    </w:p>
    <w:p w14:paraId="2C33F860">
      <w:pPr>
        <w:pStyle w:val="9"/>
        <w:ind w:firstLine="480"/>
        <w:rPr>
          <w:rFonts w:hint="default"/>
        </w:rPr>
      </w:pPr>
      <w:r>
        <w:t>1、招标文件要求投标人提供“具备履行合同所必需的设备和专业技术能力专项证明材料”的，投标人应按照招标文件规定在此项下提供相应证明材料复印件。</w:t>
      </w:r>
    </w:p>
    <w:p w14:paraId="7D6AC9DB">
      <w:pPr>
        <w:pStyle w:val="9"/>
        <w:ind w:firstLine="480"/>
        <w:rPr>
          <w:rFonts w:hint="default"/>
        </w:rPr>
      </w:pPr>
      <w:r>
        <w:t>2、投标人提供的相应证明材料复印件均应符合：内容完整、清晰、整洁，并由投标人加盖其单位公章。</w:t>
      </w:r>
    </w:p>
    <w:p w14:paraId="6A085A06">
      <w:pPr>
        <w:pStyle w:val="9"/>
        <w:ind w:firstLine="480"/>
        <w:jc w:val="right"/>
        <w:rPr>
          <w:rFonts w:hint="default"/>
        </w:rPr>
      </w:pPr>
      <w:r>
        <w:t>投标人：</w:t>
      </w:r>
      <w:r>
        <w:rPr>
          <w:u w:val="single"/>
        </w:rPr>
        <w:t>（全称并加盖单位公章）</w:t>
      </w:r>
    </w:p>
    <w:p w14:paraId="7B201AD9">
      <w:pPr>
        <w:pStyle w:val="9"/>
        <w:ind w:firstLine="480"/>
        <w:jc w:val="right"/>
        <w:rPr>
          <w:rFonts w:hint="default"/>
        </w:rPr>
      </w:pPr>
      <w:r>
        <w:t>日期：</w:t>
      </w:r>
      <w:r>
        <w:rPr>
          <w:u w:val="single"/>
        </w:rPr>
        <w:t>　　年　　月　　日</w:t>
      </w:r>
    </w:p>
    <w:p w14:paraId="3434210D">
      <w:pPr>
        <w:pStyle w:val="9"/>
        <w:ind w:firstLine="960"/>
        <w:rPr>
          <w:rFonts w:hint="default"/>
        </w:rPr>
      </w:pPr>
      <w:r>
        <w:t xml:space="preserve"> </w:t>
      </w:r>
      <w:r>
        <w:br w:type="textWrapping"/>
      </w:r>
      <w:r>
        <w:br w:type="page"/>
      </w:r>
    </w:p>
    <w:p w14:paraId="09298F32">
      <w:pPr>
        <w:pStyle w:val="9"/>
        <w:ind w:firstLine="960"/>
        <w:jc w:val="center"/>
        <w:outlineLvl w:val="3"/>
        <w:rPr>
          <w:rFonts w:hint="default"/>
        </w:rPr>
      </w:pPr>
      <w:r>
        <w:rPr>
          <w:b/>
          <w:sz w:val="24"/>
        </w:rPr>
        <w:t>二-12-②招标文件规定的其他资格证明文件（若有）</w:t>
      </w:r>
    </w:p>
    <w:p w14:paraId="0970A3D9">
      <w:pPr>
        <w:pStyle w:val="9"/>
        <w:ind w:firstLine="480"/>
        <w:jc w:val="center"/>
        <w:rPr>
          <w:rFonts w:hint="default"/>
        </w:rPr>
      </w:pPr>
      <w:r>
        <w:t>编制说明</w:t>
      </w:r>
    </w:p>
    <w:p w14:paraId="49AE8E5A">
      <w:pPr>
        <w:pStyle w:val="9"/>
        <w:ind w:firstLine="480"/>
        <w:rPr>
          <w:rFonts w:hint="default"/>
        </w:rPr>
      </w:pPr>
      <w:r>
        <w:t>除招标文件另有规定外，招标文件要求提交的除前述资格证明文件外的其他资格证明文件（若有）加盖投标人的单位公章后应在此项下提交。</w:t>
      </w:r>
    </w:p>
    <w:p w14:paraId="1EFE19A6">
      <w:pPr>
        <w:pStyle w:val="9"/>
        <w:rPr>
          <w:rFonts w:hint="default"/>
        </w:rPr>
      </w:pPr>
      <w:r>
        <w:t xml:space="preserve"> </w:t>
      </w:r>
      <w:r>
        <w:br w:type="textWrapping"/>
      </w:r>
      <w:r>
        <w:br w:type="page"/>
      </w:r>
    </w:p>
    <w:p w14:paraId="14BA9831">
      <w:pPr>
        <w:pStyle w:val="9"/>
        <w:jc w:val="center"/>
        <w:outlineLvl w:val="2"/>
        <w:rPr>
          <w:rFonts w:hint="default"/>
        </w:rPr>
      </w:pPr>
      <w:r>
        <w:rPr>
          <w:b/>
          <w:sz w:val="28"/>
        </w:rPr>
        <w:t>三、投标保证金</w:t>
      </w:r>
    </w:p>
    <w:p w14:paraId="0E185194">
      <w:pPr>
        <w:pStyle w:val="9"/>
        <w:ind w:firstLine="480"/>
        <w:jc w:val="center"/>
        <w:rPr>
          <w:rFonts w:hint="default"/>
        </w:rPr>
      </w:pPr>
      <w:r>
        <w:t>编制说明</w:t>
      </w:r>
    </w:p>
    <w:p w14:paraId="39ED5039">
      <w:pPr>
        <w:pStyle w:val="9"/>
        <w:ind w:firstLine="480"/>
        <w:rPr>
          <w:rFonts w:hint="default"/>
        </w:rPr>
      </w:pPr>
      <w:r>
        <w:t>1、在此项下提交的“投标保证金”材料可使用转账凭证复印件或从福建省政府采购网上公开信息系统中下载的有关原始页面的打印件。</w:t>
      </w:r>
    </w:p>
    <w:p w14:paraId="5DA87B34">
      <w:pPr>
        <w:pStyle w:val="9"/>
        <w:ind w:firstLine="480"/>
        <w:rPr>
          <w:rFonts w:hint="default"/>
        </w:rPr>
      </w:pPr>
      <w:r>
        <w:t>2、投标保证金是否已提交的认定按照招标文件第三章规定执行。</w:t>
      </w:r>
    </w:p>
    <w:p w14:paraId="0D61C183">
      <w:pPr>
        <w:pStyle w:val="9"/>
        <w:rPr>
          <w:rFonts w:hint="default"/>
        </w:rPr>
      </w:pPr>
      <w:r>
        <w:t xml:space="preserve"> </w:t>
      </w:r>
      <w:r>
        <w:br w:type="textWrapping"/>
      </w:r>
      <w:r>
        <w:br w:type="page"/>
      </w:r>
    </w:p>
    <w:p w14:paraId="2A4BC5C9">
      <w:pPr>
        <w:pStyle w:val="9"/>
        <w:jc w:val="center"/>
        <w:outlineLvl w:val="2"/>
        <w:rPr>
          <w:rFonts w:hint="default"/>
        </w:rPr>
      </w:pPr>
      <w:r>
        <w:rPr>
          <w:b/>
          <w:sz w:val="28"/>
        </w:rPr>
        <w:t>封面格式(报价部分)</w:t>
      </w:r>
    </w:p>
    <w:p w14:paraId="576A8047">
      <w:pPr>
        <w:pStyle w:val="9"/>
        <w:jc w:val="center"/>
        <w:outlineLvl w:val="0"/>
        <w:rPr>
          <w:rFonts w:hint="default"/>
        </w:rPr>
      </w:pPr>
      <w:r>
        <w:rPr>
          <w:b/>
          <w:sz w:val="48"/>
        </w:rPr>
        <w:t>福建省政府采购投标文件</w:t>
      </w:r>
    </w:p>
    <w:p w14:paraId="5DDB3263">
      <w:pPr>
        <w:pStyle w:val="9"/>
        <w:jc w:val="center"/>
        <w:outlineLvl w:val="0"/>
        <w:rPr>
          <w:rFonts w:hint="default"/>
        </w:rPr>
      </w:pPr>
      <w:r>
        <w:rPr>
          <w:b/>
          <w:sz w:val="48"/>
        </w:rPr>
        <w:t>（报价部分）</w:t>
      </w:r>
      <w:r>
        <w:br w:type="textWrapping"/>
      </w:r>
      <w:r>
        <w:br w:type="textWrapping"/>
      </w:r>
      <w:r>
        <w:br w:type="textWrapping"/>
      </w:r>
    </w:p>
    <w:p w14:paraId="749F9DD8">
      <w:pPr>
        <w:pStyle w:val="9"/>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57CEB594">
      <w:pPr>
        <w:pStyle w:val="9"/>
        <w:jc w:val="center"/>
        <w:outlineLvl w:val="2"/>
        <w:rPr>
          <w:rFonts w:hint="default"/>
        </w:rPr>
      </w:pPr>
      <w:r>
        <w:rPr>
          <w:b/>
          <w:sz w:val="28"/>
        </w:rPr>
        <w:t>（项目名称：（由投标人填写）</w:t>
      </w:r>
    </w:p>
    <w:p w14:paraId="2ED5C114">
      <w:pPr>
        <w:pStyle w:val="9"/>
        <w:jc w:val="center"/>
        <w:outlineLvl w:val="2"/>
        <w:rPr>
          <w:rFonts w:hint="default"/>
        </w:rPr>
      </w:pPr>
      <w:r>
        <w:rPr>
          <w:b/>
          <w:sz w:val="28"/>
        </w:rPr>
        <w:t>（备案编号：（由投标人填写）</w:t>
      </w:r>
    </w:p>
    <w:p w14:paraId="34B8CDFC">
      <w:pPr>
        <w:pStyle w:val="9"/>
        <w:jc w:val="center"/>
        <w:outlineLvl w:val="2"/>
        <w:rPr>
          <w:rFonts w:hint="default"/>
        </w:rPr>
      </w:pPr>
      <w:r>
        <w:rPr>
          <w:b/>
          <w:sz w:val="28"/>
        </w:rPr>
        <w:t>（项目编号：（由投标人填写）</w:t>
      </w:r>
    </w:p>
    <w:p w14:paraId="7B2B9900">
      <w:pPr>
        <w:pStyle w:val="9"/>
        <w:jc w:val="center"/>
        <w:outlineLvl w:val="2"/>
        <w:rPr>
          <w:rFonts w:hint="default"/>
        </w:rPr>
      </w:pPr>
      <w:r>
        <w:rPr>
          <w:b/>
          <w:sz w:val="28"/>
        </w:rPr>
        <w:t>（所投采购包：（由投标人填写）</w:t>
      </w:r>
      <w:r>
        <w:br w:type="textWrapping"/>
      </w:r>
      <w:r>
        <w:br w:type="textWrapping"/>
      </w:r>
    </w:p>
    <w:p w14:paraId="52542858">
      <w:pPr>
        <w:pStyle w:val="9"/>
        <w:jc w:val="center"/>
        <w:outlineLvl w:val="2"/>
        <w:rPr>
          <w:rFonts w:hint="default"/>
        </w:rPr>
      </w:pPr>
      <w:r>
        <w:rPr>
          <w:b/>
          <w:sz w:val="28"/>
        </w:rPr>
        <w:t>投标人：（填写“全称”）</w:t>
      </w:r>
    </w:p>
    <w:p w14:paraId="73D10CDC">
      <w:pPr>
        <w:pStyle w:val="9"/>
        <w:jc w:val="center"/>
        <w:outlineLvl w:val="2"/>
        <w:rPr>
          <w:rFonts w:hint="default"/>
        </w:rPr>
      </w:pPr>
      <w:r>
        <w:rPr>
          <w:b/>
          <w:sz w:val="28"/>
        </w:rPr>
        <w:t>（由投标人填写）年（由投标人填写）月</w:t>
      </w:r>
    </w:p>
    <w:p w14:paraId="67775269">
      <w:pPr>
        <w:pStyle w:val="9"/>
        <w:rPr>
          <w:rFonts w:hint="default"/>
        </w:rPr>
      </w:pPr>
      <w:r>
        <w:t xml:space="preserve"> </w:t>
      </w:r>
      <w:r>
        <w:br w:type="textWrapping"/>
      </w:r>
      <w:r>
        <w:br w:type="page"/>
      </w:r>
    </w:p>
    <w:p w14:paraId="095A5B1E">
      <w:pPr>
        <w:pStyle w:val="9"/>
        <w:jc w:val="center"/>
        <w:outlineLvl w:val="2"/>
        <w:rPr>
          <w:rFonts w:hint="default"/>
        </w:rPr>
      </w:pPr>
      <w:r>
        <w:rPr>
          <w:b/>
          <w:sz w:val="28"/>
        </w:rPr>
        <w:t>索引</w:t>
      </w:r>
    </w:p>
    <w:p w14:paraId="33F696BA">
      <w:pPr>
        <w:pStyle w:val="9"/>
        <w:ind w:firstLine="480"/>
        <w:rPr>
          <w:rFonts w:hint="default"/>
        </w:rPr>
      </w:pPr>
      <w:r>
        <w:t>一、开标（报价）一览表</w:t>
      </w:r>
    </w:p>
    <w:p w14:paraId="7EAD2FCA">
      <w:pPr>
        <w:pStyle w:val="9"/>
        <w:ind w:firstLine="480"/>
        <w:rPr>
          <w:rFonts w:hint="default"/>
        </w:rPr>
      </w:pPr>
      <w:r>
        <w:t>二、投标（响应）报价明细表</w:t>
      </w:r>
    </w:p>
    <w:p w14:paraId="311F1BA9">
      <w:pPr>
        <w:pStyle w:val="9"/>
        <w:ind w:firstLine="480"/>
        <w:rPr>
          <w:rFonts w:hint="default"/>
        </w:rPr>
      </w:pPr>
      <w:r>
        <w:t>三、招标文件规定的价格扣除证明材料（若有）</w:t>
      </w:r>
    </w:p>
    <w:p w14:paraId="59DEAFC3">
      <w:pPr>
        <w:pStyle w:val="9"/>
        <w:ind w:firstLine="480"/>
        <w:rPr>
          <w:rFonts w:hint="default"/>
        </w:rPr>
      </w:pPr>
      <w:r>
        <w:t xml:space="preserve"> </w:t>
      </w:r>
      <w:r>
        <w:br w:type="textWrapping"/>
      </w:r>
      <w:r>
        <w:br w:type="page"/>
      </w:r>
    </w:p>
    <w:p w14:paraId="403CFC86">
      <w:pPr>
        <w:pStyle w:val="9"/>
        <w:outlineLvl w:val="0"/>
        <w:rPr>
          <w:rFonts w:hint="default"/>
        </w:rPr>
      </w:pPr>
      <w:r>
        <w:rPr>
          <w:b/>
          <w:sz w:val="48"/>
        </w:rPr>
        <w:t>开标（报价）一览表</w:t>
      </w:r>
    </w:p>
    <w:p w14:paraId="183E996F">
      <w:pPr>
        <w:pStyle w:val="9"/>
        <w:rPr>
          <w:rFonts w:hint="default"/>
        </w:rPr>
      </w:pPr>
      <w:r>
        <w:t>公司名称：</w:t>
      </w:r>
    </w:p>
    <w:p w14:paraId="46153862">
      <w:pPr>
        <w:pStyle w:val="9"/>
        <w:rPr>
          <w:rFonts w:hint="default"/>
        </w:rPr>
      </w:pPr>
      <w:r>
        <w:t>包号：1</w:t>
      </w:r>
    </w:p>
    <w:p w14:paraId="49F85320">
      <w:pPr>
        <w:pStyle w:val="9"/>
        <w:rPr>
          <w:rFonts w:hint="eastAsia"/>
        </w:rPr>
      </w:pPr>
      <w:r>
        <w:t>项目编号：</w:t>
      </w:r>
      <w:r>
        <w:rPr>
          <w:rFonts w:hint="eastAsia"/>
        </w:rPr>
        <w:t>[350104]JR[GK]2025001</w:t>
      </w:r>
    </w:p>
    <w:p w14:paraId="5768CE85">
      <w:pPr>
        <w:pStyle w:val="9"/>
        <w:rPr>
          <w:rFonts w:hint="default"/>
          <w:lang w:eastAsia="zh-CN"/>
        </w:rPr>
      </w:pPr>
      <w:r>
        <w:t>项目名称：</w:t>
      </w:r>
      <w:r>
        <w:rPr>
          <w:lang w:eastAsia="zh-CN"/>
        </w:rPr>
        <w:t>福州市仓山区建新片区城中村内涝整治工程测绘</w:t>
      </w:r>
    </w:p>
    <w:p w14:paraId="18629485">
      <w:pPr>
        <w:pStyle w:val="9"/>
        <w:jc w:val="center"/>
        <w:rPr>
          <w:rFonts w:hint="default"/>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59D4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A35185">
            <w:pPr>
              <w:pStyle w:val="9"/>
              <w:rPr>
                <w:rFonts w:hint="default"/>
                <w:highlight w:val="none"/>
              </w:rPr>
            </w:pPr>
            <w:r>
              <w:rPr>
                <w:highlight w:val="none"/>
              </w:rPr>
              <w:t xml:space="preserve"> 序号</w:t>
            </w:r>
          </w:p>
        </w:tc>
        <w:tc>
          <w:tcPr>
            <w:tcW w:w="1661" w:type="dxa"/>
          </w:tcPr>
          <w:p w14:paraId="78616AA5">
            <w:pPr>
              <w:pStyle w:val="9"/>
              <w:rPr>
                <w:rFonts w:hint="default"/>
                <w:highlight w:val="none"/>
              </w:rPr>
            </w:pPr>
            <w:r>
              <w:rPr>
                <w:highlight w:val="none"/>
              </w:rPr>
              <w:t xml:space="preserve"> 报价内容</w:t>
            </w:r>
          </w:p>
        </w:tc>
        <w:tc>
          <w:tcPr>
            <w:tcW w:w="1661" w:type="dxa"/>
          </w:tcPr>
          <w:p w14:paraId="3DF33C25">
            <w:pPr>
              <w:pStyle w:val="9"/>
              <w:rPr>
                <w:rFonts w:hint="default"/>
                <w:highlight w:val="none"/>
              </w:rPr>
            </w:pPr>
            <w:r>
              <w:rPr>
                <w:highlight w:val="none"/>
              </w:rPr>
              <w:t xml:space="preserve"> 最高限价</w:t>
            </w:r>
          </w:p>
        </w:tc>
        <w:tc>
          <w:tcPr>
            <w:tcW w:w="1661" w:type="dxa"/>
          </w:tcPr>
          <w:p w14:paraId="16AD47C0">
            <w:pPr>
              <w:pStyle w:val="9"/>
              <w:rPr>
                <w:rFonts w:hint="default"/>
              </w:rPr>
            </w:pPr>
            <w:r>
              <w:t xml:space="preserve"> 响应报价</w:t>
            </w:r>
          </w:p>
        </w:tc>
        <w:tc>
          <w:tcPr>
            <w:tcW w:w="1661" w:type="dxa"/>
          </w:tcPr>
          <w:p w14:paraId="1B79E5B5">
            <w:pPr>
              <w:pStyle w:val="9"/>
              <w:rPr>
                <w:rFonts w:hint="default"/>
              </w:rPr>
            </w:pPr>
            <w:r>
              <w:t xml:space="preserve"> 价款形式</w:t>
            </w:r>
          </w:p>
        </w:tc>
      </w:tr>
      <w:tr w14:paraId="35F1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72C6ED0">
            <w:pPr>
              <w:pStyle w:val="9"/>
              <w:rPr>
                <w:rFonts w:hint="default"/>
                <w:highlight w:val="none"/>
              </w:rPr>
            </w:pPr>
            <w:r>
              <w:rPr>
                <w:highlight w:val="none"/>
              </w:rPr>
              <w:t xml:space="preserve"> 1</w:t>
            </w:r>
          </w:p>
        </w:tc>
        <w:tc>
          <w:tcPr>
            <w:tcW w:w="1661" w:type="dxa"/>
          </w:tcPr>
          <w:p w14:paraId="41B684BA">
            <w:pPr>
              <w:pStyle w:val="9"/>
              <w:rPr>
                <w:rFonts w:hint="default"/>
                <w:highlight w:val="none"/>
              </w:rPr>
            </w:pPr>
            <w:r>
              <w:rPr>
                <w:rFonts w:hint="default"/>
                <w:highlight w:val="none"/>
                <w:lang w:eastAsia="zh-CN"/>
              </w:rPr>
              <w:t>福州市仓山区建新片区城中村内涝整治工程测绘</w:t>
            </w:r>
          </w:p>
        </w:tc>
        <w:tc>
          <w:tcPr>
            <w:tcW w:w="1661" w:type="dxa"/>
          </w:tcPr>
          <w:p w14:paraId="7414F66A">
            <w:pPr>
              <w:pStyle w:val="9"/>
              <w:rPr>
                <w:rFonts w:hint="default"/>
                <w:highlight w:val="none"/>
              </w:rPr>
            </w:pPr>
            <w:r>
              <w:rPr>
                <w:highlight w:val="none"/>
              </w:rPr>
              <w:t xml:space="preserve"> </w:t>
            </w:r>
            <w:r>
              <w:rPr>
                <w:highlight w:val="none"/>
                <w:lang w:eastAsia="zh-CN"/>
              </w:rPr>
              <w:t>7652500</w:t>
            </w:r>
            <w:r>
              <w:rPr>
                <w:highlight w:val="none"/>
              </w:rPr>
              <w:t>.0000  元</w:t>
            </w:r>
          </w:p>
        </w:tc>
        <w:tc>
          <w:tcPr>
            <w:tcW w:w="1661" w:type="dxa"/>
          </w:tcPr>
          <w:p w14:paraId="4A0E2B68">
            <w:pPr>
              <w:pStyle w:val="9"/>
              <w:rPr>
                <w:rFonts w:hint="default"/>
              </w:rPr>
            </w:pPr>
            <w:r>
              <w:t xml:space="preserve"> 「汇总引用」  元</w:t>
            </w:r>
          </w:p>
        </w:tc>
        <w:tc>
          <w:tcPr>
            <w:tcW w:w="1661" w:type="dxa"/>
          </w:tcPr>
          <w:p w14:paraId="4B415295">
            <w:pPr>
              <w:pStyle w:val="9"/>
              <w:rPr>
                <w:rFonts w:hint="default"/>
              </w:rPr>
            </w:pPr>
            <w:r>
              <w:t xml:space="preserve"> 总价</w:t>
            </w:r>
          </w:p>
        </w:tc>
      </w:tr>
    </w:tbl>
    <w:p w14:paraId="215627F0">
      <w:pPr>
        <w:pStyle w:val="9"/>
        <w:rPr>
          <w:rFonts w:hint="default"/>
        </w:rPr>
      </w:pPr>
      <w:r>
        <w:t>备注：无</w:t>
      </w:r>
    </w:p>
    <w:p w14:paraId="5CC63D64">
      <w:pPr>
        <w:pStyle w:val="9"/>
        <w:rPr>
          <w:rFonts w:hint="default"/>
        </w:rPr>
      </w:pPr>
      <w:r>
        <w:t>时间：     年     月     日</w:t>
      </w:r>
    </w:p>
    <w:p w14:paraId="738D841B">
      <w:pPr>
        <w:pStyle w:val="9"/>
        <w:rPr>
          <w:rFonts w:hint="default"/>
        </w:rPr>
      </w:pPr>
      <w:r>
        <w:t xml:space="preserve">签章：                     </w:t>
      </w:r>
    </w:p>
    <w:p w14:paraId="47C53BE0">
      <w:pPr>
        <w:pStyle w:val="9"/>
        <w:outlineLvl w:val="0"/>
        <w:rPr>
          <w:rFonts w:hint="default"/>
        </w:rPr>
      </w:pPr>
      <w:r>
        <w:rPr>
          <w:b/>
          <w:sz w:val="48"/>
        </w:rPr>
        <w:t>投标（响应）报价明细表</w:t>
      </w:r>
    </w:p>
    <w:p w14:paraId="3A0A7949">
      <w:pPr>
        <w:pStyle w:val="9"/>
        <w:rPr>
          <w:rFonts w:hint="default"/>
        </w:rPr>
      </w:pPr>
      <w:r>
        <w:t>公司名称：</w:t>
      </w:r>
    </w:p>
    <w:p w14:paraId="52D63DE5">
      <w:pPr>
        <w:pStyle w:val="9"/>
        <w:rPr>
          <w:rFonts w:hint="default"/>
        </w:rPr>
      </w:pPr>
      <w:r>
        <w:t>包号：1</w:t>
      </w:r>
    </w:p>
    <w:p w14:paraId="79A48F30">
      <w:pPr>
        <w:pStyle w:val="9"/>
        <w:rPr>
          <w:rFonts w:hint="default"/>
        </w:rPr>
      </w:pPr>
      <w:r>
        <w:t>项目编号：</w:t>
      </w:r>
    </w:p>
    <w:p w14:paraId="0C5CFE4C">
      <w:pPr>
        <w:pStyle w:val="9"/>
        <w:rPr>
          <w:rFonts w:hint="default"/>
          <w:highlight w:val="none"/>
          <w:lang w:eastAsia="zh-CN"/>
        </w:rPr>
      </w:pPr>
      <w:r>
        <w:rPr>
          <w:highlight w:val="none"/>
        </w:rPr>
        <w:t>项目名称：</w:t>
      </w:r>
      <w:r>
        <w:rPr>
          <w:highlight w:val="none"/>
          <w:lang w:eastAsia="zh-CN"/>
        </w:rPr>
        <w:t>福州市仓山区建新片区城中村内涝整治工程测绘</w:t>
      </w:r>
    </w:p>
    <w:p w14:paraId="7E05932E">
      <w:pPr>
        <w:pStyle w:val="9"/>
        <w:rPr>
          <w:rFonts w:hint="default"/>
          <w:highlight w:val="none"/>
          <w:lang w:eastAsia="zh-CN"/>
        </w:rPr>
      </w:pPr>
      <w:r>
        <w:rPr>
          <w:highlight w:val="none"/>
        </w:rPr>
        <w:t xml:space="preserve"> </w:t>
      </w:r>
      <w:r>
        <w:rPr>
          <w:highlight w:val="none"/>
          <w:lang w:eastAsia="zh-CN"/>
        </w:rPr>
        <w:t>福州市仓山区建新片区城中村内涝整治工程测绘</w:t>
      </w:r>
    </w:p>
    <w:p w14:paraId="42AF8EC5">
      <w:pPr>
        <w:pStyle w:val="9"/>
        <w:jc w:val="center"/>
        <w:rPr>
          <w:rFonts w:hint="default"/>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0"/>
        <w:gridCol w:w="700"/>
        <w:gridCol w:w="710"/>
        <w:gridCol w:w="711"/>
        <w:gridCol w:w="711"/>
        <w:gridCol w:w="711"/>
        <w:gridCol w:w="1382"/>
        <w:gridCol w:w="711"/>
        <w:gridCol w:w="774"/>
        <w:gridCol w:w="701"/>
        <w:gridCol w:w="711"/>
      </w:tblGrid>
      <w:tr w14:paraId="50AFB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BD0A75E">
            <w:pPr>
              <w:pStyle w:val="9"/>
              <w:rPr>
                <w:rFonts w:hint="default"/>
                <w:highlight w:val="none"/>
              </w:rPr>
            </w:pPr>
            <w:r>
              <w:rPr>
                <w:highlight w:val="none"/>
              </w:rPr>
              <w:t xml:space="preserve"> 序号</w:t>
            </w:r>
          </w:p>
        </w:tc>
        <w:tc>
          <w:tcPr>
            <w:tcW w:w="755" w:type="dxa"/>
          </w:tcPr>
          <w:p w14:paraId="226EB1D7">
            <w:pPr>
              <w:pStyle w:val="9"/>
              <w:rPr>
                <w:rFonts w:hint="default"/>
                <w:highlight w:val="none"/>
              </w:rPr>
            </w:pPr>
            <w:r>
              <w:rPr>
                <w:highlight w:val="none"/>
              </w:rPr>
              <w:t xml:space="preserve"> 服务名称</w:t>
            </w:r>
          </w:p>
        </w:tc>
        <w:tc>
          <w:tcPr>
            <w:tcW w:w="755" w:type="dxa"/>
          </w:tcPr>
          <w:p w14:paraId="035EC5F0">
            <w:pPr>
              <w:pStyle w:val="9"/>
              <w:rPr>
                <w:rFonts w:hint="default"/>
                <w:highlight w:val="none"/>
              </w:rPr>
            </w:pPr>
            <w:r>
              <w:rPr>
                <w:highlight w:val="none"/>
              </w:rPr>
              <w:t xml:space="preserve"> 服务范围</w:t>
            </w:r>
          </w:p>
        </w:tc>
        <w:tc>
          <w:tcPr>
            <w:tcW w:w="755" w:type="dxa"/>
          </w:tcPr>
          <w:p w14:paraId="3BCB0D9C">
            <w:pPr>
              <w:pStyle w:val="9"/>
              <w:rPr>
                <w:rFonts w:hint="default"/>
                <w:highlight w:val="none"/>
              </w:rPr>
            </w:pPr>
            <w:r>
              <w:rPr>
                <w:highlight w:val="none"/>
              </w:rPr>
              <w:t xml:space="preserve"> 服务要求</w:t>
            </w:r>
          </w:p>
        </w:tc>
        <w:tc>
          <w:tcPr>
            <w:tcW w:w="755" w:type="dxa"/>
          </w:tcPr>
          <w:p w14:paraId="1E856984">
            <w:pPr>
              <w:pStyle w:val="9"/>
              <w:rPr>
                <w:rFonts w:hint="default"/>
                <w:highlight w:val="none"/>
              </w:rPr>
            </w:pPr>
            <w:r>
              <w:rPr>
                <w:highlight w:val="none"/>
              </w:rPr>
              <w:t xml:space="preserve"> 服务时间</w:t>
            </w:r>
          </w:p>
        </w:tc>
        <w:tc>
          <w:tcPr>
            <w:tcW w:w="755" w:type="dxa"/>
          </w:tcPr>
          <w:p w14:paraId="7F1D7EB9">
            <w:pPr>
              <w:pStyle w:val="9"/>
              <w:rPr>
                <w:rFonts w:hint="default"/>
                <w:highlight w:val="none"/>
              </w:rPr>
            </w:pPr>
            <w:r>
              <w:rPr>
                <w:highlight w:val="none"/>
              </w:rPr>
              <w:t xml:space="preserve"> 服务标准</w:t>
            </w:r>
          </w:p>
        </w:tc>
        <w:tc>
          <w:tcPr>
            <w:tcW w:w="755" w:type="dxa"/>
          </w:tcPr>
          <w:p w14:paraId="01B72439">
            <w:pPr>
              <w:pStyle w:val="9"/>
              <w:rPr>
                <w:rFonts w:hint="default"/>
                <w:highlight w:val="none"/>
              </w:rPr>
            </w:pPr>
            <w:r>
              <w:rPr>
                <w:highlight w:val="none"/>
              </w:rPr>
              <w:t xml:space="preserve"> 最高限价</w:t>
            </w:r>
          </w:p>
        </w:tc>
        <w:tc>
          <w:tcPr>
            <w:tcW w:w="755" w:type="dxa"/>
          </w:tcPr>
          <w:p w14:paraId="06F8D003">
            <w:pPr>
              <w:pStyle w:val="9"/>
              <w:rPr>
                <w:rFonts w:hint="default"/>
                <w:highlight w:val="none"/>
              </w:rPr>
            </w:pPr>
            <w:r>
              <w:rPr>
                <w:highlight w:val="none"/>
              </w:rPr>
              <w:t xml:space="preserve"> 单价</w:t>
            </w:r>
          </w:p>
        </w:tc>
        <w:tc>
          <w:tcPr>
            <w:tcW w:w="755" w:type="dxa"/>
          </w:tcPr>
          <w:p w14:paraId="23466746">
            <w:pPr>
              <w:pStyle w:val="9"/>
              <w:rPr>
                <w:rFonts w:hint="default"/>
                <w:highlight w:val="none"/>
              </w:rPr>
            </w:pPr>
            <w:r>
              <w:rPr>
                <w:highlight w:val="none"/>
              </w:rPr>
              <w:t xml:space="preserve"> 数量</w:t>
            </w:r>
          </w:p>
        </w:tc>
        <w:tc>
          <w:tcPr>
            <w:tcW w:w="755" w:type="dxa"/>
          </w:tcPr>
          <w:p w14:paraId="0449C420">
            <w:pPr>
              <w:pStyle w:val="9"/>
              <w:rPr>
                <w:rFonts w:hint="default"/>
                <w:highlight w:val="none"/>
              </w:rPr>
            </w:pPr>
            <w:r>
              <w:rPr>
                <w:highlight w:val="none"/>
              </w:rPr>
              <w:t xml:space="preserve"> 计量单位</w:t>
            </w:r>
          </w:p>
        </w:tc>
        <w:tc>
          <w:tcPr>
            <w:tcW w:w="755" w:type="dxa"/>
          </w:tcPr>
          <w:p w14:paraId="405A6B67">
            <w:pPr>
              <w:pStyle w:val="9"/>
              <w:rPr>
                <w:rFonts w:hint="default"/>
                <w:highlight w:val="none"/>
              </w:rPr>
            </w:pPr>
            <w:r>
              <w:rPr>
                <w:highlight w:val="none"/>
              </w:rPr>
              <w:t xml:space="preserve"> 总价</w:t>
            </w:r>
          </w:p>
        </w:tc>
      </w:tr>
      <w:tr w14:paraId="027FE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5B1623C">
            <w:pPr>
              <w:pStyle w:val="9"/>
              <w:rPr>
                <w:rFonts w:hint="default"/>
                <w:highlight w:val="none"/>
              </w:rPr>
            </w:pPr>
            <w:r>
              <w:rPr>
                <w:highlight w:val="none"/>
              </w:rPr>
              <w:t xml:space="preserve"> 1</w:t>
            </w:r>
          </w:p>
        </w:tc>
        <w:tc>
          <w:tcPr>
            <w:tcW w:w="755" w:type="dxa"/>
          </w:tcPr>
          <w:p w14:paraId="2B4FC78A">
            <w:pPr>
              <w:pStyle w:val="9"/>
              <w:rPr>
                <w:rFonts w:hint="default"/>
                <w:highlight w:val="none"/>
                <w:lang w:eastAsia="zh-CN"/>
              </w:rPr>
            </w:pPr>
            <w:r>
              <w:rPr>
                <w:highlight w:val="none"/>
              </w:rPr>
              <w:t xml:space="preserve"> </w:t>
            </w:r>
            <w:r>
              <w:rPr>
                <w:highlight w:val="none"/>
                <w:lang w:eastAsia="zh-CN"/>
              </w:rPr>
              <w:t>福州市仓山区建新片区城中村内涝整治工程测绘</w:t>
            </w:r>
          </w:p>
        </w:tc>
        <w:tc>
          <w:tcPr>
            <w:tcW w:w="755" w:type="dxa"/>
          </w:tcPr>
          <w:p w14:paraId="77F4C675">
            <w:pPr>
              <w:pStyle w:val="9"/>
              <w:rPr>
                <w:rFonts w:hint="default"/>
                <w:highlight w:val="none"/>
              </w:rPr>
            </w:pPr>
            <w:r>
              <w:rPr>
                <w:highlight w:val="none"/>
              </w:rPr>
              <w:t xml:space="preserve"> {供应商响应}</w:t>
            </w:r>
          </w:p>
        </w:tc>
        <w:tc>
          <w:tcPr>
            <w:tcW w:w="755" w:type="dxa"/>
          </w:tcPr>
          <w:p w14:paraId="46DC8C1F">
            <w:pPr>
              <w:pStyle w:val="9"/>
              <w:rPr>
                <w:rFonts w:hint="default"/>
                <w:highlight w:val="none"/>
              </w:rPr>
            </w:pPr>
            <w:r>
              <w:rPr>
                <w:highlight w:val="none"/>
              </w:rPr>
              <w:t xml:space="preserve"> {供应商响应}</w:t>
            </w:r>
          </w:p>
        </w:tc>
        <w:tc>
          <w:tcPr>
            <w:tcW w:w="755" w:type="dxa"/>
          </w:tcPr>
          <w:p w14:paraId="10DDA06A">
            <w:pPr>
              <w:pStyle w:val="9"/>
              <w:rPr>
                <w:rFonts w:hint="default"/>
                <w:highlight w:val="none"/>
              </w:rPr>
            </w:pPr>
            <w:r>
              <w:rPr>
                <w:highlight w:val="none"/>
              </w:rPr>
              <w:t xml:space="preserve"> {供应商响应}</w:t>
            </w:r>
          </w:p>
        </w:tc>
        <w:tc>
          <w:tcPr>
            <w:tcW w:w="755" w:type="dxa"/>
          </w:tcPr>
          <w:p w14:paraId="154A004D">
            <w:pPr>
              <w:pStyle w:val="9"/>
              <w:rPr>
                <w:rFonts w:hint="default"/>
                <w:highlight w:val="none"/>
              </w:rPr>
            </w:pPr>
            <w:r>
              <w:rPr>
                <w:highlight w:val="none"/>
              </w:rPr>
              <w:t xml:space="preserve"> {供应商响应}</w:t>
            </w:r>
          </w:p>
        </w:tc>
        <w:tc>
          <w:tcPr>
            <w:tcW w:w="755" w:type="dxa"/>
          </w:tcPr>
          <w:p w14:paraId="178B43A1">
            <w:pPr>
              <w:pStyle w:val="9"/>
              <w:rPr>
                <w:rFonts w:hint="default"/>
                <w:highlight w:val="none"/>
              </w:rPr>
            </w:pPr>
            <w:r>
              <w:rPr>
                <w:highlight w:val="none"/>
              </w:rPr>
              <w:t xml:space="preserve"> </w:t>
            </w:r>
            <w:r>
              <w:rPr>
                <w:highlight w:val="none"/>
                <w:lang w:eastAsia="zh-CN"/>
              </w:rPr>
              <w:t>7652500</w:t>
            </w:r>
            <w:r>
              <w:rPr>
                <w:highlight w:val="none"/>
              </w:rPr>
              <w:t>.0000  元</w:t>
            </w:r>
          </w:p>
        </w:tc>
        <w:tc>
          <w:tcPr>
            <w:tcW w:w="755" w:type="dxa"/>
          </w:tcPr>
          <w:p w14:paraId="04A38F71">
            <w:pPr>
              <w:pStyle w:val="9"/>
              <w:rPr>
                <w:rFonts w:hint="default"/>
                <w:highlight w:val="none"/>
              </w:rPr>
            </w:pPr>
            <w:r>
              <w:rPr>
                <w:highlight w:val="none"/>
              </w:rPr>
              <w:t xml:space="preserve"> {=总价/数量}  元</w:t>
            </w:r>
          </w:p>
        </w:tc>
        <w:tc>
          <w:tcPr>
            <w:tcW w:w="755" w:type="dxa"/>
          </w:tcPr>
          <w:p w14:paraId="766BF9D8">
            <w:pPr>
              <w:pStyle w:val="9"/>
              <w:rPr>
                <w:rFonts w:hint="default"/>
                <w:highlight w:val="none"/>
              </w:rPr>
            </w:pPr>
            <w:r>
              <w:rPr>
                <w:highlight w:val="none"/>
              </w:rPr>
              <w:t xml:space="preserve"> 1.0000</w:t>
            </w:r>
          </w:p>
        </w:tc>
        <w:tc>
          <w:tcPr>
            <w:tcW w:w="755" w:type="dxa"/>
          </w:tcPr>
          <w:p w14:paraId="3709DCF0">
            <w:pPr>
              <w:pStyle w:val="9"/>
              <w:rPr>
                <w:rFonts w:hint="default"/>
                <w:highlight w:val="none"/>
              </w:rPr>
            </w:pPr>
            <w:r>
              <w:rPr>
                <w:highlight w:val="none"/>
              </w:rPr>
              <w:t xml:space="preserve"> 项</w:t>
            </w:r>
          </w:p>
        </w:tc>
        <w:tc>
          <w:tcPr>
            <w:tcW w:w="755" w:type="dxa"/>
          </w:tcPr>
          <w:p w14:paraId="145D3848">
            <w:pPr>
              <w:pStyle w:val="9"/>
              <w:rPr>
                <w:rFonts w:hint="default"/>
                <w:highlight w:val="none"/>
              </w:rPr>
            </w:pPr>
            <w:r>
              <w:rPr>
                <w:highlight w:val="none"/>
              </w:rPr>
              <w:t xml:space="preserve"> {供应商响应}  元</w:t>
            </w:r>
          </w:p>
        </w:tc>
      </w:tr>
    </w:tbl>
    <w:p w14:paraId="738F9360">
      <w:pPr>
        <w:pStyle w:val="9"/>
        <w:rPr>
          <w:rFonts w:hint="default"/>
        </w:rPr>
      </w:pPr>
      <w:r>
        <w:t>合计：</w:t>
      </w:r>
    </w:p>
    <w:p w14:paraId="4294E85D">
      <w:pPr>
        <w:pStyle w:val="9"/>
        <w:rPr>
          <w:rFonts w:hint="default"/>
        </w:rPr>
      </w:pPr>
      <w:r>
        <w:t>备注：无</w:t>
      </w:r>
    </w:p>
    <w:p w14:paraId="373E13F7">
      <w:pPr>
        <w:pStyle w:val="9"/>
        <w:rPr>
          <w:rFonts w:hint="default"/>
        </w:rPr>
      </w:pPr>
      <w:r>
        <w:t>时间：     年     月     日</w:t>
      </w:r>
    </w:p>
    <w:p w14:paraId="43D41CDE">
      <w:pPr>
        <w:pStyle w:val="9"/>
        <w:rPr>
          <w:rFonts w:hint="default"/>
        </w:rPr>
      </w:pPr>
      <w:r>
        <w:t xml:space="preserve">签章：                     </w:t>
      </w:r>
    </w:p>
    <w:p w14:paraId="15FB2A3E">
      <w:pPr>
        <w:pStyle w:val="9"/>
        <w:rPr>
          <w:rFonts w:hint="default"/>
        </w:rPr>
      </w:pPr>
      <w:r>
        <w:t xml:space="preserve"> </w:t>
      </w:r>
      <w:r>
        <w:br w:type="textWrapping"/>
      </w:r>
      <w:r>
        <w:br w:type="page"/>
      </w:r>
    </w:p>
    <w:p w14:paraId="0509783B">
      <w:pPr>
        <w:pStyle w:val="9"/>
        <w:jc w:val="center"/>
        <w:outlineLvl w:val="2"/>
        <w:rPr>
          <w:rFonts w:hint="default"/>
        </w:rPr>
      </w:pPr>
      <w:r>
        <w:rPr>
          <w:b/>
          <w:sz w:val="28"/>
        </w:rPr>
        <w:t>三、招标文件规定的价格扣除证明材料（若有）</w:t>
      </w:r>
    </w:p>
    <w:p w14:paraId="1AF53A0D">
      <w:pPr>
        <w:pStyle w:val="9"/>
        <w:jc w:val="center"/>
        <w:outlineLvl w:val="3"/>
        <w:rPr>
          <w:rFonts w:hint="default"/>
        </w:rPr>
      </w:pPr>
      <w:r>
        <w:rPr>
          <w:b/>
          <w:sz w:val="24"/>
        </w:rPr>
        <w:t>三-1优先类节能产品、环境标志产品价格扣除证明材料（若有）</w:t>
      </w:r>
    </w:p>
    <w:p w14:paraId="31BFE9D9">
      <w:pPr>
        <w:pStyle w:val="9"/>
        <w:jc w:val="center"/>
        <w:outlineLvl w:val="3"/>
        <w:rPr>
          <w:rFonts w:hint="default"/>
        </w:rPr>
      </w:pPr>
      <w:r>
        <w:rPr>
          <w:b/>
          <w:sz w:val="24"/>
        </w:rPr>
        <w:t>三-1-①优先类节能产品、环境标志产品统计表（价格扣除适用，若有）</w:t>
      </w:r>
    </w:p>
    <w:p w14:paraId="1B0E0263">
      <w:pPr>
        <w:pStyle w:val="9"/>
        <w:ind w:firstLine="480"/>
        <w:rPr>
          <w:rFonts w:hint="default"/>
        </w:rPr>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5A6A1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976988"/>
        </w:tc>
        <w:tc>
          <w:tcPr>
            <w:tcW w:w="7122" w:type="dxa"/>
            <w:gridSpan w:val="3"/>
          </w:tcPr>
          <w:p w14:paraId="250A6FED">
            <w:pPr>
              <w:pStyle w:val="9"/>
              <w:jc w:val="center"/>
              <w:rPr>
                <w:rFonts w:hint="default"/>
              </w:rPr>
            </w:pPr>
            <w:r>
              <w:t>本采购包内属于节能、环境标志产品情况</w:t>
            </w:r>
          </w:p>
        </w:tc>
      </w:tr>
      <w:tr w14:paraId="77E8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55C509">
            <w:pPr>
              <w:pStyle w:val="9"/>
              <w:rPr>
                <w:rFonts w:hint="default"/>
              </w:rPr>
            </w:pPr>
            <w:r>
              <w:t>采购包</w:t>
            </w:r>
          </w:p>
        </w:tc>
        <w:tc>
          <w:tcPr>
            <w:tcW w:w="1187" w:type="dxa"/>
          </w:tcPr>
          <w:p w14:paraId="40F22B91">
            <w:pPr>
              <w:pStyle w:val="9"/>
              <w:rPr>
                <w:rFonts w:hint="default"/>
              </w:rPr>
            </w:pPr>
            <w:r>
              <w:t>品目号</w:t>
            </w:r>
          </w:p>
        </w:tc>
        <w:tc>
          <w:tcPr>
            <w:tcW w:w="1187" w:type="dxa"/>
          </w:tcPr>
          <w:p w14:paraId="26E8EB85">
            <w:pPr>
              <w:pStyle w:val="9"/>
              <w:rPr>
                <w:rFonts w:hint="default"/>
              </w:rPr>
            </w:pPr>
            <w:r>
              <w:t>产品名称</w:t>
            </w:r>
          </w:p>
        </w:tc>
        <w:tc>
          <w:tcPr>
            <w:tcW w:w="4748" w:type="dxa"/>
          </w:tcPr>
          <w:p w14:paraId="6B6CC921">
            <w:pPr>
              <w:pStyle w:val="9"/>
              <w:rPr>
                <w:rFonts w:hint="default"/>
              </w:rPr>
            </w:pPr>
            <w:r>
              <w:t>认证种类</w:t>
            </w:r>
          </w:p>
        </w:tc>
      </w:tr>
      <w:tr w14:paraId="5DBFC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FA474A8">
            <w:pPr>
              <w:pStyle w:val="9"/>
              <w:rPr>
                <w:rFonts w:hint="default"/>
              </w:rPr>
            </w:pPr>
            <w:r>
              <w:t>*</w:t>
            </w:r>
          </w:p>
        </w:tc>
        <w:tc>
          <w:tcPr>
            <w:tcW w:w="1187" w:type="dxa"/>
          </w:tcPr>
          <w:p w14:paraId="11E8968C">
            <w:pPr>
              <w:pStyle w:val="9"/>
              <w:rPr>
                <w:rFonts w:hint="default"/>
              </w:rPr>
            </w:pPr>
            <w:r>
              <w:t>*-1</w:t>
            </w:r>
          </w:p>
        </w:tc>
        <w:tc>
          <w:tcPr>
            <w:tcW w:w="1187" w:type="dxa"/>
          </w:tcPr>
          <w:p w14:paraId="2E5F0768"/>
        </w:tc>
        <w:tc>
          <w:tcPr>
            <w:tcW w:w="4748" w:type="dxa"/>
          </w:tcPr>
          <w:p w14:paraId="32B9DBB2">
            <w:pPr>
              <w:pStyle w:val="9"/>
              <w:rPr>
                <w:rFonts w:hint="default"/>
              </w:rPr>
            </w:pPr>
            <w:r>
              <w:t>供应商自行填写种类，并上传证明附件以便评审查看</w:t>
            </w:r>
          </w:p>
        </w:tc>
      </w:tr>
      <w:tr w14:paraId="4C2AD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B02A5E5"/>
        </w:tc>
        <w:tc>
          <w:tcPr>
            <w:tcW w:w="1187" w:type="dxa"/>
          </w:tcPr>
          <w:p w14:paraId="442CAF38">
            <w:pPr>
              <w:pStyle w:val="9"/>
              <w:rPr>
                <w:rFonts w:hint="default"/>
              </w:rPr>
            </w:pPr>
            <w:r>
              <w:t>…</w:t>
            </w:r>
          </w:p>
          <w:p w14:paraId="07FB203B">
            <w:pPr>
              <w:pStyle w:val="9"/>
              <w:rPr>
                <w:rFonts w:hint="default"/>
              </w:rPr>
            </w:pPr>
          </w:p>
        </w:tc>
        <w:tc>
          <w:tcPr>
            <w:tcW w:w="1187" w:type="dxa"/>
          </w:tcPr>
          <w:p w14:paraId="443D2E5F"/>
        </w:tc>
        <w:tc>
          <w:tcPr>
            <w:tcW w:w="4748" w:type="dxa"/>
          </w:tcPr>
          <w:p w14:paraId="39988016"/>
        </w:tc>
      </w:tr>
      <w:tr w14:paraId="06FC8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DD7EFD3">
            <w:pPr>
              <w:pStyle w:val="9"/>
              <w:rPr>
                <w:rFonts w:hint="default"/>
              </w:rPr>
            </w:pPr>
            <w:r>
              <w:t>备注</w:t>
            </w:r>
          </w:p>
        </w:tc>
        <w:tc>
          <w:tcPr>
            <w:tcW w:w="7122" w:type="dxa"/>
            <w:gridSpan w:val="3"/>
          </w:tcPr>
          <w:p w14:paraId="11E59B61">
            <w:pPr>
              <w:pStyle w:val="9"/>
              <w:rPr>
                <w:rFonts w:hint="default"/>
              </w:rPr>
            </w:pPr>
          </w:p>
        </w:tc>
      </w:tr>
    </w:tbl>
    <w:p w14:paraId="6B49C95E">
      <w:pPr>
        <w:pStyle w:val="9"/>
        <w:rPr>
          <w:rFonts w:hint="default"/>
        </w:rPr>
      </w:pPr>
      <w:r>
        <w:t>※注意：</w:t>
      </w:r>
    </w:p>
    <w:p w14:paraId="24E6BEB8">
      <w:pPr>
        <w:pStyle w:val="9"/>
        <w:ind w:firstLine="480"/>
        <w:rPr>
          <w:rFonts w:hint="default"/>
        </w:rPr>
      </w:pPr>
      <w:r>
        <w:t>1、对节能、环境标志产品计算价格扣除时，只依据电子投标（响应）文件“投标（响应）报价明细表”以及“优先类节能产品、环境标志产品证明材料（价格扣除适用，若有）。</w:t>
      </w:r>
    </w:p>
    <w:p w14:paraId="30DA264C">
      <w:pPr>
        <w:pStyle w:val="9"/>
        <w:ind w:firstLine="480"/>
        <w:rPr>
          <w:rFonts w:hint="default"/>
        </w:rPr>
      </w:pPr>
      <w:r>
        <w:t>2、本表以采购包为单位，不同采购包请分别填写；同一采购包请按照其品目号顺序分别填写。</w:t>
      </w:r>
    </w:p>
    <w:p w14:paraId="2F49B118">
      <w:pPr>
        <w:pStyle w:val="9"/>
        <w:ind w:firstLine="480"/>
        <w:rPr>
          <w:rFonts w:hint="default"/>
        </w:rPr>
      </w:pPr>
      <w:r>
        <w:t>3、具体统计、计算：</w:t>
      </w:r>
    </w:p>
    <w:p w14:paraId="4C46C4A3">
      <w:pPr>
        <w:pStyle w:val="9"/>
        <w:ind w:firstLine="480"/>
        <w:rPr>
          <w:rFonts w:hint="default"/>
        </w:rPr>
      </w:pPr>
      <w:r>
        <w:t>3.1若同一采购包内的单个或多个货物取得或同时取得节能、环境标志产品等两项或多项认证的，均按照单个货物对应一项认证的原则统计、计算1次。</w:t>
      </w:r>
    </w:p>
    <w:p w14:paraId="109709B0">
      <w:pPr>
        <w:pStyle w:val="9"/>
        <w:ind w:firstLine="480"/>
        <w:rPr>
          <w:rFonts w:hint="default"/>
        </w:rPr>
      </w:pPr>
      <w:r>
        <w:t>3.2计算结果若除不尽，可四舍五入保留到小数点后两位。</w:t>
      </w:r>
    </w:p>
    <w:p w14:paraId="3E2B9788">
      <w:pPr>
        <w:pStyle w:val="9"/>
        <w:ind w:firstLine="480"/>
        <w:rPr>
          <w:rFonts w:hint="default"/>
        </w:rPr>
      </w:pPr>
      <w:r>
        <w:t>3.3投标人(供应商)按照采购文件要求认真统计、计算。</w:t>
      </w:r>
    </w:p>
    <w:p w14:paraId="4237E72B">
      <w:pPr>
        <w:pStyle w:val="9"/>
        <w:ind w:firstLine="480"/>
        <w:rPr>
          <w:rFonts w:hint="default"/>
        </w:rPr>
      </w:pPr>
      <w:r>
        <w:t>3.4若无节能、环境标志产品，不填写本表。</w:t>
      </w:r>
    </w:p>
    <w:p w14:paraId="4B17D76D">
      <w:pPr>
        <w:pStyle w:val="9"/>
        <w:ind w:firstLine="480"/>
        <w:rPr>
          <w:rFonts w:hint="default"/>
        </w:rPr>
      </w:pPr>
      <w:r>
        <w:t>3.5强制类节能产品不享受价格扣除。</w:t>
      </w:r>
    </w:p>
    <w:p w14:paraId="6C7B43E8">
      <w:pPr>
        <w:pStyle w:val="9"/>
        <w:ind w:firstLine="480"/>
        <w:jc w:val="right"/>
        <w:rPr>
          <w:rFonts w:hint="default"/>
        </w:rPr>
      </w:pPr>
      <w:r>
        <w:t>投标人：</w:t>
      </w:r>
      <w:r>
        <w:rPr>
          <w:u w:val="single"/>
        </w:rPr>
        <w:t>（全称并加盖单位公章）</w:t>
      </w:r>
    </w:p>
    <w:p w14:paraId="2B6A0BB3">
      <w:pPr>
        <w:pStyle w:val="9"/>
        <w:ind w:firstLine="480"/>
        <w:jc w:val="right"/>
        <w:rPr>
          <w:rFonts w:hint="default"/>
        </w:rPr>
      </w:pPr>
      <w:r>
        <w:t>日期：</w:t>
      </w:r>
      <w:r>
        <w:rPr>
          <w:u w:val="single"/>
        </w:rPr>
        <w:t>　　年　　月　　日</w:t>
      </w:r>
    </w:p>
    <w:p w14:paraId="3C4F52E9">
      <w:pPr>
        <w:pStyle w:val="9"/>
        <w:rPr>
          <w:rFonts w:hint="default"/>
        </w:rPr>
      </w:pPr>
      <w:r>
        <w:t xml:space="preserve"> </w:t>
      </w:r>
      <w:r>
        <w:br w:type="textWrapping"/>
      </w:r>
      <w:r>
        <w:br w:type="page"/>
      </w:r>
    </w:p>
    <w:p w14:paraId="406850AD">
      <w:pPr>
        <w:pStyle w:val="9"/>
        <w:jc w:val="center"/>
        <w:outlineLvl w:val="3"/>
        <w:rPr>
          <w:rFonts w:hint="default"/>
        </w:rPr>
      </w:pPr>
      <w:r>
        <w:rPr>
          <w:b/>
          <w:sz w:val="24"/>
        </w:rPr>
        <w:t>三-1-②优先类节能产品、环境标志产品证明材料（价格扣除适用，若有）</w:t>
      </w:r>
    </w:p>
    <w:p w14:paraId="6CECC0D5">
      <w:pPr>
        <w:pStyle w:val="9"/>
        <w:jc w:val="center"/>
        <w:outlineLvl w:val="3"/>
        <w:rPr>
          <w:rFonts w:hint="default"/>
        </w:rPr>
      </w:pPr>
      <w:r>
        <w:rPr>
          <w:b/>
          <w:sz w:val="24"/>
        </w:rPr>
        <w:t>三-2小型、微型企业产品等价格扣除证明材料（若有）</w:t>
      </w:r>
    </w:p>
    <w:p w14:paraId="2ACF1FD1">
      <w:pPr>
        <w:pStyle w:val="9"/>
        <w:jc w:val="center"/>
        <w:outlineLvl w:val="3"/>
        <w:rPr>
          <w:rFonts w:hint="default"/>
        </w:rPr>
      </w:pPr>
      <w:r>
        <w:rPr>
          <w:b/>
          <w:sz w:val="24"/>
        </w:rPr>
        <w:t>三-2-①中小企业声明函（价格扣除适用，若有）</w:t>
      </w:r>
    </w:p>
    <w:p w14:paraId="424E6533">
      <w:pPr>
        <w:pStyle w:val="9"/>
        <w:jc w:val="center"/>
        <w:outlineLvl w:val="3"/>
        <w:rPr>
          <w:rFonts w:hint="default"/>
        </w:rPr>
      </w:pPr>
      <w:r>
        <w:rPr>
          <w:b/>
          <w:sz w:val="24"/>
        </w:rPr>
        <w:t>中小企业声明函（货物）</w:t>
      </w:r>
    </w:p>
    <w:p w14:paraId="25231D34">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BDF0B54">
      <w:pPr>
        <w:pStyle w:val="9"/>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5FFB5129">
      <w:pPr>
        <w:pStyle w:val="9"/>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1FB44D59">
      <w:pPr>
        <w:pStyle w:val="9"/>
        <w:ind w:firstLine="480"/>
        <w:rPr>
          <w:rFonts w:hint="default"/>
        </w:rPr>
      </w:pPr>
      <w:r>
        <w:t>……</w:t>
      </w:r>
    </w:p>
    <w:p w14:paraId="5AA7BED0">
      <w:pPr>
        <w:pStyle w:val="9"/>
        <w:ind w:firstLine="480"/>
        <w:rPr>
          <w:rFonts w:hint="default"/>
        </w:rPr>
      </w:pPr>
      <w:r>
        <w:t>以上企业，不属于大企业的分支机构，不存在控股股东为大企业的情形，也不存在与大企业的负责人为同一人的情形。</w:t>
      </w:r>
    </w:p>
    <w:p w14:paraId="690C1C6A">
      <w:pPr>
        <w:pStyle w:val="9"/>
        <w:ind w:firstLine="480"/>
        <w:rPr>
          <w:rFonts w:hint="default"/>
        </w:rPr>
      </w:pPr>
      <w:r>
        <w:t>本企业对上述声明内容的真实性负责。如有虚假，将依法承担相应责任。</w:t>
      </w:r>
    </w:p>
    <w:p w14:paraId="3BED7B66">
      <w:pPr>
        <w:pStyle w:val="9"/>
        <w:ind w:firstLine="480"/>
        <w:jc w:val="right"/>
        <w:rPr>
          <w:rFonts w:hint="default"/>
        </w:rPr>
      </w:pPr>
      <w:r>
        <w:t>投标人：</w:t>
      </w:r>
      <w:r>
        <w:rPr>
          <w:u w:val="single"/>
        </w:rPr>
        <w:t>（全称并加盖单位公章）</w:t>
      </w:r>
    </w:p>
    <w:p w14:paraId="4FF9EB00">
      <w:pPr>
        <w:pStyle w:val="9"/>
        <w:ind w:firstLine="480"/>
        <w:jc w:val="right"/>
        <w:rPr>
          <w:rFonts w:hint="default"/>
        </w:rPr>
      </w:pPr>
      <w:r>
        <w:t>日期：</w:t>
      </w:r>
      <w:r>
        <w:rPr>
          <w:u w:val="single"/>
        </w:rPr>
        <w:t>　　年　　月　　日</w:t>
      </w:r>
    </w:p>
    <w:p w14:paraId="62D21214">
      <w:pPr>
        <w:pStyle w:val="9"/>
        <w:ind w:firstLine="480"/>
        <w:rPr>
          <w:rFonts w:hint="default"/>
        </w:rPr>
      </w:pPr>
      <w:r>
        <w:t>※注意：</w:t>
      </w:r>
    </w:p>
    <w:p w14:paraId="4C807531">
      <w:pPr>
        <w:pStyle w:val="9"/>
        <w:ind w:firstLine="480"/>
        <w:rPr>
          <w:rFonts w:hint="default"/>
        </w:rPr>
      </w:pPr>
      <w:r>
        <w:t>1、从业人员、营业收入、资产总额填报上一年度数据，无上一年度数据的新成立企业可不填报。</w:t>
      </w:r>
    </w:p>
    <w:p w14:paraId="50984DA7">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A445EA">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76DB23A">
      <w:pPr>
        <w:pStyle w:val="9"/>
        <w:rPr>
          <w:rFonts w:hint="default"/>
        </w:rPr>
      </w:pPr>
      <w:r>
        <w:t xml:space="preserve"> </w:t>
      </w:r>
      <w:r>
        <w:br w:type="textWrapping"/>
      </w:r>
      <w:r>
        <w:br w:type="page"/>
      </w:r>
    </w:p>
    <w:p w14:paraId="799680BD">
      <w:pPr>
        <w:pStyle w:val="9"/>
        <w:jc w:val="center"/>
        <w:outlineLvl w:val="3"/>
        <w:rPr>
          <w:rFonts w:hint="default"/>
        </w:rPr>
      </w:pPr>
      <w:r>
        <w:rPr>
          <w:b/>
          <w:sz w:val="24"/>
        </w:rPr>
        <w:t>中小企业声明函（工程、服务）</w:t>
      </w:r>
    </w:p>
    <w:p w14:paraId="333560E6">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428CC35D">
      <w:pPr>
        <w:pStyle w:val="9"/>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7B88E221">
      <w:pPr>
        <w:pStyle w:val="9"/>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4312590B">
      <w:pPr>
        <w:pStyle w:val="9"/>
        <w:ind w:firstLine="480"/>
        <w:rPr>
          <w:rFonts w:hint="default"/>
        </w:rPr>
      </w:pPr>
      <w:r>
        <w:t>……</w:t>
      </w:r>
    </w:p>
    <w:p w14:paraId="209C87B8">
      <w:pPr>
        <w:pStyle w:val="9"/>
        <w:ind w:firstLine="480"/>
        <w:rPr>
          <w:rFonts w:hint="default"/>
        </w:rPr>
      </w:pPr>
      <w:r>
        <w:t>以上企业，不属于大企业的分支机构，不存在控股股东为大企业的情形，也不存在与大企业的负责人为同一人的情形。</w:t>
      </w:r>
    </w:p>
    <w:p w14:paraId="63E88796">
      <w:pPr>
        <w:pStyle w:val="9"/>
        <w:ind w:firstLine="480"/>
        <w:rPr>
          <w:rFonts w:hint="default"/>
        </w:rPr>
      </w:pPr>
      <w:r>
        <w:t>本企业对上述声明内容的真实性负责。如有虚假，将依法承担相应责任。</w:t>
      </w:r>
    </w:p>
    <w:p w14:paraId="2989BB1C">
      <w:pPr>
        <w:pStyle w:val="9"/>
        <w:ind w:firstLine="480"/>
        <w:jc w:val="right"/>
        <w:rPr>
          <w:rFonts w:hint="default"/>
        </w:rPr>
      </w:pPr>
      <w:r>
        <w:t>投标人：</w:t>
      </w:r>
      <w:r>
        <w:rPr>
          <w:u w:val="single"/>
        </w:rPr>
        <w:t>（全称并加盖单位公章）</w:t>
      </w:r>
    </w:p>
    <w:p w14:paraId="2D97EECF">
      <w:pPr>
        <w:pStyle w:val="9"/>
        <w:ind w:firstLine="480"/>
        <w:jc w:val="right"/>
        <w:rPr>
          <w:rFonts w:hint="default"/>
        </w:rPr>
      </w:pPr>
      <w:r>
        <w:t>日期：</w:t>
      </w:r>
      <w:r>
        <w:rPr>
          <w:u w:val="single"/>
        </w:rPr>
        <w:t>　　年　　月　　日</w:t>
      </w:r>
    </w:p>
    <w:p w14:paraId="5AB89CEC">
      <w:pPr>
        <w:pStyle w:val="9"/>
        <w:ind w:firstLine="480"/>
        <w:rPr>
          <w:rFonts w:hint="default"/>
        </w:rPr>
      </w:pPr>
      <w:r>
        <w:t>※注意：</w:t>
      </w:r>
    </w:p>
    <w:p w14:paraId="3A1A6D1C">
      <w:pPr>
        <w:pStyle w:val="9"/>
        <w:ind w:firstLine="480"/>
        <w:rPr>
          <w:rFonts w:hint="default"/>
        </w:rPr>
      </w:pPr>
      <w:r>
        <w:t>1、从业人员、营业收入、资产总额填报上一年度数据，无上一年度数据的新成立企业可不填报。</w:t>
      </w:r>
    </w:p>
    <w:p w14:paraId="52DDA07D">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7310B18">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B2A742">
      <w:pPr>
        <w:pStyle w:val="9"/>
        <w:rPr>
          <w:rFonts w:hint="default"/>
        </w:rPr>
      </w:pPr>
      <w:r>
        <w:t xml:space="preserve"> </w:t>
      </w:r>
      <w:r>
        <w:br w:type="textWrapping"/>
      </w:r>
      <w:r>
        <w:br w:type="page"/>
      </w:r>
    </w:p>
    <w:p w14:paraId="34F37B00">
      <w:pPr>
        <w:pStyle w:val="9"/>
        <w:jc w:val="center"/>
        <w:outlineLvl w:val="3"/>
        <w:rPr>
          <w:rFonts w:hint="default"/>
        </w:rPr>
      </w:pPr>
      <w:r>
        <w:rPr>
          <w:b/>
          <w:sz w:val="24"/>
        </w:rPr>
        <w:t>三-2-②小型、微型企业等证明材料（价格扣除适用，若有）</w:t>
      </w:r>
    </w:p>
    <w:p w14:paraId="46EB45A5">
      <w:pPr>
        <w:pStyle w:val="9"/>
        <w:ind w:firstLine="480"/>
        <w:jc w:val="center"/>
        <w:rPr>
          <w:rFonts w:hint="default"/>
        </w:rPr>
      </w:pPr>
      <w:r>
        <w:t>编制说明</w:t>
      </w:r>
    </w:p>
    <w:p w14:paraId="0377276D">
      <w:pPr>
        <w:pStyle w:val="9"/>
        <w:ind w:firstLine="480"/>
        <w:rPr>
          <w:rFonts w:hint="default"/>
        </w:rPr>
      </w:pPr>
      <w:r>
        <w:t>1、投标人应按照招标文件要求提供相应证明材料，证明材料应与《中小企业声明函》的内容相一致，否则视为《中小企业声明函》内容不真实。</w:t>
      </w:r>
    </w:p>
    <w:p w14:paraId="5C6E2443">
      <w:pPr>
        <w:pStyle w:val="9"/>
        <w:ind w:firstLine="480"/>
        <w:rPr>
          <w:rFonts w:hint="default"/>
        </w:rPr>
      </w:pPr>
      <w:r>
        <w:t>2、投标人为监狱企业的，根据其提供的由省级以上监狱管理局、戒毒管理局（含新疆生产建设兵团）出具的属于监狱企业的证明文件进行认定，监狱企业视同小型、微型企业。</w:t>
      </w:r>
    </w:p>
    <w:p w14:paraId="30174DD0">
      <w:pPr>
        <w:pStyle w:val="9"/>
        <w:ind w:firstLine="480"/>
        <w:rPr>
          <w:rFonts w:hint="default"/>
        </w:rPr>
      </w:pPr>
      <w:r>
        <w:t>3、投标人为残疾人福利性单位的，根据其提供的《残疾人福利性单位声明函》（格式附后）进行认定，残疾人福利性单位视同小型、微型企业。残疾人福利性单位属于小型、微型企业的，不重复享受政策。</w:t>
      </w:r>
    </w:p>
    <w:p w14:paraId="2ECCC4EF">
      <w:pPr>
        <w:pStyle w:val="9"/>
        <w:ind w:firstLine="480"/>
        <w:rPr>
          <w:rFonts w:hint="default"/>
        </w:rPr>
      </w:pPr>
      <w:r>
        <w:t>附：</w:t>
      </w:r>
    </w:p>
    <w:p w14:paraId="7D58FBAA">
      <w:pPr>
        <w:pStyle w:val="9"/>
        <w:jc w:val="center"/>
        <w:outlineLvl w:val="3"/>
        <w:rPr>
          <w:rFonts w:hint="default"/>
        </w:rPr>
      </w:pPr>
      <w:r>
        <w:rPr>
          <w:b/>
          <w:sz w:val="24"/>
        </w:rPr>
        <w:t>残疾人福利性单位声明函（价格扣除适用，若有）</w:t>
      </w:r>
    </w:p>
    <w:p w14:paraId="09E617F5">
      <w:pPr>
        <w:pStyle w:val="9"/>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3099B58">
      <w:pPr>
        <w:pStyle w:val="9"/>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1D10ED9">
      <w:pPr>
        <w:pStyle w:val="9"/>
        <w:ind w:firstLine="480"/>
        <w:rPr>
          <w:rFonts w:hint="default"/>
        </w:rPr>
      </w:pPr>
      <w:r>
        <w:t>（ ）由本投标人承建的（填写“所投采购包、品目号”）工程</w:t>
      </w:r>
    </w:p>
    <w:p w14:paraId="7A061705">
      <w:pPr>
        <w:pStyle w:val="9"/>
        <w:ind w:firstLine="480"/>
        <w:rPr>
          <w:rFonts w:hint="default"/>
        </w:rPr>
      </w:pPr>
      <w:r>
        <w:t>（ ）由本投标人承接的（填写“所投采购包、品目号”）服务；</w:t>
      </w:r>
    </w:p>
    <w:p w14:paraId="2373DDAF">
      <w:pPr>
        <w:pStyle w:val="9"/>
        <w:ind w:firstLine="480"/>
        <w:rPr>
          <w:rFonts w:hint="default"/>
        </w:rPr>
      </w:pPr>
      <w:r>
        <w:t>本投标人对上述声明的真实性负责。如有虚假，将依法承担相应责任。</w:t>
      </w:r>
    </w:p>
    <w:p w14:paraId="04F3161E">
      <w:pPr>
        <w:pStyle w:val="9"/>
        <w:ind w:firstLine="480"/>
        <w:rPr>
          <w:rFonts w:hint="default"/>
        </w:rPr>
      </w:pPr>
      <w:r>
        <w:t>备注：</w:t>
      </w:r>
    </w:p>
    <w:p w14:paraId="5C048248">
      <w:pPr>
        <w:pStyle w:val="9"/>
        <w:ind w:firstLine="480"/>
        <w:rPr>
          <w:rFonts w:hint="default"/>
        </w:rPr>
      </w:pPr>
      <w:r>
        <w:t>1、请投标人按照实际情况编制填写本声明函，并在相应的（）中打“√”。</w:t>
      </w:r>
    </w:p>
    <w:p w14:paraId="505333F8">
      <w:pPr>
        <w:pStyle w:val="9"/>
        <w:ind w:firstLine="480"/>
        <w:rPr>
          <w:rFonts w:hint="default"/>
        </w:rPr>
      </w:pPr>
      <w:r>
        <w:t>2、若《残疾人福利性单位声明函》内容不真实，视为提供虚假材料。</w:t>
      </w:r>
    </w:p>
    <w:p w14:paraId="0A27124C">
      <w:pPr>
        <w:pStyle w:val="9"/>
        <w:ind w:firstLine="480"/>
        <w:jc w:val="right"/>
        <w:rPr>
          <w:rFonts w:hint="default"/>
        </w:rPr>
      </w:pPr>
      <w:r>
        <w:t>投标人：</w:t>
      </w:r>
      <w:r>
        <w:rPr>
          <w:u w:val="single"/>
        </w:rPr>
        <w:t>（全称并加盖单位公章）</w:t>
      </w:r>
    </w:p>
    <w:p w14:paraId="4545FCDB">
      <w:pPr>
        <w:pStyle w:val="9"/>
        <w:ind w:firstLine="480"/>
        <w:jc w:val="right"/>
        <w:rPr>
          <w:rFonts w:hint="default"/>
        </w:rPr>
      </w:pPr>
      <w:r>
        <w:t>日期：</w:t>
      </w:r>
      <w:r>
        <w:rPr>
          <w:u w:val="single"/>
        </w:rPr>
        <w:t>　　年　　月　　日</w:t>
      </w:r>
    </w:p>
    <w:p w14:paraId="23DAFE5C">
      <w:pPr>
        <w:pStyle w:val="9"/>
        <w:rPr>
          <w:rFonts w:hint="default"/>
        </w:rPr>
      </w:pPr>
      <w:r>
        <w:t xml:space="preserve"> </w:t>
      </w:r>
      <w:r>
        <w:br w:type="textWrapping"/>
      </w:r>
      <w:r>
        <w:br w:type="page"/>
      </w:r>
    </w:p>
    <w:p w14:paraId="33054BD8">
      <w:pPr>
        <w:pStyle w:val="9"/>
        <w:ind w:firstLine="480"/>
        <w:rPr>
          <w:rFonts w:hint="default"/>
        </w:rPr>
      </w:pPr>
      <w:r>
        <w:t>附：</w:t>
      </w:r>
    </w:p>
    <w:p w14:paraId="2CB6A562">
      <w:pPr>
        <w:pStyle w:val="9"/>
        <w:jc w:val="center"/>
        <w:outlineLvl w:val="3"/>
        <w:rPr>
          <w:rFonts w:hint="default"/>
        </w:rPr>
      </w:pPr>
      <w:r>
        <w:rPr>
          <w:b/>
          <w:sz w:val="24"/>
        </w:rPr>
        <w:t>监狱企业证明材料</w:t>
      </w:r>
    </w:p>
    <w:p w14:paraId="6D993B86">
      <w:pPr>
        <w:pStyle w:val="9"/>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12EF214B">
      <w:pPr>
        <w:pStyle w:val="9"/>
        <w:rPr>
          <w:rFonts w:hint="default"/>
        </w:rPr>
      </w:pPr>
      <w:r>
        <w:t xml:space="preserve"> </w:t>
      </w:r>
      <w:r>
        <w:br w:type="textWrapping"/>
      </w:r>
      <w:r>
        <w:br w:type="page"/>
      </w:r>
    </w:p>
    <w:p w14:paraId="4DE7CA92">
      <w:pPr>
        <w:pStyle w:val="9"/>
        <w:jc w:val="center"/>
        <w:outlineLvl w:val="3"/>
        <w:rPr>
          <w:rFonts w:hint="default"/>
        </w:rPr>
      </w:pPr>
      <w:r>
        <w:rPr>
          <w:b/>
          <w:sz w:val="24"/>
        </w:rPr>
        <w:t>三-3招标文件规定的其他价格扣除证明材料（若有）</w:t>
      </w:r>
    </w:p>
    <w:p w14:paraId="478A057F">
      <w:pPr>
        <w:pStyle w:val="9"/>
        <w:ind w:firstLine="480"/>
        <w:jc w:val="center"/>
        <w:rPr>
          <w:rFonts w:hint="default"/>
        </w:rPr>
      </w:pPr>
      <w:r>
        <w:t>编制说明</w:t>
      </w:r>
    </w:p>
    <w:p w14:paraId="41B22354">
      <w:pPr>
        <w:pStyle w:val="9"/>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14:paraId="5C53C158">
      <w:pPr>
        <w:pStyle w:val="9"/>
        <w:rPr>
          <w:rFonts w:hint="default"/>
        </w:rPr>
      </w:pPr>
      <w:r>
        <w:t xml:space="preserve"> </w:t>
      </w:r>
      <w:r>
        <w:br w:type="textWrapping"/>
      </w:r>
      <w:r>
        <w:br w:type="page"/>
      </w:r>
    </w:p>
    <w:p w14:paraId="57DFA53F">
      <w:pPr>
        <w:pStyle w:val="9"/>
        <w:jc w:val="center"/>
        <w:outlineLvl w:val="2"/>
        <w:rPr>
          <w:rFonts w:hint="default"/>
        </w:rPr>
      </w:pPr>
      <w:r>
        <w:rPr>
          <w:b/>
          <w:sz w:val="28"/>
        </w:rPr>
        <w:t>封面格式(技术商务部分)</w:t>
      </w:r>
    </w:p>
    <w:p w14:paraId="202867AD">
      <w:pPr>
        <w:pStyle w:val="9"/>
        <w:jc w:val="center"/>
        <w:outlineLvl w:val="0"/>
        <w:rPr>
          <w:rFonts w:hint="default"/>
        </w:rPr>
      </w:pPr>
      <w:r>
        <w:rPr>
          <w:b/>
          <w:sz w:val="48"/>
        </w:rPr>
        <w:t>福建省政府采购投标文件</w:t>
      </w:r>
    </w:p>
    <w:p w14:paraId="47E342BF">
      <w:pPr>
        <w:pStyle w:val="9"/>
        <w:jc w:val="center"/>
        <w:outlineLvl w:val="0"/>
        <w:rPr>
          <w:rFonts w:hint="default"/>
        </w:rPr>
      </w:pPr>
      <w:r>
        <w:rPr>
          <w:b/>
          <w:sz w:val="48"/>
        </w:rPr>
        <w:t>（技术商务部分）</w:t>
      </w:r>
      <w:r>
        <w:br w:type="textWrapping"/>
      </w:r>
      <w:r>
        <w:br w:type="textWrapping"/>
      </w:r>
      <w:r>
        <w:br w:type="textWrapping"/>
      </w:r>
    </w:p>
    <w:p w14:paraId="1B3272ED">
      <w:pPr>
        <w:pStyle w:val="9"/>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4968CB0A">
      <w:pPr>
        <w:pStyle w:val="9"/>
        <w:jc w:val="center"/>
        <w:outlineLvl w:val="2"/>
        <w:rPr>
          <w:rFonts w:hint="default"/>
        </w:rPr>
      </w:pPr>
      <w:r>
        <w:rPr>
          <w:b/>
          <w:sz w:val="28"/>
        </w:rPr>
        <w:t>（项目名称：（由投标人填写）</w:t>
      </w:r>
    </w:p>
    <w:p w14:paraId="1E0D02E7">
      <w:pPr>
        <w:pStyle w:val="9"/>
        <w:jc w:val="center"/>
        <w:outlineLvl w:val="2"/>
        <w:rPr>
          <w:rFonts w:hint="default"/>
        </w:rPr>
      </w:pPr>
      <w:r>
        <w:rPr>
          <w:b/>
          <w:sz w:val="28"/>
        </w:rPr>
        <w:t>（备案编号：（由投标人填写）</w:t>
      </w:r>
    </w:p>
    <w:p w14:paraId="4AAB745E">
      <w:pPr>
        <w:pStyle w:val="9"/>
        <w:jc w:val="center"/>
        <w:outlineLvl w:val="2"/>
        <w:rPr>
          <w:rFonts w:hint="default"/>
        </w:rPr>
      </w:pPr>
      <w:r>
        <w:rPr>
          <w:b/>
          <w:sz w:val="28"/>
        </w:rPr>
        <w:t>（项目编号：（由投标人填写）</w:t>
      </w:r>
    </w:p>
    <w:p w14:paraId="7EF6857A">
      <w:pPr>
        <w:pStyle w:val="9"/>
        <w:jc w:val="center"/>
        <w:outlineLvl w:val="2"/>
        <w:rPr>
          <w:rFonts w:hint="default"/>
        </w:rPr>
      </w:pPr>
      <w:r>
        <w:rPr>
          <w:b/>
          <w:sz w:val="28"/>
        </w:rPr>
        <w:t>（所投采购包：（由投标人填写）</w:t>
      </w:r>
      <w:r>
        <w:br w:type="textWrapping"/>
      </w:r>
      <w:r>
        <w:br w:type="textWrapping"/>
      </w:r>
    </w:p>
    <w:p w14:paraId="40430539">
      <w:pPr>
        <w:pStyle w:val="9"/>
        <w:jc w:val="center"/>
        <w:outlineLvl w:val="2"/>
        <w:rPr>
          <w:rFonts w:hint="default"/>
        </w:rPr>
      </w:pPr>
      <w:r>
        <w:rPr>
          <w:b/>
          <w:sz w:val="28"/>
        </w:rPr>
        <w:t>投标人：（填写“全称”）</w:t>
      </w:r>
    </w:p>
    <w:p w14:paraId="01918F0D">
      <w:pPr>
        <w:pStyle w:val="9"/>
        <w:jc w:val="center"/>
        <w:outlineLvl w:val="2"/>
        <w:rPr>
          <w:rFonts w:hint="default"/>
        </w:rPr>
      </w:pPr>
      <w:r>
        <w:rPr>
          <w:b/>
          <w:sz w:val="28"/>
        </w:rPr>
        <w:t>（由投标人填写）年（由投标人填写）月</w:t>
      </w:r>
    </w:p>
    <w:p w14:paraId="4EC3C5D3">
      <w:pPr>
        <w:pStyle w:val="9"/>
        <w:rPr>
          <w:rFonts w:hint="default"/>
        </w:rPr>
      </w:pPr>
      <w:r>
        <w:t xml:space="preserve"> </w:t>
      </w:r>
      <w:r>
        <w:br w:type="textWrapping"/>
      </w:r>
      <w:r>
        <w:br w:type="page"/>
      </w:r>
    </w:p>
    <w:p w14:paraId="553AA94B">
      <w:pPr>
        <w:pStyle w:val="9"/>
        <w:jc w:val="center"/>
        <w:outlineLvl w:val="2"/>
        <w:rPr>
          <w:rFonts w:hint="default"/>
        </w:rPr>
      </w:pPr>
      <w:r>
        <w:rPr>
          <w:b/>
          <w:sz w:val="28"/>
        </w:rPr>
        <w:t>索引</w:t>
      </w:r>
    </w:p>
    <w:p w14:paraId="4832D56E">
      <w:pPr>
        <w:pStyle w:val="9"/>
        <w:ind w:firstLine="480"/>
        <w:rPr>
          <w:rFonts w:hint="default"/>
        </w:rPr>
      </w:pPr>
      <w:r>
        <w:t>一、标的说明一览表</w:t>
      </w:r>
    </w:p>
    <w:p w14:paraId="0495362F">
      <w:pPr>
        <w:pStyle w:val="9"/>
        <w:ind w:firstLine="480"/>
        <w:rPr>
          <w:rFonts w:hint="default"/>
        </w:rPr>
      </w:pPr>
      <w:r>
        <w:t>二、技术和服务要求响应表</w:t>
      </w:r>
    </w:p>
    <w:p w14:paraId="6CBDD90D">
      <w:pPr>
        <w:pStyle w:val="9"/>
        <w:ind w:firstLine="480"/>
        <w:rPr>
          <w:rFonts w:hint="default"/>
        </w:rPr>
      </w:pPr>
      <w:r>
        <w:t>三、商务条件响应表</w:t>
      </w:r>
    </w:p>
    <w:p w14:paraId="2007C588">
      <w:pPr>
        <w:pStyle w:val="9"/>
        <w:ind w:firstLine="480"/>
        <w:rPr>
          <w:rFonts w:hint="default"/>
        </w:rPr>
      </w:pPr>
      <w:r>
        <w:t>四、投标人提交的其他资料（若有）</w:t>
      </w:r>
    </w:p>
    <w:p w14:paraId="5F082F0A">
      <w:pPr>
        <w:pStyle w:val="9"/>
        <w:ind w:firstLine="480"/>
        <w:rPr>
          <w:rFonts w:hint="default"/>
        </w:rPr>
      </w:pPr>
      <w:r>
        <w:t>※注意</w:t>
      </w:r>
    </w:p>
    <w:p w14:paraId="5AF87BDD">
      <w:pPr>
        <w:pStyle w:val="9"/>
        <w:ind w:firstLine="480"/>
        <w:rPr>
          <w:rFonts w:hint="default"/>
        </w:rPr>
      </w:pPr>
      <w:r>
        <w:t>技术商务部分中不得出现报价部分的全部或部分的投标报价信息（或组成资料），否则符合性审查不合格。</w:t>
      </w:r>
    </w:p>
    <w:p w14:paraId="31B6EF15">
      <w:pPr>
        <w:pStyle w:val="9"/>
        <w:rPr>
          <w:rFonts w:hint="default"/>
        </w:rPr>
      </w:pPr>
      <w:r>
        <w:t xml:space="preserve"> </w:t>
      </w:r>
      <w:r>
        <w:br w:type="textWrapping"/>
      </w:r>
      <w:r>
        <w:br w:type="page"/>
      </w:r>
    </w:p>
    <w:p w14:paraId="69BB867B">
      <w:pPr>
        <w:pStyle w:val="9"/>
        <w:jc w:val="center"/>
        <w:outlineLvl w:val="2"/>
        <w:rPr>
          <w:rFonts w:hint="default"/>
        </w:rPr>
      </w:pPr>
      <w:r>
        <w:rPr>
          <w:b/>
          <w:sz w:val="28"/>
        </w:rPr>
        <w:t>一、标的说明一览表</w:t>
      </w:r>
    </w:p>
    <w:p w14:paraId="013CEFAE">
      <w:pPr>
        <w:pStyle w:val="9"/>
        <w:ind w:firstLine="480"/>
        <w:rPr>
          <w:rFonts w:hint="default"/>
        </w:rPr>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5CBA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2E982D">
            <w:pPr>
              <w:pStyle w:val="9"/>
              <w:rPr>
                <w:rFonts w:hint="default"/>
              </w:rPr>
            </w:pPr>
            <w:r>
              <w:t>采购包</w:t>
            </w:r>
          </w:p>
        </w:tc>
        <w:tc>
          <w:tcPr>
            <w:tcW w:w="1187" w:type="dxa"/>
          </w:tcPr>
          <w:p w14:paraId="4D57A0D5">
            <w:pPr>
              <w:pStyle w:val="9"/>
              <w:rPr>
                <w:rFonts w:hint="default"/>
              </w:rPr>
            </w:pPr>
            <w:r>
              <w:t>品目号</w:t>
            </w:r>
          </w:p>
        </w:tc>
        <w:tc>
          <w:tcPr>
            <w:tcW w:w="1187" w:type="dxa"/>
          </w:tcPr>
          <w:p w14:paraId="34799EDA">
            <w:pPr>
              <w:pStyle w:val="9"/>
              <w:rPr>
                <w:rFonts w:hint="default"/>
              </w:rPr>
            </w:pPr>
            <w:r>
              <w:t>投标标的</w:t>
            </w:r>
          </w:p>
        </w:tc>
        <w:tc>
          <w:tcPr>
            <w:tcW w:w="1187" w:type="dxa"/>
          </w:tcPr>
          <w:p w14:paraId="1FBE2290">
            <w:pPr>
              <w:pStyle w:val="9"/>
              <w:rPr>
                <w:rFonts w:hint="default"/>
              </w:rPr>
            </w:pPr>
            <w:r>
              <w:t>数量</w:t>
            </w:r>
          </w:p>
        </w:tc>
        <w:tc>
          <w:tcPr>
            <w:tcW w:w="1187" w:type="dxa"/>
          </w:tcPr>
          <w:p w14:paraId="096BFA51">
            <w:pPr>
              <w:pStyle w:val="9"/>
              <w:rPr>
                <w:rFonts w:hint="default"/>
              </w:rPr>
            </w:pPr>
            <w:r>
              <w:t>规格</w:t>
            </w:r>
          </w:p>
        </w:tc>
        <w:tc>
          <w:tcPr>
            <w:tcW w:w="1187" w:type="dxa"/>
          </w:tcPr>
          <w:p w14:paraId="6873667C">
            <w:pPr>
              <w:pStyle w:val="9"/>
              <w:rPr>
                <w:rFonts w:hint="default"/>
              </w:rPr>
            </w:pPr>
            <w:r>
              <w:t>来源地</w:t>
            </w:r>
          </w:p>
        </w:tc>
        <w:tc>
          <w:tcPr>
            <w:tcW w:w="1187" w:type="dxa"/>
          </w:tcPr>
          <w:p w14:paraId="7E2B0754">
            <w:pPr>
              <w:pStyle w:val="9"/>
              <w:rPr>
                <w:rFonts w:hint="default"/>
              </w:rPr>
            </w:pPr>
            <w:r>
              <w:t>备注</w:t>
            </w:r>
          </w:p>
        </w:tc>
      </w:tr>
      <w:tr w14:paraId="4711A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1BB1BCA">
            <w:pPr>
              <w:pStyle w:val="9"/>
              <w:rPr>
                <w:rFonts w:hint="default"/>
              </w:rPr>
            </w:pPr>
            <w:r>
              <w:t>*</w:t>
            </w:r>
          </w:p>
        </w:tc>
        <w:tc>
          <w:tcPr>
            <w:tcW w:w="1187" w:type="dxa"/>
          </w:tcPr>
          <w:p w14:paraId="7FAC535F">
            <w:pPr>
              <w:pStyle w:val="9"/>
              <w:rPr>
                <w:rFonts w:hint="default"/>
              </w:rPr>
            </w:pPr>
            <w:r>
              <w:t>*-1</w:t>
            </w:r>
          </w:p>
        </w:tc>
        <w:tc>
          <w:tcPr>
            <w:tcW w:w="1187" w:type="dxa"/>
          </w:tcPr>
          <w:p w14:paraId="102B5243"/>
        </w:tc>
        <w:tc>
          <w:tcPr>
            <w:tcW w:w="1187" w:type="dxa"/>
          </w:tcPr>
          <w:p w14:paraId="16BEF502"/>
        </w:tc>
        <w:tc>
          <w:tcPr>
            <w:tcW w:w="1187" w:type="dxa"/>
          </w:tcPr>
          <w:p w14:paraId="300EEDEF"/>
        </w:tc>
        <w:tc>
          <w:tcPr>
            <w:tcW w:w="1187" w:type="dxa"/>
          </w:tcPr>
          <w:p w14:paraId="2AF5AA7C"/>
        </w:tc>
      </w:tr>
      <w:tr w14:paraId="27C55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0941320"/>
        </w:tc>
        <w:tc>
          <w:tcPr>
            <w:tcW w:w="1187" w:type="dxa"/>
          </w:tcPr>
          <w:p w14:paraId="69067F65">
            <w:pPr>
              <w:pStyle w:val="9"/>
              <w:rPr>
                <w:rFonts w:hint="default"/>
              </w:rPr>
            </w:pPr>
            <w:r>
              <w:t>…</w:t>
            </w:r>
          </w:p>
        </w:tc>
        <w:tc>
          <w:tcPr>
            <w:tcW w:w="1187" w:type="dxa"/>
          </w:tcPr>
          <w:p w14:paraId="12B0C0F9"/>
        </w:tc>
        <w:tc>
          <w:tcPr>
            <w:tcW w:w="1187" w:type="dxa"/>
          </w:tcPr>
          <w:p w14:paraId="2B45577A"/>
        </w:tc>
        <w:tc>
          <w:tcPr>
            <w:tcW w:w="1187" w:type="dxa"/>
          </w:tcPr>
          <w:p w14:paraId="193EB90C"/>
        </w:tc>
        <w:tc>
          <w:tcPr>
            <w:tcW w:w="1187" w:type="dxa"/>
          </w:tcPr>
          <w:p w14:paraId="413E0257"/>
        </w:tc>
      </w:tr>
      <w:tr w14:paraId="3D2E1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A193643">
            <w:pPr>
              <w:pStyle w:val="9"/>
              <w:rPr>
                <w:rFonts w:hint="default"/>
              </w:rPr>
            </w:pPr>
            <w:r>
              <w:t>…</w:t>
            </w:r>
          </w:p>
        </w:tc>
        <w:tc>
          <w:tcPr>
            <w:tcW w:w="1187" w:type="dxa"/>
          </w:tcPr>
          <w:p w14:paraId="13AF952E"/>
        </w:tc>
        <w:tc>
          <w:tcPr>
            <w:tcW w:w="1187" w:type="dxa"/>
          </w:tcPr>
          <w:p w14:paraId="7F64508C"/>
        </w:tc>
        <w:tc>
          <w:tcPr>
            <w:tcW w:w="1187" w:type="dxa"/>
          </w:tcPr>
          <w:p w14:paraId="3DE064DC"/>
        </w:tc>
        <w:tc>
          <w:tcPr>
            <w:tcW w:w="1187" w:type="dxa"/>
          </w:tcPr>
          <w:p w14:paraId="7918BB7C"/>
        </w:tc>
        <w:tc>
          <w:tcPr>
            <w:tcW w:w="1187" w:type="dxa"/>
          </w:tcPr>
          <w:p w14:paraId="3718F931"/>
        </w:tc>
      </w:tr>
    </w:tbl>
    <w:p w14:paraId="0098B7FD">
      <w:pPr>
        <w:pStyle w:val="9"/>
        <w:ind w:firstLine="480"/>
        <w:rPr>
          <w:rFonts w:hint="default"/>
        </w:rPr>
      </w:pPr>
      <w:r>
        <w:t>※注意：</w:t>
      </w:r>
    </w:p>
    <w:p w14:paraId="5090AE8B">
      <w:pPr>
        <w:pStyle w:val="9"/>
        <w:ind w:firstLine="480"/>
        <w:rPr>
          <w:rFonts w:hint="default"/>
        </w:rPr>
      </w:pPr>
      <w:r>
        <w:t>1、本表应按照下列规定填写：</w:t>
      </w:r>
    </w:p>
    <w:p w14:paraId="306FE1AC">
      <w:pPr>
        <w:pStyle w:val="9"/>
        <w:ind w:firstLine="480"/>
        <w:rPr>
          <w:rFonts w:hint="default"/>
        </w:rPr>
      </w:pPr>
      <w:r>
        <w:t>1.1“采购包”、“品目号”、“投标标的”及“数量”应与招标文件《采购标的一览表》中的有关内容（“采购包”、“品目号”、“采购标的”及“数量”）保持一致。</w:t>
      </w:r>
    </w:p>
    <w:p w14:paraId="53982B4A">
      <w:pPr>
        <w:pStyle w:val="9"/>
        <w:ind w:firstLine="480"/>
        <w:rPr>
          <w:rFonts w:hint="default"/>
        </w:rPr>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659DE9D">
      <w:pPr>
        <w:pStyle w:val="9"/>
        <w:ind w:firstLine="480"/>
        <w:rPr>
          <w:rFonts w:hint="default"/>
        </w:rPr>
      </w:pPr>
      <w:r>
        <w:t>1.3“投标标的”为服务的：“规格”项下应填写服务提供者提供的服务标准及品牌（若有）。“来源地”应填写服务提供者的所在地。“备注”项下应填写关于服务标准所涵盖的具体项目或内容的说明等。</w:t>
      </w:r>
    </w:p>
    <w:p w14:paraId="16B05CEE">
      <w:pPr>
        <w:pStyle w:val="9"/>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0893455C">
      <w:pPr>
        <w:pStyle w:val="9"/>
        <w:ind w:firstLine="480"/>
        <w:rPr>
          <w:rFonts w:hint="default"/>
        </w:rPr>
      </w:pPr>
      <w:r>
        <w:t>3、电子投标文件中涉及“投标标的”、“数量”、“规格”、“来源地”的内容若不一致，应以本表为准。</w:t>
      </w:r>
    </w:p>
    <w:p w14:paraId="7B9592BA">
      <w:pPr>
        <w:pStyle w:val="9"/>
        <w:ind w:firstLine="480"/>
        <w:jc w:val="right"/>
        <w:rPr>
          <w:rFonts w:hint="default"/>
        </w:rPr>
      </w:pPr>
      <w:r>
        <w:t>投标人：</w:t>
      </w:r>
      <w:r>
        <w:rPr>
          <w:u w:val="single"/>
        </w:rPr>
        <w:t>（全称并加盖单位公章）</w:t>
      </w:r>
    </w:p>
    <w:p w14:paraId="7BB70F36">
      <w:pPr>
        <w:pStyle w:val="9"/>
        <w:ind w:firstLine="480"/>
        <w:jc w:val="right"/>
        <w:rPr>
          <w:rFonts w:hint="default"/>
        </w:rPr>
      </w:pPr>
      <w:r>
        <w:t>日期：</w:t>
      </w:r>
      <w:r>
        <w:rPr>
          <w:u w:val="single"/>
        </w:rPr>
        <w:t>　　年　　月　　日</w:t>
      </w:r>
    </w:p>
    <w:p w14:paraId="53D73E6F">
      <w:pPr>
        <w:pStyle w:val="9"/>
        <w:rPr>
          <w:rFonts w:hint="default"/>
        </w:rPr>
      </w:pPr>
      <w:r>
        <w:t xml:space="preserve"> </w:t>
      </w:r>
      <w:r>
        <w:br w:type="textWrapping"/>
      </w:r>
      <w:r>
        <w:br w:type="page"/>
      </w:r>
    </w:p>
    <w:p w14:paraId="586B5140">
      <w:pPr>
        <w:pStyle w:val="9"/>
        <w:jc w:val="center"/>
        <w:outlineLvl w:val="2"/>
        <w:rPr>
          <w:rFonts w:hint="default"/>
        </w:rPr>
      </w:pPr>
      <w:r>
        <w:rPr>
          <w:b/>
          <w:sz w:val="28"/>
        </w:rPr>
        <w:t>二、技术和服务要求响应表</w:t>
      </w:r>
    </w:p>
    <w:p w14:paraId="4225C1EE">
      <w:pPr>
        <w:pStyle w:val="9"/>
        <w:ind w:firstLine="480"/>
        <w:rPr>
          <w:rFonts w:hint="default"/>
        </w:rPr>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97C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C00865">
            <w:pPr>
              <w:pStyle w:val="9"/>
              <w:rPr>
                <w:rFonts w:hint="default"/>
              </w:rPr>
            </w:pPr>
            <w:r>
              <w:t>采购包</w:t>
            </w:r>
          </w:p>
        </w:tc>
        <w:tc>
          <w:tcPr>
            <w:tcW w:w="1661" w:type="dxa"/>
          </w:tcPr>
          <w:p w14:paraId="492294E2">
            <w:pPr>
              <w:pStyle w:val="9"/>
              <w:rPr>
                <w:rFonts w:hint="default"/>
              </w:rPr>
            </w:pPr>
            <w:r>
              <w:t>品目号</w:t>
            </w:r>
          </w:p>
        </w:tc>
        <w:tc>
          <w:tcPr>
            <w:tcW w:w="1661" w:type="dxa"/>
          </w:tcPr>
          <w:p w14:paraId="7F7AE550">
            <w:pPr>
              <w:pStyle w:val="9"/>
              <w:rPr>
                <w:rFonts w:hint="default"/>
              </w:rPr>
            </w:pPr>
            <w:r>
              <w:t>技术和服务要求</w:t>
            </w:r>
          </w:p>
        </w:tc>
        <w:tc>
          <w:tcPr>
            <w:tcW w:w="1661" w:type="dxa"/>
          </w:tcPr>
          <w:p w14:paraId="2F56C6A1">
            <w:pPr>
              <w:pStyle w:val="9"/>
              <w:rPr>
                <w:rFonts w:hint="default"/>
              </w:rPr>
            </w:pPr>
            <w:r>
              <w:t>投标响应</w:t>
            </w:r>
          </w:p>
        </w:tc>
        <w:tc>
          <w:tcPr>
            <w:tcW w:w="1661" w:type="dxa"/>
          </w:tcPr>
          <w:p w14:paraId="6B4C65B5">
            <w:pPr>
              <w:pStyle w:val="9"/>
              <w:rPr>
                <w:rFonts w:hint="default"/>
              </w:rPr>
            </w:pPr>
            <w:r>
              <w:t>是否偏离及说明</w:t>
            </w:r>
          </w:p>
        </w:tc>
      </w:tr>
      <w:tr w14:paraId="3DBE9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014CBF4">
            <w:pPr>
              <w:pStyle w:val="9"/>
              <w:rPr>
                <w:rFonts w:hint="default"/>
              </w:rPr>
            </w:pPr>
            <w:r>
              <w:t>*</w:t>
            </w:r>
          </w:p>
        </w:tc>
        <w:tc>
          <w:tcPr>
            <w:tcW w:w="1661" w:type="dxa"/>
          </w:tcPr>
          <w:p w14:paraId="4AA3D177">
            <w:pPr>
              <w:pStyle w:val="9"/>
              <w:rPr>
                <w:rFonts w:hint="default"/>
              </w:rPr>
            </w:pPr>
            <w:r>
              <w:t>*-1</w:t>
            </w:r>
          </w:p>
        </w:tc>
        <w:tc>
          <w:tcPr>
            <w:tcW w:w="1661" w:type="dxa"/>
          </w:tcPr>
          <w:p w14:paraId="1F0E4754"/>
        </w:tc>
        <w:tc>
          <w:tcPr>
            <w:tcW w:w="1661" w:type="dxa"/>
          </w:tcPr>
          <w:p w14:paraId="70EA2AA3"/>
        </w:tc>
        <w:tc>
          <w:tcPr>
            <w:tcW w:w="1661" w:type="dxa"/>
          </w:tcPr>
          <w:p w14:paraId="52408883"/>
        </w:tc>
      </w:tr>
      <w:tr w14:paraId="32CFD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8CE2901"/>
        </w:tc>
        <w:tc>
          <w:tcPr>
            <w:tcW w:w="1661" w:type="dxa"/>
          </w:tcPr>
          <w:p w14:paraId="4AEB9724">
            <w:pPr>
              <w:pStyle w:val="9"/>
              <w:rPr>
                <w:rFonts w:hint="default"/>
              </w:rPr>
            </w:pPr>
            <w:r>
              <w:t>…</w:t>
            </w:r>
          </w:p>
        </w:tc>
        <w:tc>
          <w:tcPr>
            <w:tcW w:w="1661" w:type="dxa"/>
          </w:tcPr>
          <w:p w14:paraId="6EF7E969"/>
        </w:tc>
        <w:tc>
          <w:tcPr>
            <w:tcW w:w="1661" w:type="dxa"/>
          </w:tcPr>
          <w:p w14:paraId="253B033D"/>
        </w:tc>
        <w:tc>
          <w:tcPr>
            <w:tcW w:w="1661" w:type="dxa"/>
          </w:tcPr>
          <w:p w14:paraId="5465C494"/>
        </w:tc>
      </w:tr>
      <w:tr w14:paraId="5DC93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693B3C">
            <w:pPr>
              <w:pStyle w:val="9"/>
              <w:rPr>
                <w:rFonts w:hint="default"/>
              </w:rPr>
            </w:pPr>
            <w:r>
              <w:t>…</w:t>
            </w:r>
          </w:p>
        </w:tc>
        <w:tc>
          <w:tcPr>
            <w:tcW w:w="1661" w:type="dxa"/>
          </w:tcPr>
          <w:p w14:paraId="527A89A8"/>
        </w:tc>
        <w:tc>
          <w:tcPr>
            <w:tcW w:w="1661" w:type="dxa"/>
          </w:tcPr>
          <w:p w14:paraId="7C2A2697"/>
        </w:tc>
        <w:tc>
          <w:tcPr>
            <w:tcW w:w="1661" w:type="dxa"/>
          </w:tcPr>
          <w:p w14:paraId="735BEC13"/>
        </w:tc>
        <w:tc>
          <w:tcPr>
            <w:tcW w:w="1661" w:type="dxa"/>
          </w:tcPr>
          <w:p w14:paraId="1D8EA059"/>
        </w:tc>
      </w:tr>
    </w:tbl>
    <w:p w14:paraId="57AE6BD4">
      <w:pPr>
        <w:pStyle w:val="9"/>
        <w:ind w:firstLine="480"/>
        <w:rPr>
          <w:rFonts w:hint="default"/>
        </w:rPr>
      </w:pPr>
      <w:r>
        <w:t>※注意：</w:t>
      </w:r>
    </w:p>
    <w:p w14:paraId="086D8CAF">
      <w:pPr>
        <w:pStyle w:val="9"/>
        <w:ind w:firstLine="480"/>
        <w:rPr>
          <w:rFonts w:hint="default"/>
        </w:rPr>
      </w:pPr>
      <w:r>
        <w:t>1、本表应按照下列规定填写：</w:t>
      </w:r>
    </w:p>
    <w:p w14:paraId="2C2C6EC9">
      <w:pPr>
        <w:pStyle w:val="9"/>
        <w:ind w:firstLine="480"/>
        <w:rPr>
          <w:rFonts w:hint="default"/>
        </w:rPr>
      </w:pPr>
      <w:r>
        <w:t>1.1“技术和服务要求”项下填写的内容应与招标文件第五章“技术和服务要求”的内容保持一致。</w:t>
      </w:r>
    </w:p>
    <w:p w14:paraId="621CCDC2">
      <w:pPr>
        <w:pStyle w:val="9"/>
        <w:ind w:firstLine="480"/>
        <w:rPr>
          <w:rFonts w:hint="default"/>
        </w:rPr>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855E98D">
      <w:pPr>
        <w:pStyle w:val="9"/>
        <w:ind w:firstLine="480"/>
        <w:rPr>
          <w:rFonts w:hint="default"/>
        </w:rPr>
      </w:pPr>
      <w:r>
        <w:t>1.3“是否偏离及说明”项下应按下列规定填写：优于的，填写“正偏离”；符合的，填写“无偏离”；低于的，填写“负偏离”。</w:t>
      </w:r>
    </w:p>
    <w:p w14:paraId="006F5A03">
      <w:pPr>
        <w:pStyle w:val="9"/>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3E216D62">
      <w:pPr>
        <w:pStyle w:val="9"/>
        <w:ind w:firstLine="480"/>
        <w:jc w:val="right"/>
        <w:rPr>
          <w:rFonts w:hint="default"/>
        </w:rPr>
      </w:pPr>
      <w:r>
        <w:t>投标人：</w:t>
      </w:r>
      <w:r>
        <w:rPr>
          <w:u w:val="single"/>
        </w:rPr>
        <w:t>（全称并加盖单位公章）</w:t>
      </w:r>
    </w:p>
    <w:p w14:paraId="2DB4FEC9">
      <w:pPr>
        <w:pStyle w:val="9"/>
        <w:ind w:firstLine="480"/>
        <w:jc w:val="right"/>
        <w:rPr>
          <w:rFonts w:hint="default"/>
        </w:rPr>
      </w:pPr>
      <w:r>
        <w:t>日期：</w:t>
      </w:r>
      <w:r>
        <w:rPr>
          <w:u w:val="single"/>
        </w:rPr>
        <w:t>　　年　　月　　日</w:t>
      </w:r>
    </w:p>
    <w:p w14:paraId="0B5BA5D2">
      <w:pPr>
        <w:pStyle w:val="9"/>
        <w:rPr>
          <w:rFonts w:hint="default"/>
        </w:rPr>
      </w:pPr>
      <w:r>
        <w:t xml:space="preserve"> </w:t>
      </w:r>
      <w:r>
        <w:br w:type="textWrapping"/>
      </w:r>
      <w:r>
        <w:br w:type="page"/>
      </w:r>
    </w:p>
    <w:p w14:paraId="3CA8C9A3">
      <w:pPr>
        <w:pStyle w:val="9"/>
        <w:jc w:val="center"/>
        <w:outlineLvl w:val="2"/>
        <w:rPr>
          <w:rFonts w:hint="default"/>
        </w:rPr>
      </w:pPr>
      <w:r>
        <w:rPr>
          <w:b/>
          <w:sz w:val="28"/>
        </w:rPr>
        <w:t>三、商务条件响应表</w:t>
      </w:r>
    </w:p>
    <w:p w14:paraId="65232DD5">
      <w:pPr>
        <w:pStyle w:val="9"/>
        <w:ind w:firstLine="480"/>
        <w:rPr>
          <w:rFonts w:hint="default"/>
        </w:rPr>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231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1A0BC8">
            <w:pPr>
              <w:pStyle w:val="9"/>
              <w:rPr>
                <w:rFonts w:hint="default"/>
              </w:rPr>
            </w:pPr>
            <w:r>
              <w:t>采购包</w:t>
            </w:r>
          </w:p>
        </w:tc>
        <w:tc>
          <w:tcPr>
            <w:tcW w:w="1661" w:type="dxa"/>
          </w:tcPr>
          <w:p w14:paraId="1B1B6ADA">
            <w:pPr>
              <w:pStyle w:val="9"/>
              <w:rPr>
                <w:rFonts w:hint="default"/>
              </w:rPr>
            </w:pPr>
            <w:r>
              <w:t>品目号</w:t>
            </w:r>
          </w:p>
        </w:tc>
        <w:tc>
          <w:tcPr>
            <w:tcW w:w="1661" w:type="dxa"/>
          </w:tcPr>
          <w:p w14:paraId="399DD137">
            <w:pPr>
              <w:pStyle w:val="9"/>
              <w:rPr>
                <w:rFonts w:hint="default"/>
              </w:rPr>
            </w:pPr>
            <w:r>
              <w:t>商务条件</w:t>
            </w:r>
          </w:p>
        </w:tc>
        <w:tc>
          <w:tcPr>
            <w:tcW w:w="1661" w:type="dxa"/>
          </w:tcPr>
          <w:p w14:paraId="38A00646">
            <w:pPr>
              <w:pStyle w:val="9"/>
              <w:rPr>
                <w:rFonts w:hint="default"/>
              </w:rPr>
            </w:pPr>
            <w:r>
              <w:t>投标响应</w:t>
            </w:r>
          </w:p>
        </w:tc>
        <w:tc>
          <w:tcPr>
            <w:tcW w:w="1661" w:type="dxa"/>
          </w:tcPr>
          <w:p w14:paraId="0BD81242">
            <w:pPr>
              <w:pStyle w:val="9"/>
              <w:rPr>
                <w:rFonts w:hint="default"/>
              </w:rPr>
            </w:pPr>
            <w:r>
              <w:t>是否偏离及说明</w:t>
            </w:r>
          </w:p>
        </w:tc>
      </w:tr>
      <w:tr w14:paraId="678B0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148FAA3">
            <w:pPr>
              <w:pStyle w:val="9"/>
              <w:rPr>
                <w:rFonts w:hint="default"/>
              </w:rPr>
            </w:pPr>
            <w:r>
              <w:t>*</w:t>
            </w:r>
          </w:p>
        </w:tc>
        <w:tc>
          <w:tcPr>
            <w:tcW w:w="1661" w:type="dxa"/>
          </w:tcPr>
          <w:p w14:paraId="0AF0DE98">
            <w:pPr>
              <w:pStyle w:val="9"/>
              <w:rPr>
                <w:rFonts w:hint="default"/>
              </w:rPr>
            </w:pPr>
            <w:r>
              <w:t>*-1</w:t>
            </w:r>
          </w:p>
        </w:tc>
        <w:tc>
          <w:tcPr>
            <w:tcW w:w="1661" w:type="dxa"/>
          </w:tcPr>
          <w:p w14:paraId="4C833F65"/>
        </w:tc>
        <w:tc>
          <w:tcPr>
            <w:tcW w:w="1661" w:type="dxa"/>
          </w:tcPr>
          <w:p w14:paraId="381F6F60"/>
        </w:tc>
        <w:tc>
          <w:tcPr>
            <w:tcW w:w="1661" w:type="dxa"/>
          </w:tcPr>
          <w:p w14:paraId="1C12AC80"/>
        </w:tc>
      </w:tr>
      <w:tr w14:paraId="32471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8C965F0"/>
        </w:tc>
        <w:tc>
          <w:tcPr>
            <w:tcW w:w="1661" w:type="dxa"/>
          </w:tcPr>
          <w:p w14:paraId="4A7C4421">
            <w:pPr>
              <w:pStyle w:val="9"/>
              <w:rPr>
                <w:rFonts w:hint="default"/>
              </w:rPr>
            </w:pPr>
            <w:r>
              <w:t>…</w:t>
            </w:r>
          </w:p>
        </w:tc>
        <w:tc>
          <w:tcPr>
            <w:tcW w:w="1661" w:type="dxa"/>
          </w:tcPr>
          <w:p w14:paraId="5BC1624D"/>
        </w:tc>
        <w:tc>
          <w:tcPr>
            <w:tcW w:w="1661" w:type="dxa"/>
          </w:tcPr>
          <w:p w14:paraId="0106D4E8"/>
        </w:tc>
        <w:tc>
          <w:tcPr>
            <w:tcW w:w="1661" w:type="dxa"/>
          </w:tcPr>
          <w:p w14:paraId="579DB544"/>
        </w:tc>
      </w:tr>
      <w:tr w14:paraId="62DC4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6BAEB3">
            <w:pPr>
              <w:pStyle w:val="9"/>
              <w:rPr>
                <w:rFonts w:hint="default"/>
              </w:rPr>
            </w:pPr>
            <w:r>
              <w:t>…</w:t>
            </w:r>
          </w:p>
        </w:tc>
        <w:tc>
          <w:tcPr>
            <w:tcW w:w="1661" w:type="dxa"/>
          </w:tcPr>
          <w:p w14:paraId="623A34CA"/>
        </w:tc>
        <w:tc>
          <w:tcPr>
            <w:tcW w:w="1661" w:type="dxa"/>
          </w:tcPr>
          <w:p w14:paraId="7B09CAF3"/>
        </w:tc>
        <w:tc>
          <w:tcPr>
            <w:tcW w:w="1661" w:type="dxa"/>
          </w:tcPr>
          <w:p w14:paraId="76029C71"/>
        </w:tc>
        <w:tc>
          <w:tcPr>
            <w:tcW w:w="1661" w:type="dxa"/>
          </w:tcPr>
          <w:p w14:paraId="06AD3E45"/>
        </w:tc>
      </w:tr>
    </w:tbl>
    <w:p w14:paraId="71C3D34D">
      <w:pPr>
        <w:pStyle w:val="9"/>
        <w:ind w:firstLine="480"/>
        <w:rPr>
          <w:rFonts w:hint="default"/>
        </w:rPr>
      </w:pPr>
      <w:r>
        <w:t>※注意：</w:t>
      </w:r>
    </w:p>
    <w:p w14:paraId="1680C277">
      <w:pPr>
        <w:pStyle w:val="9"/>
        <w:ind w:firstLine="480"/>
        <w:rPr>
          <w:rFonts w:hint="default"/>
        </w:rPr>
      </w:pPr>
      <w:r>
        <w:t>1、本表应按照下列规定填写：</w:t>
      </w:r>
    </w:p>
    <w:p w14:paraId="2F64A48C">
      <w:pPr>
        <w:pStyle w:val="9"/>
        <w:ind w:firstLine="480"/>
        <w:rPr>
          <w:rFonts w:hint="default"/>
        </w:rPr>
      </w:pPr>
      <w:r>
        <w:t>1.1“商务条件”项下填写的内容应与招标文件第五章“商务条件”的内容保持一致。</w:t>
      </w:r>
    </w:p>
    <w:p w14:paraId="66E9596F">
      <w:pPr>
        <w:pStyle w:val="9"/>
        <w:ind w:firstLine="480"/>
        <w:rPr>
          <w:rFonts w:hint="default"/>
        </w:rPr>
      </w:pPr>
      <w:r>
        <w:t>1.2“投标响应”项下应填写具体的响应内容并与“商务条件”项下填写的内容逐项对应；对“商务条件”项下涉及“≥或＞”、“≤或＜”及某个区间值范围内的内容，应填写具体的数值。</w:t>
      </w:r>
    </w:p>
    <w:p w14:paraId="6F5FE5A6">
      <w:pPr>
        <w:pStyle w:val="9"/>
        <w:ind w:firstLine="480"/>
        <w:rPr>
          <w:rFonts w:hint="default"/>
        </w:rPr>
      </w:pPr>
      <w:r>
        <w:t>1.3“是否偏离及说明”项下应按下列规定填写：优于的，填写“正偏离”；符合的，填写“无偏离”；低于的，填写“负偏离”。</w:t>
      </w:r>
    </w:p>
    <w:p w14:paraId="789BF468">
      <w:pPr>
        <w:pStyle w:val="9"/>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6CD77335">
      <w:pPr>
        <w:pStyle w:val="9"/>
        <w:ind w:firstLine="480"/>
        <w:jc w:val="right"/>
        <w:rPr>
          <w:rFonts w:hint="default"/>
        </w:rPr>
      </w:pPr>
      <w:r>
        <w:t>投标人：</w:t>
      </w:r>
      <w:r>
        <w:rPr>
          <w:u w:val="single"/>
        </w:rPr>
        <w:t>（全称并加盖单位公章）</w:t>
      </w:r>
    </w:p>
    <w:p w14:paraId="1F3F6644">
      <w:pPr>
        <w:pStyle w:val="9"/>
        <w:ind w:firstLine="480"/>
        <w:jc w:val="right"/>
        <w:rPr>
          <w:rFonts w:hint="default"/>
        </w:rPr>
      </w:pPr>
      <w:r>
        <w:t>日期：</w:t>
      </w:r>
      <w:r>
        <w:rPr>
          <w:u w:val="single"/>
        </w:rPr>
        <w:t>　　年　　月　　日</w:t>
      </w:r>
    </w:p>
    <w:p w14:paraId="43E44BE9">
      <w:pPr>
        <w:pStyle w:val="9"/>
        <w:rPr>
          <w:rFonts w:hint="default"/>
        </w:rPr>
      </w:pPr>
      <w:r>
        <w:t xml:space="preserve"> </w:t>
      </w:r>
      <w:r>
        <w:br w:type="textWrapping"/>
      </w:r>
      <w:r>
        <w:br w:type="page"/>
      </w:r>
    </w:p>
    <w:p w14:paraId="6854600D">
      <w:pPr>
        <w:pStyle w:val="9"/>
        <w:jc w:val="center"/>
        <w:outlineLvl w:val="2"/>
        <w:rPr>
          <w:rFonts w:hint="default"/>
        </w:rPr>
      </w:pPr>
      <w:r>
        <w:rPr>
          <w:b/>
          <w:sz w:val="28"/>
        </w:rPr>
        <w:t>四、投标人提交的其他资料（若有）</w:t>
      </w:r>
    </w:p>
    <w:p w14:paraId="65A0EB23">
      <w:pPr>
        <w:pStyle w:val="9"/>
        <w:ind w:firstLine="480"/>
        <w:jc w:val="center"/>
        <w:rPr>
          <w:rFonts w:hint="default"/>
        </w:rPr>
      </w:pPr>
      <w:r>
        <w:t>编制说明</w:t>
      </w:r>
    </w:p>
    <w:p w14:paraId="724F8AA7">
      <w:pPr>
        <w:pStyle w:val="9"/>
        <w:ind w:firstLine="480"/>
        <w:rPr>
          <w:rFonts w:hint="default"/>
        </w:rPr>
      </w:pPr>
      <w:r>
        <w:t>1、招标文件要求提交的除“资格及资信证明部分”、“报价部分”外的其他证明材料或资料加盖投标人的单位公章后应在此项下提交。</w:t>
      </w:r>
    </w:p>
    <w:p w14:paraId="023D542B">
      <w:pPr>
        <w:pStyle w:val="9"/>
        <w:ind w:firstLine="480"/>
        <w:rPr>
          <w:rFonts w:hint="default"/>
        </w:rPr>
      </w:pPr>
      <w:r>
        <w:t>2、招标文件要求投标人提供方案（包括但不限于：组织、实施、技术、服务方案等）的，投标人应在此项下提交。</w:t>
      </w:r>
    </w:p>
    <w:p w14:paraId="7D5CB5DB">
      <w:pPr>
        <w:pStyle w:val="9"/>
        <w:ind w:firstLine="480"/>
        <w:rPr>
          <w:rFonts w:hint="default"/>
        </w:rPr>
      </w:pPr>
      <w: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FF19B"/>
    <w:multiLevelType w:val="singleLevel"/>
    <w:tmpl w:val="84CFF19B"/>
    <w:lvl w:ilvl="0" w:tentative="0">
      <w:start w:val="1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53955043">
    <w15:presenceInfo w15:providerId="WPS Office" w15:userId="690490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3YjM4MTdkMDg4Mjc4ZDlkNDBkYWE2MGJjNDJkN2IifQ=="/>
  </w:docVars>
  <w:rsids>
    <w:rsidRoot w:val="53B52B8D"/>
    <w:rsid w:val="000170D9"/>
    <w:rsid w:val="00070106"/>
    <w:rsid w:val="00073C07"/>
    <w:rsid w:val="0011501E"/>
    <w:rsid w:val="0019484E"/>
    <w:rsid w:val="00263D33"/>
    <w:rsid w:val="00287E6A"/>
    <w:rsid w:val="002C0F5D"/>
    <w:rsid w:val="00333BBF"/>
    <w:rsid w:val="004A194A"/>
    <w:rsid w:val="004B7010"/>
    <w:rsid w:val="004D7B0D"/>
    <w:rsid w:val="0051223C"/>
    <w:rsid w:val="005C44D5"/>
    <w:rsid w:val="00611A5C"/>
    <w:rsid w:val="00643F65"/>
    <w:rsid w:val="006F1973"/>
    <w:rsid w:val="00743F85"/>
    <w:rsid w:val="00762850"/>
    <w:rsid w:val="007860C9"/>
    <w:rsid w:val="00864705"/>
    <w:rsid w:val="008A7D6C"/>
    <w:rsid w:val="009102DD"/>
    <w:rsid w:val="00921D03"/>
    <w:rsid w:val="00943383"/>
    <w:rsid w:val="009E7B84"/>
    <w:rsid w:val="00A8626B"/>
    <w:rsid w:val="00AF3FBF"/>
    <w:rsid w:val="00B57BEB"/>
    <w:rsid w:val="00B90E5C"/>
    <w:rsid w:val="00DE65A9"/>
    <w:rsid w:val="00E03B46"/>
    <w:rsid w:val="00E94C18"/>
    <w:rsid w:val="00EA5DE0"/>
    <w:rsid w:val="00EA62FE"/>
    <w:rsid w:val="00ED2E7B"/>
    <w:rsid w:val="00F879E8"/>
    <w:rsid w:val="00F902FF"/>
    <w:rsid w:val="03791753"/>
    <w:rsid w:val="08302092"/>
    <w:rsid w:val="08924B16"/>
    <w:rsid w:val="09DB6903"/>
    <w:rsid w:val="0BD50DE5"/>
    <w:rsid w:val="0CF906F4"/>
    <w:rsid w:val="0DB145E0"/>
    <w:rsid w:val="0FEC41F7"/>
    <w:rsid w:val="110B5577"/>
    <w:rsid w:val="147958CB"/>
    <w:rsid w:val="15C03CB2"/>
    <w:rsid w:val="177F50ED"/>
    <w:rsid w:val="18131D1F"/>
    <w:rsid w:val="18DB7330"/>
    <w:rsid w:val="19185BA7"/>
    <w:rsid w:val="1B4E7FCD"/>
    <w:rsid w:val="1E2A2273"/>
    <w:rsid w:val="1E990A6A"/>
    <w:rsid w:val="1FD810A4"/>
    <w:rsid w:val="265F25D3"/>
    <w:rsid w:val="28423E67"/>
    <w:rsid w:val="2C0B10B5"/>
    <w:rsid w:val="2CD65621"/>
    <w:rsid w:val="2DD5124A"/>
    <w:rsid w:val="330864CC"/>
    <w:rsid w:val="33FF6850"/>
    <w:rsid w:val="3569580E"/>
    <w:rsid w:val="356F2551"/>
    <w:rsid w:val="384F0C8B"/>
    <w:rsid w:val="39AC158B"/>
    <w:rsid w:val="3C96645A"/>
    <w:rsid w:val="3FF4325B"/>
    <w:rsid w:val="46357180"/>
    <w:rsid w:val="48B829AB"/>
    <w:rsid w:val="49B64278"/>
    <w:rsid w:val="4A5B4A33"/>
    <w:rsid w:val="4B29765B"/>
    <w:rsid w:val="4D0F5BFB"/>
    <w:rsid w:val="4DC16985"/>
    <w:rsid w:val="525838C3"/>
    <w:rsid w:val="53B52B8D"/>
    <w:rsid w:val="55405151"/>
    <w:rsid w:val="558F20E3"/>
    <w:rsid w:val="589F2192"/>
    <w:rsid w:val="5E311CF9"/>
    <w:rsid w:val="5E893BB6"/>
    <w:rsid w:val="5F9132D0"/>
    <w:rsid w:val="5FA14639"/>
    <w:rsid w:val="5FB418A3"/>
    <w:rsid w:val="672274EB"/>
    <w:rsid w:val="690259DE"/>
    <w:rsid w:val="69D17B10"/>
    <w:rsid w:val="6B561FE4"/>
    <w:rsid w:val="6CC02B9E"/>
    <w:rsid w:val="6D59240A"/>
    <w:rsid w:val="6D6B5FE5"/>
    <w:rsid w:val="702E3D52"/>
    <w:rsid w:val="70893AA1"/>
    <w:rsid w:val="714D4ACF"/>
    <w:rsid w:val="753E1769"/>
    <w:rsid w:val="760925E8"/>
    <w:rsid w:val="76F426B6"/>
    <w:rsid w:val="77F79321"/>
    <w:rsid w:val="78A14E02"/>
    <w:rsid w:val="79CB4070"/>
    <w:rsid w:val="7B6C2685"/>
    <w:rsid w:val="7DCF7144"/>
    <w:rsid w:val="7DD53F24"/>
    <w:rsid w:val="7E257D31"/>
    <w:rsid w:val="7F136AE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 w:type="character" w:styleId="12">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2243</Words>
  <Characters>2473</Characters>
  <Lines>476</Lines>
  <Paragraphs>134</Paragraphs>
  <TotalTime>58</TotalTime>
  <ScaleCrop>false</ScaleCrop>
  <LinksUpToDate>false</LinksUpToDate>
  <CharactersWithSpaces>2495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2025-08-18T04:17:00Z</dcterms:created>
  <dc:creator>administrator</dc:creator>
  <cp:lastModifiedBy>康耀豪</cp:lastModifiedBy>
  <dcterms:modified xsi:type="dcterms:W3CDTF">2025-08-26T07:10:13Z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8D4A9F377E3041A49EF83F34F5BE6935_13</vt:lpwstr>
  </property>
  <property fmtid="{D5CDD505-2E9C-101B-9397-08002B2CF9AE}" pid="4" name="KSOTemplateDocerSaveRecord">
    <vt:lpwstr>eyJoZGlkIjoiOTEwYzQxMmJmZjc4NzMyMDU2ODEyYmZiY2VlMjc4MDEiLCJ1c2VySWQiOiIxNjkyMDYyNTk4In0=</vt:lpwstr>
  </property>
</Properties>
</file>