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E51ED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/>
        <w:spacing w:line="600" w:lineRule="exact"/>
        <w:ind w:left="0" w:leftChars="0" w:right="0" w:rightChars="0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65A479F7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50395395"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福州市机关事业单位利用自有用地</w:t>
      </w:r>
    </w:p>
    <w:p w14:paraId="4C6A9101"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建设保障性租赁住房实施细则</w:t>
      </w:r>
      <w:bookmarkEnd w:id="0"/>
    </w:p>
    <w:p w14:paraId="22C1C25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</w:p>
    <w:p w14:paraId="2E009B0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一、适用范围</w:t>
      </w:r>
    </w:p>
    <w:p w14:paraId="0B22D8E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我市四城区范围内，机关事业单位依法取得国有建设用地使用权的土地，具备以下条件的可纳入我市保障性租赁住房年度建设计划，经市政府批准后建设保障性租赁住房。</w:t>
      </w:r>
    </w:p>
    <w:p w14:paraId="7C863FC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（一）已依法登记取得不动产权证，实际使用土地（以取得用地批复之日起计算）10年以上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以出让方式取得的，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申请时点土地剩余使用年限不少于10年；</w:t>
      </w:r>
    </w:p>
    <w:p w14:paraId="6F873BB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（二）土地权属不变；</w:t>
      </w:r>
    </w:p>
    <w:p w14:paraId="32B8CE4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（三）符合国土空间规划；</w:t>
      </w:r>
    </w:p>
    <w:p w14:paraId="2FECD39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（四）未列入土地收储计划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或城市更新改造计划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；</w:t>
      </w:r>
    </w:p>
    <w:p w14:paraId="40EC1CA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（五）符合土壤环境质量要求；</w:t>
      </w:r>
    </w:p>
    <w:p w14:paraId="34CE7F1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（六）不存在土地闲置、违法建设、擅自改变土地用途和使用功能等违法违规情形（存在前述违法违规情形的，应依法依规整改到位后申请）。</w:t>
      </w:r>
    </w:p>
    <w:p w14:paraId="0D7986F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（七）资产处置事宜已按照《福州市直行政事业单位国有资产处置管理实施办法》（榕财综〔2021〕62号）规定，完成审批程序和账务处理。</w:t>
      </w:r>
    </w:p>
    <w:p w14:paraId="4EF9545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二、建设模式</w:t>
      </w:r>
    </w:p>
    <w:p w14:paraId="5405B84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保障性租赁住房由土地使用权人自行开发建设，根据宗地的空置情况，可利用整宗土地或宗地内部分土地新建、拆除重建保障性租赁住房。</w:t>
      </w:r>
    </w:p>
    <w:p w14:paraId="4030D90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项目土地用途变更为保障性租赁住房用地后，土地使用年限按剩余年限计。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如遇</w:t>
      </w:r>
      <w:r>
        <w:rPr>
          <w:rFonts w:hint="default" w:ascii="仿宋_GB2312" w:hAnsi="仿宋_GB2312" w:cs="仿宋_GB2312"/>
          <w:color w:val="auto"/>
          <w:kern w:val="0"/>
          <w:sz w:val="32"/>
          <w:szCs w:val="32"/>
          <w:u w:val="none"/>
          <w:lang w:eastAsia="zh-CN" w:bidi="ar-SA"/>
        </w:rPr>
        <w:t>征收或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收储，土地按原用途补偿，地上建筑物、构筑物等按市场评估价格给予补偿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02B6B4C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三、审批流程</w:t>
      </w:r>
    </w:p>
    <w:p w14:paraId="57DDE72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  <w:t>（一）用地申请</w:t>
      </w:r>
    </w:p>
    <w:p w14:paraId="0FD033A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申请人为土地使用权人，按宗地申请。申请人向项目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属地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区保租办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提出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申请。申请材料如下：</w:t>
      </w:r>
    </w:p>
    <w:p w14:paraId="0553C6D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1.申请报告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需明确申请项目为全部拆除重建或利用宗地内空余土地新建；</w:t>
      </w:r>
    </w:p>
    <w:p w14:paraId="4152FAC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2.统一社会信用代码证书、事业单位法人证书等相关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身份证明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材料；</w:t>
      </w:r>
    </w:p>
    <w:p w14:paraId="196F3C5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3.不动产权证（土地使用权证、房产证）或其他合法权属证明；</w:t>
      </w:r>
    </w:p>
    <w:p w14:paraId="5A529C0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4.存在抵押的，应提供抵押权人等相关利害关系人同意建设的书面意见；</w:t>
      </w:r>
    </w:p>
    <w:p w14:paraId="3D1EDA3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5.建设方案：包含拟建设用地现状，建设思路、设计方案、建设方式、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建设主体、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建设房源量、户型设计、租赁管理方案和可行性分析报告等；</w:t>
      </w:r>
    </w:p>
    <w:p w14:paraId="3230BCF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6.具有资质的第三方机构出具的</w:t>
      </w:r>
      <w:r>
        <w:rPr>
          <w:rFonts w:hint="default" w:ascii="仿宋_GB2312" w:hAnsi="仿宋_GB2312" w:cs="仿宋_GB2312"/>
          <w:color w:val="auto"/>
          <w:kern w:val="0"/>
          <w:sz w:val="32"/>
          <w:szCs w:val="32"/>
          <w:lang w:eastAsia="zh-CN" w:bidi="ar-SA"/>
        </w:rPr>
        <w:t>土壤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污染状况调查报告；</w:t>
      </w:r>
    </w:p>
    <w:p w14:paraId="1E75CCC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规范运营承诺书；</w:t>
      </w:r>
    </w:p>
    <w:p w14:paraId="77DF832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8.其他需要提供的用地、规划、建设等材料。</w:t>
      </w:r>
    </w:p>
    <w:p w14:paraId="3E2EFAD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  <w:t>（二）分级审查。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区保租办按照区域平衡、合理布局原则，提出初审意见报区政府研究同意后，报市保租办审核。市保租办综合考虑人口、规划、用地及配套等因素，提出用地、建设和运营方案报市政府决策。</w:t>
      </w:r>
    </w:p>
    <w:p w14:paraId="665F69B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  <w:t>（三）项目认定。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市政府研究同意后，由市保租办核发《保障性租赁住房项目认定书》。</w:t>
      </w:r>
    </w:p>
    <w:p w14:paraId="282D975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  <w:t>（四）组织实施。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申请单位持《保障性租赁住房项目认定书》办理立项、用地、规划、施工、消防等手续。</w:t>
      </w:r>
    </w:p>
    <w:p w14:paraId="5D591C2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市自然资源和规划局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根据调整后的控规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出具项目规划设计条件，将土地用途变更为住宅用地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保障性租赁住房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，不补缴土地价款，原划拨土地可继续保留划拨方式，原为出让土地的，与申请人签订土地出让补充合同，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补充合同应约定土地使用年限届满不再延期，由政府依法收回。</w:t>
      </w:r>
    </w:p>
    <w:p w14:paraId="1CA443F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四、运营监管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 xml:space="preserve"> </w:t>
      </w:r>
    </w:p>
    <w:p w14:paraId="1D226A5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  <w:t>（一）整体确权。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租赁住房项目建成后，房源经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住建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自然资源和规划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、消防、人防等部门核验、验收后，办理不动产权登记，允许按土地用途单独办理产权登记，但</w:t>
      </w:r>
      <w:r>
        <w:rPr>
          <w:rFonts w:hint="eastAsia" w:ascii="仿宋_GB2312" w:hAnsi="华文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应整体持有、不得分割转让，并在不动产权证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注明。</w:t>
      </w:r>
    </w:p>
    <w:p w14:paraId="62039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（二）租金标准。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华文仿宋" w:eastAsia="仿宋_GB2312"/>
          <w:color w:val="auto"/>
          <w:sz w:val="32"/>
          <w:szCs w:val="32"/>
          <w:lang w:eastAsia="zh-CN"/>
        </w:rPr>
        <w:t>可优先满足本单位干部职工的住房需求，租金标准由单位自行确定，但不得高于市场租金标准的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>90%</w:t>
      </w:r>
      <w:r>
        <w:rPr>
          <w:rFonts w:hint="eastAsia" w:ascii="仿宋_GB2312" w:hAnsi="华文仿宋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面向社会租赁的，按我市保障性租赁住房相关规定执行。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机关事业单位利用自有用地建设保障性租赁住房的租金收入应按照“收支两条线”的原则，上缴市财政。</w:t>
      </w:r>
    </w:p>
    <w:p w14:paraId="7987AD9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  <w:t>（三）日常监管。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属地区政府、市机关事务管理局应建立健全监管机制，组织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住建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自然资源和规划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、城市管理、市场监管、公安等相关职能部门，加强对项目建设、运营等全链条监管，严禁产生违法改变土地用途和建筑使用功能、违规销售等问题。涉及违法违规行为的，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由相关职能部门依法查处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1C5C1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五、附则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</w:t>
      </w:r>
    </w:p>
    <w:p w14:paraId="50B1815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（一）本实施细则由市自然资源和规划局、市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住房和城乡建设局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负责解释。</w:t>
      </w:r>
    </w:p>
    <w:p w14:paraId="3014861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（二）本实施细则适用于福州市四城区（鼓楼、台江、仓山、晋安）</w:t>
      </w:r>
      <w:r>
        <w:rPr>
          <w:rFonts w:hint="eastAsia" w:ascii="仿宋_GB2312" w:hAnsi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，自2025年7月10日起施行，有效期5年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 w14:paraId="515DE8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zh-CN"/>
        </w:rPr>
      </w:pPr>
    </w:p>
    <w:p w14:paraId="73590A77">
      <w:pPr>
        <w:autoSpaceDN w:val="0"/>
        <w:adjustRightInd w:val="0"/>
        <w:snapToGrid w:val="0"/>
        <w:spacing w:line="600" w:lineRule="exact"/>
        <w:ind w:firstLine="616" w:firstLineChars="200"/>
        <w:jc w:val="both"/>
        <w:rPr>
          <w:rFonts w:hint="eastAsia"/>
          <w:color w:val="auto"/>
        </w:rPr>
      </w:pPr>
    </w:p>
    <w:p w14:paraId="003B0986">
      <w:pPr>
        <w:autoSpaceDN w:val="0"/>
        <w:adjustRightInd w:val="0"/>
        <w:snapToGrid w:val="0"/>
        <w:spacing w:line="600" w:lineRule="exact"/>
        <w:ind w:firstLine="616" w:firstLineChars="200"/>
        <w:jc w:val="both"/>
        <w:rPr>
          <w:rFonts w:hint="eastAsia"/>
          <w:color w:val="auto"/>
        </w:rPr>
      </w:pPr>
    </w:p>
    <w:p w14:paraId="73A64A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3AC6B0-41D4-44F5-91B6-D7695D9ECE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10945C8-4651-4E5B-B824-FE379FEB96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51D3BAF-7E7B-4540-9491-5F8460D68CF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14C4764-4BFF-412C-8F7E-296CE3845B9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C6A53B8-1EDA-4873-B039-47E6EAE59DA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E6E54"/>
    <w:rsid w:val="2A0E6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2025-07-15T09:27:00Z</dcterms:created>
  <dc:creator>郑文静</dc:creator>
  <cp:lastModifiedBy>郑文静</cp:lastModifiedBy>
  <dcterms:modified xsi:type="dcterms:W3CDTF">2025-07-15T09:29:54Z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76BCF212DC88456C850C83F9D155525E_11</vt:lpwstr>
  </property>
  <property fmtid="{D5CDD505-2E9C-101B-9397-08002B2CF9AE}" pid="4" name="KSOTemplateDocerSaveRecord">
    <vt:lpwstr>eyJoZGlkIjoiM2I3MzNlMGVkYzI3Y2IyNWRhOGJhODk5YjVkYTA0M2EiLCJ1c2VySWQiOiIxNjg0MTI4MDM5In0=</vt:lpwstr>
  </property>
</Properties>
</file>