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031EF">
      <w:pPr>
        <w:overflowPunct w:val="0"/>
        <w:spacing w:line="579"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全区文体旅系统</w:t>
      </w:r>
      <w:r>
        <w:rPr>
          <w:rFonts w:hint="eastAsia" w:ascii="方正小标宋_GBK" w:hAnsi="方正小标宋_GBK" w:eastAsia="方正小标宋_GBK" w:cs="方正小标宋_GBK"/>
          <w:sz w:val="44"/>
          <w:szCs w:val="44"/>
        </w:rPr>
        <w:t>消防安全治本攻坚</w:t>
      </w:r>
    </w:p>
    <w:p w14:paraId="6D8758BC">
      <w:pPr>
        <w:overflowPunct w:val="0"/>
        <w:spacing w:line="579"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三年行动方案（2024—2026年）</w:t>
      </w:r>
    </w:p>
    <w:p w14:paraId="2D95E43F">
      <w:pPr>
        <w:overflowPunct w:val="0"/>
        <w:spacing w:line="579" w:lineRule="exact"/>
        <w:rPr>
          <w:rFonts w:eastAsia="方正仿宋_GBK"/>
        </w:rPr>
      </w:pPr>
    </w:p>
    <w:p w14:paraId="4C52B437">
      <w:pPr>
        <w:overflowPunct w:val="0"/>
        <w:spacing w:line="579" w:lineRule="exact"/>
        <w:ind w:firstLine="640"/>
        <w:rPr>
          <w:rFonts w:hint="eastAsia" w:ascii="仿宋_GB2312" w:hAnsi="仿宋_GB2312" w:eastAsia="仿宋_GB2312" w:cs="仿宋_GB2312"/>
        </w:rPr>
      </w:pPr>
      <w:r>
        <w:rPr>
          <w:rFonts w:hint="eastAsia" w:ascii="仿宋_GB2312" w:hAnsi="仿宋_GB2312" w:eastAsia="仿宋_GB2312" w:cs="仿宋_GB2312"/>
        </w:rPr>
        <w:t>为认真贯彻落实习近平总书记关于安全生产和消防工作的系列重要指示精神，进一步夯实消防安全基础，有效防范群死群伤火灾事故，根据</w:t>
      </w:r>
      <w:r>
        <w:rPr>
          <w:rFonts w:hint="eastAsia" w:ascii="仿宋_GB2312" w:hAnsi="仿宋_GB2312" w:cs="仿宋_GB2312"/>
          <w:lang w:eastAsia="zh-CN"/>
        </w:rPr>
        <w:t>上级安全工作</w:t>
      </w:r>
      <w:r>
        <w:rPr>
          <w:rFonts w:hint="eastAsia" w:ascii="仿宋_GB2312" w:hAnsi="仿宋_GB2312" w:eastAsia="仿宋_GB2312" w:cs="仿宋_GB2312"/>
        </w:rPr>
        <w:t>总体要求，</w:t>
      </w:r>
      <w:r>
        <w:rPr>
          <w:rFonts w:hint="eastAsia" w:ascii="仿宋_GB2312" w:hAnsi="仿宋_GB2312" w:eastAsia="仿宋_GB2312" w:cs="仿宋_GB2312"/>
          <w:lang w:eastAsia="zh-CN"/>
        </w:rPr>
        <w:t>特</w:t>
      </w:r>
      <w:r>
        <w:rPr>
          <w:rFonts w:hint="eastAsia" w:ascii="仿宋_GB2312" w:hAnsi="仿宋_GB2312" w:eastAsia="仿宋_GB2312" w:cs="仿宋_GB2312"/>
        </w:rPr>
        <w:t>制定</w:t>
      </w:r>
      <w:r>
        <w:rPr>
          <w:rFonts w:hint="eastAsia" w:ascii="仿宋_GB2312" w:hAnsi="仿宋_GB2312" w:eastAsia="仿宋_GB2312" w:cs="仿宋_GB2312"/>
          <w:lang w:eastAsia="zh-CN"/>
        </w:rPr>
        <w:t>行动</w:t>
      </w:r>
      <w:r>
        <w:rPr>
          <w:rFonts w:hint="eastAsia" w:ascii="仿宋_GB2312" w:hAnsi="仿宋_GB2312" w:eastAsia="仿宋_GB2312" w:cs="仿宋_GB2312"/>
        </w:rPr>
        <w:t>方案</w:t>
      </w:r>
      <w:r>
        <w:rPr>
          <w:rFonts w:hint="eastAsia" w:ascii="仿宋_GB2312" w:hAnsi="仿宋_GB2312" w:eastAsia="仿宋_GB2312" w:cs="仿宋_GB2312"/>
          <w:lang w:eastAsia="zh-CN"/>
        </w:rPr>
        <w:t>如下：</w:t>
      </w:r>
    </w:p>
    <w:p w14:paraId="7F442AE2">
      <w:pPr>
        <w:overflowPunct w:val="0"/>
        <w:spacing w:line="579" w:lineRule="exact"/>
        <w:ind w:firstLine="640"/>
        <w:rPr>
          <w:rFonts w:eastAsia="黑体"/>
        </w:rPr>
      </w:pPr>
      <w:r>
        <w:rPr>
          <w:rFonts w:eastAsia="黑体"/>
        </w:rPr>
        <w:t>一、工作目标</w:t>
      </w:r>
    </w:p>
    <w:p w14:paraId="130CBD14">
      <w:pPr>
        <w:overflowPunct w:val="0"/>
        <w:spacing w:line="579" w:lineRule="exact"/>
        <w:ind w:firstLine="640"/>
        <w:rPr>
          <w:rFonts w:eastAsia="方正仿宋_GBK"/>
          <w:color w:val="FF0000"/>
        </w:rPr>
      </w:pPr>
      <w:r>
        <w:t>力争通过三年行动，化解一批重大消防安全风险，整改一批重大火灾隐患，培育一批消防安全明白人，建立重点行业领域</w:t>
      </w:r>
      <w:r>
        <w:rPr>
          <w:rFonts w:hint="eastAsia"/>
          <w:lang w:eastAsia="zh-CN"/>
        </w:rPr>
        <w:t>“</w:t>
      </w:r>
      <w:r>
        <w:t>一件事</w:t>
      </w:r>
      <w:r>
        <w:rPr>
          <w:rFonts w:hint="eastAsia"/>
          <w:lang w:eastAsia="zh-CN"/>
        </w:rPr>
        <w:t>”</w:t>
      </w:r>
      <w:r>
        <w:t>全链条安全监管机制，切实提高火灾风险隐患排查整改的质量、切实提升发现问题和解决问题的强烈意愿和能力水平，推动</w:t>
      </w:r>
      <w:r>
        <w:rPr>
          <w:rFonts w:hint="eastAsia"/>
          <w:lang w:eastAsia="zh-CN"/>
        </w:rPr>
        <w:t>我区文体旅系统</w:t>
      </w:r>
      <w:r>
        <w:t>消防安全治理向事前预防转型，推进消防安全治理体系和治理能力现代化建设，营造良好的消防安全环境。</w:t>
      </w:r>
    </w:p>
    <w:p w14:paraId="59152D7C">
      <w:pPr>
        <w:overflowPunct w:val="0"/>
        <w:spacing w:line="579" w:lineRule="exact"/>
        <w:ind w:firstLine="640"/>
        <w:rPr>
          <w:rFonts w:eastAsia="黑体"/>
        </w:rPr>
      </w:pPr>
      <w:r>
        <w:rPr>
          <w:rFonts w:eastAsia="黑体"/>
        </w:rPr>
        <w:t>二、主要任务</w:t>
      </w:r>
    </w:p>
    <w:p w14:paraId="26B8BEDA">
      <w:pPr>
        <w:overflowPunct w:val="0"/>
        <w:spacing w:line="579" w:lineRule="exact"/>
        <w:ind w:firstLine="640"/>
        <w:rPr>
          <w:rFonts w:eastAsia="楷体_GB2312"/>
        </w:rPr>
      </w:pPr>
      <w:r>
        <w:rPr>
          <w:rFonts w:eastAsia="楷体_GB2312"/>
        </w:rPr>
        <w:t>（一）健全消防安全责任体系。</w:t>
      </w:r>
    </w:p>
    <w:p w14:paraId="2F922680">
      <w:pPr>
        <w:overflowPunct w:val="0"/>
        <w:spacing w:line="579" w:lineRule="exact"/>
        <w:ind w:firstLine="640"/>
        <w:rPr>
          <w:rFonts w:hint="eastAsia" w:ascii="仿宋_GB2312" w:hAnsi="仿宋_GB2312" w:eastAsia="仿宋_GB2312" w:cs="仿宋_GB2312"/>
        </w:rPr>
      </w:pPr>
      <w:r>
        <w:rPr>
          <w:rFonts w:hint="eastAsia" w:ascii="仿宋_GB2312" w:hAnsi="仿宋_GB2312" w:eastAsia="仿宋_GB2312" w:cs="仿宋_GB2312"/>
          <w:b/>
          <w:bCs/>
        </w:rPr>
        <w:t>1.落实部门监管责任。</w:t>
      </w:r>
      <w:r>
        <w:rPr>
          <w:rFonts w:hint="eastAsia" w:ascii="仿宋_GB2312" w:hAnsi="仿宋_GB2312" w:cs="仿宋_GB2312"/>
          <w:b w:val="0"/>
          <w:bCs w:val="0"/>
          <w:lang w:eastAsia="zh-CN"/>
        </w:rPr>
        <w:t>要</w:t>
      </w:r>
      <w:r>
        <w:rPr>
          <w:rFonts w:hint="eastAsia" w:ascii="仿宋_GB2312" w:hAnsi="仿宋_GB2312" w:eastAsia="仿宋_GB2312" w:cs="仿宋_GB2312"/>
        </w:rPr>
        <w:t>严格落实</w:t>
      </w:r>
      <w:r>
        <w:rPr>
          <w:rFonts w:hint="eastAsia" w:ascii="仿宋_GB2312" w:hAnsi="仿宋_GB2312" w:eastAsia="仿宋_GB2312" w:cs="仿宋_GB2312"/>
          <w:lang w:eastAsia="zh-CN"/>
        </w:rPr>
        <w:t>“</w:t>
      </w:r>
      <w:r>
        <w:rPr>
          <w:rFonts w:hint="eastAsia" w:ascii="仿宋_GB2312" w:hAnsi="仿宋_GB2312" w:eastAsia="仿宋_GB2312" w:cs="仿宋_GB2312"/>
        </w:rPr>
        <w:t>三管三必须</w:t>
      </w:r>
      <w:r>
        <w:rPr>
          <w:rFonts w:hint="eastAsia" w:ascii="仿宋_GB2312" w:hAnsi="仿宋_GB2312" w:eastAsia="仿宋_GB2312" w:cs="仿宋_GB2312"/>
          <w:lang w:eastAsia="zh-CN"/>
        </w:rPr>
        <w:t>”</w:t>
      </w:r>
      <w:r>
        <w:rPr>
          <w:rFonts w:hint="eastAsia" w:ascii="仿宋_GB2312" w:hAnsi="仿宋_GB2312" w:eastAsia="仿宋_GB2312" w:cs="仿宋_GB2312"/>
        </w:rPr>
        <w:t>要求，依法督促本行业、本系统相关单位</w:t>
      </w:r>
      <w:r>
        <w:rPr>
          <w:rFonts w:hint="eastAsia" w:ascii="仿宋_GB2312" w:hAnsi="仿宋_GB2312" w:eastAsia="仿宋_GB2312" w:cs="仿宋_GB2312"/>
          <w:lang w:eastAsia="zh-CN"/>
        </w:rPr>
        <w:t>及本单位</w:t>
      </w:r>
      <w:r>
        <w:rPr>
          <w:rFonts w:hint="eastAsia" w:ascii="仿宋_GB2312" w:hAnsi="仿宋_GB2312" w:eastAsia="仿宋_GB2312" w:cs="仿宋_GB2312"/>
        </w:rPr>
        <w:t>落实消防安全责任制，按照</w:t>
      </w:r>
      <w:r>
        <w:rPr>
          <w:rFonts w:hint="eastAsia" w:ascii="仿宋_GB2312" w:hAnsi="仿宋_GB2312" w:eastAsia="仿宋_GB2312" w:cs="仿宋_GB2312"/>
          <w:lang w:eastAsia="zh-CN"/>
        </w:rPr>
        <w:t>“</w:t>
      </w:r>
      <w:r>
        <w:rPr>
          <w:rFonts w:hint="eastAsia" w:ascii="仿宋_GB2312" w:hAnsi="仿宋_GB2312" w:eastAsia="仿宋_GB2312" w:cs="仿宋_GB2312"/>
        </w:rPr>
        <w:t>谁主管谁负责</w:t>
      </w:r>
      <w:r>
        <w:rPr>
          <w:rFonts w:hint="eastAsia" w:ascii="仿宋_GB2312" w:hAnsi="仿宋_GB2312" w:eastAsia="仿宋_GB2312" w:cs="仿宋_GB2312"/>
          <w:lang w:eastAsia="zh-CN"/>
        </w:rPr>
        <w:t>”</w:t>
      </w:r>
      <w:r>
        <w:rPr>
          <w:rFonts w:hint="eastAsia" w:ascii="仿宋_GB2312" w:hAnsi="仿宋_GB2312" w:eastAsia="仿宋_GB2312" w:cs="仿宋_GB2312"/>
        </w:rPr>
        <w:t>的原则，严格履行行业消防安全监管责任。</w:t>
      </w:r>
      <w:r>
        <w:rPr>
          <w:rFonts w:hint="eastAsia" w:ascii="仿宋_GB2312" w:hAnsi="仿宋_GB2312" w:eastAsia="仿宋_GB2312" w:cs="仿宋_GB2312"/>
          <w:lang w:eastAsia="zh-CN"/>
        </w:rPr>
        <w:t>配合消防部门，指导</w:t>
      </w:r>
      <w:r>
        <w:rPr>
          <w:rFonts w:hint="eastAsia" w:ascii="仿宋_GB2312" w:hAnsi="仿宋_GB2312" w:eastAsia="仿宋_GB2312" w:cs="仿宋_GB2312"/>
        </w:rPr>
        <w:t>督促星级饭店、A级旅游景区、剧本娱乐经营场所</w:t>
      </w:r>
      <w:r>
        <w:rPr>
          <w:rFonts w:hint="eastAsia" w:ascii="仿宋_GB2312" w:hAnsi="仿宋_GB2312" w:cs="仿宋_GB2312"/>
          <w:lang w:eastAsia="zh-CN"/>
        </w:rPr>
        <w:t>、</w:t>
      </w:r>
      <w:r>
        <w:rPr>
          <w:rFonts w:hint="eastAsia" w:ascii="仿宋_GB2312"/>
        </w:rPr>
        <w:t>博物馆、文物建筑</w:t>
      </w:r>
      <w:r>
        <w:rPr>
          <w:rFonts w:hint="eastAsia" w:ascii="仿宋_GB2312" w:hAnsi="仿宋_GB2312" w:eastAsia="仿宋_GB2312" w:cs="仿宋_GB2312"/>
        </w:rPr>
        <w:t>切实加强消防安全监督管理，推行消防安全标准化达标创建。</w:t>
      </w:r>
    </w:p>
    <w:p w14:paraId="7850B4C1">
      <w:pPr>
        <w:overflowPunct w:val="0"/>
        <w:spacing w:line="579" w:lineRule="exact"/>
        <w:ind w:firstLine="640"/>
        <w:rPr>
          <w:rFonts w:hint="eastAsia" w:ascii="Times New Roman" w:hAnsi="Times New Roman" w:eastAsia="仿宋_GB2312" w:cs="Times New Roman"/>
          <w:kern w:val="2"/>
          <w:sz w:val="32"/>
          <w:szCs w:val="24"/>
          <w:lang w:val="en-US" w:eastAsia="zh-CN" w:bidi="ar-SA"/>
        </w:rPr>
      </w:pP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w:t>
      </w:r>
      <w:r>
        <w:rPr>
          <w:rFonts w:hint="eastAsia" w:ascii="Times New Roman" w:hAnsi="Times New Roman" w:eastAsia="仿宋_GB2312" w:cs="Times New Roman"/>
          <w:b/>
          <w:bCs/>
          <w:kern w:val="2"/>
          <w:sz w:val="32"/>
          <w:szCs w:val="24"/>
          <w:lang w:val="en-US" w:eastAsia="zh-CN" w:bidi="ar-SA"/>
        </w:rPr>
        <w:t>加强单位消防安全管理人才建设。</w:t>
      </w:r>
      <w:r>
        <w:rPr>
          <w:rFonts w:ascii="Times New Roman" w:hAnsi="Times New Roman" w:eastAsia="仿宋_GB2312" w:cs="Times New Roman"/>
          <w:kern w:val="2"/>
          <w:sz w:val="32"/>
          <w:szCs w:val="24"/>
          <w:lang w:val="en-US" w:eastAsia="zh-CN" w:bidi="ar-SA"/>
        </w:rPr>
        <w:t>深入贯彻落实新时代人才强国战略，打造一批单位消防安全管理领域的“工匠”</w:t>
      </w:r>
      <w:r>
        <w:rPr>
          <w:rFonts w:hint="eastAsia" w:ascii="Times New Roman" w:hAnsi="Times New Roman" w:eastAsia="仿宋_GB2312" w:cs="Times New Roman"/>
          <w:kern w:val="2"/>
          <w:sz w:val="32"/>
          <w:szCs w:val="24"/>
          <w:lang w:val="en-US" w:eastAsia="zh-CN" w:bidi="ar-SA"/>
        </w:rPr>
        <w:t>。结合《福州市加强单位消防安全管理人才建设的指导意见(试行)》，</w:t>
      </w:r>
      <w:r>
        <w:rPr>
          <w:rFonts w:hint="eastAsia" w:ascii="Times New Roman" w:hAnsi="Times New Roman" w:cs="Times New Roman"/>
          <w:kern w:val="2"/>
          <w:sz w:val="32"/>
          <w:szCs w:val="24"/>
          <w:lang w:val="en-US" w:eastAsia="zh-CN" w:bidi="ar-SA"/>
        </w:rPr>
        <w:t>由</w:t>
      </w:r>
      <w:r>
        <w:rPr>
          <w:rFonts w:hint="eastAsia" w:cs="Times New Roman"/>
          <w:kern w:val="2"/>
          <w:sz w:val="32"/>
          <w:szCs w:val="24"/>
          <w:lang w:val="en-US" w:eastAsia="zh-CN" w:bidi="ar-SA"/>
        </w:rPr>
        <w:t>文物部门配合区建设局</w:t>
      </w:r>
      <w:r>
        <w:rPr>
          <w:rFonts w:hint="eastAsia" w:ascii="Times New Roman" w:hAnsi="Times New Roman" w:eastAsia="仿宋_GB2312" w:cs="Times New Roman"/>
          <w:kern w:val="2"/>
          <w:sz w:val="32"/>
          <w:szCs w:val="24"/>
          <w:lang w:val="en-US" w:eastAsia="zh-CN" w:bidi="ar-SA"/>
        </w:rPr>
        <w:t>指导历史文化街区开展消防安全管理人才建设</w:t>
      </w:r>
      <w:r>
        <w:rPr>
          <w:rFonts w:hint="eastAsia" w:ascii="Times New Roman" w:hAnsi="Times New Roman" w:cs="Times New Roman"/>
          <w:kern w:val="2"/>
          <w:sz w:val="32"/>
          <w:szCs w:val="24"/>
          <w:lang w:val="en-US" w:eastAsia="zh-CN" w:bidi="ar-SA"/>
        </w:rPr>
        <w:t>。</w:t>
      </w:r>
    </w:p>
    <w:p w14:paraId="773C29E2">
      <w:pPr>
        <w:overflowPunct w:val="0"/>
        <w:spacing w:line="579" w:lineRule="exact"/>
        <w:ind w:firstLine="640"/>
        <w:rPr>
          <w:rFonts w:eastAsia="楷体_GB2312"/>
        </w:rPr>
      </w:pPr>
      <w:r>
        <w:rPr>
          <w:rFonts w:eastAsia="楷体_GB2312"/>
        </w:rPr>
        <w:t>（二）开展火灾风险隐患精准排查。</w:t>
      </w:r>
    </w:p>
    <w:p w14:paraId="4EF1721F">
      <w:pPr>
        <w:overflowPunct w:val="0"/>
        <w:spacing w:line="579" w:lineRule="exact"/>
        <w:ind w:firstLine="640"/>
        <w:rPr>
          <w:rFonts w:hint="eastAsia" w:ascii="仿宋_GB2312" w:hAnsi="仿宋_GB2312" w:eastAsia="仿宋_GB2312" w:cs="仿宋_GB2312"/>
        </w:rPr>
      </w:pP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强化风险研判。</w:t>
      </w:r>
      <w:r>
        <w:rPr>
          <w:rFonts w:hint="eastAsia" w:ascii="仿宋_GB2312" w:hAnsi="仿宋_GB2312" w:cs="仿宋_GB2312"/>
          <w:b w:val="0"/>
          <w:bCs w:val="0"/>
          <w:lang w:eastAsia="zh-CN"/>
        </w:rPr>
        <w:t>要</w:t>
      </w:r>
      <w:r>
        <w:rPr>
          <w:rFonts w:hint="eastAsia" w:ascii="仿宋_GB2312" w:hAnsi="仿宋_GB2312" w:eastAsia="仿宋_GB2312" w:cs="仿宋_GB2312"/>
          <w:b w:val="0"/>
          <w:bCs w:val="0"/>
        </w:rPr>
        <w:t>坚持定期研判与专题研判相结合，分析</w:t>
      </w:r>
      <w:r>
        <w:rPr>
          <w:rFonts w:hint="eastAsia" w:ascii="仿宋_GB2312" w:hAnsi="仿宋_GB2312" w:eastAsia="仿宋_GB2312" w:cs="仿宋_GB2312"/>
        </w:rPr>
        <w:t>本行业</w:t>
      </w:r>
      <w:r>
        <w:rPr>
          <w:rFonts w:hint="eastAsia" w:ascii="仿宋_GB2312" w:hAnsi="仿宋_GB2312" w:eastAsia="仿宋_GB2312" w:cs="仿宋_GB2312"/>
          <w:lang w:eastAsia="zh-CN"/>
        </w:rPr>
        <w:t>、本单位</w:t>
      </w:r>
      <w:r>
        <w:rPr>
          <w:rFonts w:hint="eastAsia" w:ascii="仿宋_GB2312" w:hAnsi="仿宋_GB2312" w:eastAsia="仿宋_GB2312" w:cs="仿宋_GB2312"/>
        </w:rPr>
        <w:t>消防安全风险，找准最不放心区域、最薄弱环节、最突出问题，</w:t>
      </w:r>
      <w:r>
        <w:rPr>
          <w:rFonts w:hint="eastAsia" w:ascii="仿宋_GB2312" w:hAnsi="仿宋_GB2312" w:eastAsia="仿宋_GB2312" w:cs="仿宋_GB2312"/>
          <w:lang w:eastAsia="zh-CN"/>
        </w:rPr>
        <w:t>各单位</w:t>
      </w:r>
      <w:r>
        <w:rPr>
          <w:rFonts w:hint="eastAsia" w:ascii="仿宋_GB2312" w:hAnsi="仿宋_GB2312" w:cs="仿宋_GB2312"/>
          <w:lang w:eastAsia="zh-CN"/>
        </w:rPr>
        <w:t>部门</w:t>
      </w:r>
      <w:r>
        <w:rPr>
          <w:rFonts w:hint="eastAsia" w:ascii="仿宋_GB2312" w:hAnsi="仿宋_GB2312" w:eastAsia="仿宋_GB2312" w:cs="仿宋_GB2312"/>
        </w:rPr>
        <w:t>每年开展一次分析研判和调研评估，提出针对性防范对策措施。健全落实部门信息共享、风险监测、预警发布、协调联动等机制，强化评估结果运用，在重大节日、重要活动及发生亡人、有影响的火灾事故时，开展火灾风险预警警示，提示</w:t>
      </w:r>
      <w:r>
        <w:rPr>
          <w:rFonts w:hint="eastAsia" w:ascii="仿宋_GB2312" w:hAnsi="仿宋_GB2312" w:eastAsia="仿宋_GB2312" w:cs="仿宋_GB2312"/>
          <w:lang w:eastAsia="zh-CN"/>
        </w:rPr>
        <w:t>各文</w:t>
      </w:r>
      <w:r>
        <w:rPr>
          <w:rFonts w:hint="eastAsia" w:ascii="仿宋_GB2312" w:hAnsi="仿宋_GB2312" w:cs="仿宋_GB2312"/>
          <w:lang w:eastAsia="zh-CN"/>
        </w:rPr>
        <w:t>体</w:t>
      </w:r>
      <w:r>
        <w:rPr>
          <w:rFonts w:hint="eastAsia" w:ascii="仿宋_GB2312" w:hAnsi="仿宋_GB2312" w:eastAsia="仿宋_GB2312" w:cs="仿宋_GB2312"/>
          <w:lang w:eastAsia="zh-CN"/>
        </w:rPr>
        <w:t>旅企事业</w:t>
      </w:r>
      <w:r>
        <w:rPr>
          <w:rFonts w:hint="eastAsia" w:ascii="仿宋_GB2312" w:hAnsi="仿宋_GB2312" w:eastAsia="仿宋_GB2312" w:cs="仿宋_GB2312"/>
        </w:rPr>
        <w:t>单位、告知</w:t>
      </w:r>
      <w:r>
        <w:rPr>
          <w:rFonts w:hint="eastAsia" w:ascii="仿宋_GB2312" w:hAnsi="仿宋_GB2312" w:eastAsia="仿宋_GB2312" w:cs="仿宋_GB2312"/>
          <w:lang w:eastAsia="zh-CN"/>
        </w:rPr>
        <w:t>游客市民</w:t>
      </w:r>
      <w:r>
        <w:rPr>
          <w:rFonts w:hint="eastAsia" w:ascii="仿宋_GB2312" w:hAnsi="仿宋_GB2312" w:eastAsia="仿宋_GB2312" w:cs="仿宋_GB2312"/>
        </w:rPr>
        <w:t>采取防范措施。</w:t>
      </w:r>
    </w:p>
    <w:p w14:paraId="010C53E0">
      <w:pPr>
        <w:overflowPunct w:val="0"/>
        <w:spacing w:line="579" w:lineRule="exact"/>
        <w:ind w:firstLine="640"/>
        <w:rPr>
          <w:rFonts w:hint="eastAsia" w:ascii="仿宋_GB2312" w:hAnsi="仿宋_GB2312" w:eastAsia="仿宋_GB2312" w:cs="仿宋_GB2312"/>
          <w:lang w:eastAsia="zh-CN"/>
        </w:rPr>
      </w:pP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聚焦重点领域。</w:t>
      </w:r>
      <w:r>
        <w:rPr>
          <w:rFonts w:hint="eastAsia" w:ascii="仿宋_GB2312" w:hAnsi="仿宋_GB2312" w:cs="仿宋_GB2312"/>
          <w:b w:val="0"/>
          <w:bCs w:val="0"/>
          <w:lang w:eastAsia="zh-CN"/>
        </w:rPr>
        <w:t>要</w:t>
      </w:r>
      <w:r>
        <w:rPr>
          <w:rFonts w:hint="eastAsia" w:ascii="仿宋_GB2312" w:hAnsi="仿宋_GB2312" w:eastAsia="仿宋_GB2312" w:cs="仿宋_GB2312"/>
          <w:b w:val="0"/>
          <w:bCs w:val="0"/>
          <w:lang w:eastAsia="zh-CN"/>
        </w:rPr>
        <w:t>配合相关部门，</w:t>
      </w:r>
      <w:r>
        <w:rPr>
          <w:rFonts w:hint="eastAsia" w:ascii="仿宋_GB2312" w:hAnsi="仿宋_GB2312" w:eastAsia="仿宋_GB2312" w:cs="仿宋_GB2312"/>
          <w:b w:val="0"/>
          <w:bCs w:val="0"/>
        </w:rPr>
        <w:t>紧盯</w:t>
      </w:r>
      <w:r>
        <w:rPr>
          <w:rFonts w:hint="eastAsia" w:ascii="仿宋_GB2312" w:hAnsi="仿宋_GB2312" w:eastAsia="仿宋_GB2312" w:cs="仿宋_GB2312"/>
          <w:b w:val="0"/>
          <w:bCs w:val="0"/>
          <w:lang w:eastAsia="zh-CN"/>
        </w:rPr>
        <w:t>星级饭店等</w:t>
      </w:r>
      <w:r>
        <w:rPr>
          <w:rFonts w:hint="eastAsia" w:ascii="仿宋_GB2312" w:hAnsi="仿宋_GB2312" w:eastAsia="仿宋_GB2312" w:cs="仿宋_GB2312"/>
          <w:b w:val="0"/>
          <w:bCs w:val="0"/>
        </w:rPr>
        <w:t>高层建筑，</w:t>
      </w:r>
      <w:r>
        <w:rPr>
          <w:rFonts w:hint="eastAsia" w:ascii="仿宋_GB2312" w:hAnsi="仿宋_GB2312" w:eastAsia="仿宋_GB2312" w:cs="仿宋_GB2312"/>
        </w:rPr>
        <w:t>重点排查违规使用易燃可燃外墙保温、违规使用易燃可燃材料装修装饰、占堵生命通道等突出问题，开展防火门专项整治，提升防火门的“标识化”和“应闭尽闭”率；紧盯经营性自建房、</w:t>
      </w:r>
      <w:r>
        <w:rPr>
          <w:rFonts w:hint="eastAsia" w:ascii="仿宋_GB2312" w:hAnsi="仿宋_GB2312" w:eastAsia="仿宋_GB2312" w:cs="仿宋_GB2312"/>
          <w:lang w:eastAsia="zh-CN"/>
        </w:rPr>
        <w:t>“</w:t>
      </w:r>
      <w:r>
        <w:rPr>
          <w:rFonts w:hint="eastAsia" w:ascii="仿宋_GB2312" w:hAnsi="仿宋_GB2312" w:eastAsia="仿宋_GB2312" w:cs="仿宋_GB2312"/>
        </w:rPr>
        <w:t>多合一</w:t>
      </w:r>
      <w:r>
        <w:rPr>
          <w:rFonts w:hint="eastAsia" w:ascii="仿宋_GB2312" w:hAnsi="仿宋_GB2312" w:eastAsia="仿宋_GB2312" w:cs="仿宋_GB2312"/>
          <w:lang w:eastAsia="zh-CN"/>
        </w:rPr>
        <w:t>”</w:t>
      </w:r>
      <w:r>
        <w:rPr>
          <w:rFonts w:hint="eastAsia" w:ascii="仿宋_GB2312" w:hAnsi="仿宋_GB2312" w:eastAsia="仿宋_GB2312" w:cs="仿宋_GB2312"/>
        </w:rPr>
        <w:t>等场所，重点排查违规住人、违规用火用电用气等危险行为；紧盯剧本娱乐</w:t>
      </w:r>
      <w:r>
        <w:rPr>
          <w:rFonts w:hint="eastAsia" w:ascii="仿宋_GB2312" w:hAnsi="仿宋_GB2312" w:eastAsia="仿宋_GB2312" w:cs="仿宋_GB2312"/>
          <w:lang w:eastAsia="zh-CN"/>
        </w:rPr>
        <w:t>场所</w:t>
      </w:r>
      <w:r>
        <w:rPr>
          <w:rFonts w:hint="eastAsia" w:ascii="仿宋_GB2312" w:hAnsi="仿宋_GB2312" w:eastAsia="仿宋_GB2312" w:cs="仿宋_GB2312"/>
        </w:rPr>
        <w:t>，重点排查违规投入使用、监管责任不明确、管理培训不到位等突出问题；紧盯</w:t>
      </w:r>
      <w:r>
        <w:rPr>
          <w:rFonts w:hint="eastAsia" w:ascii="仿宋_GB2312" w:hAnsi="仿宋_GB2312" w:eastAsia="仿宋_GB2312" w:cs="仿宋_GB2312"/>
          <w:lang w:eastAsia="zh-CN"/>
        </w:rPr>
        <w:t>文化艺术</w:t>
      </w:r>
      <w:r>
        <w:rPr>
          <w:rFonts w:hint="eastAsia" w:ascii="仿宋_GB2312" w:hAnsi="仿宋_GB2312" w:cs="仿宋_GB2312"/>
          <w:lang w:eastAsia="zh-CN"/>
        </w:rPr>
        <w:t>、体育</w:t>
      </w:r>
      <w:r>
        <w:rPr>
          <w:rFonts w:hint="eastAsia" w:ascii="仿宋_GB2312" w:hAnsi="仿宋_GB2312" w:eastAsia="仿宋_GB2312" w:cs="仿宋_GB2312"/>
          <w:lang w:eastAsia="zh-CN"/>
        </w:rPr>
        <w:t>类校外培训</w:t>
      </w:r>
      <w:r>
        <w:rPr>
          <w:rFonts w:hint="eastAsia" w:ascii="仿宋_GB2312" w:hAnsi="仿宋_GB2312" w:eastAsia="仿宋_GB2312" w:cs="仿宋_GB2312"/>
        </w:rPr>
        <w:t>等特殊敏感场所，重点排查违规动火施工作业、采用易燃彩钢板房搭建、消防设施损坏停用等突出问题。</w:t>
      </w:r>
    </w:p>
    <w:p w14:paraId="1A59B79F">
      <w:pPr>
        <w:overflowPunct w:val="0"/>
        <w:spacing w:line="579" w:lineRule="exact"/>
        <w:ind w:firstLine="640"/>
        <w:rPr>
          <w:rFonts w:hint="eastAsia" w:ascii="仿宋_GB2312" w:hAnsi="仿宋_GB2312" w:eastAsia="仿宋_GB2312" w:cs="仿宋_GB2312"/>
        </w:rPr>
      </w:pP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组织全面排查。</w:t>
      </w:r>
      <w:r>
        <w:rPr>
          <w:rFonts w:hint="eastAsia" w:ascii="仿宋_GB2312" w:hAnsi="仿宋_GB2312" w:cs="仿宋_GB2312"/>
          <w:b w:val="0"/>
          <w:bCs w:val="0"/>
          <w:lang w:eastAsia="zh-CN"/>
        </w:rPr>
        <w:t>要</w:t>
      </w:r>
      <w:r>
        <w:rPr>
          <w:rFonts w:hint="eastAsia" w:ascii="仿宋_GB2312" w:hAnsi="仿宋_GB2312" w:eastAsia="仿宋_GB2312" w:cs="仿宋_GB2312"/>
          <w:lang w:eastAsia="zh-CN"/>
        </w:rPr>
        <w:t>指导督促</w:t>
      </w:r>
      <w:r>
        <w:rPr>
          <w:rFonts w:hint="eastAsia" w:ascii="仿宋_GB2312" w:hAnsi="仿宋_GB2312" w:eastAsia="仿宋_GB2312" w:cs="仿宋_GB2312"/>
        </w:rPr>
        <w:t>各</w:t>
      </w:r>
      <w:r>
        <w:rPr>
          <w:rFonts w:hint="eastAsia" w:ascii="仿宋_GB2312" w:hAnsi="仿宋_GB2312" w:eastAsia="仿宋_GB2312" w:cs="仿宋_GB2312"/>
          <w:lang w:eastAsia="zh-CN"/>
        </w:rPr>
        <w:t>文</w:t>
      </w:r>
      <w:r>
        <w:rPr>
          <w:rFonts w:hint="eastAsia" w:ascii="仿宋_GB2312" w:hAnsi="仿宋_GB2312" w:cs="仿宋_GB2312"/>
          <w:lang w:eastAsia="zh-CN"/>
        </w:rPr>
        <w:t>体</w:t>
      </w:r>
      <w:r>
        <w:rPr>
          <w:rFonts w:hint="eastAsia" w:ascii="仿宋_GB2312" w:hAnsi="仿宋_GB2312" w:eastAsia="仿宋_GB2312" w:cs="仿宋_GB2312"/>
          <w:lang w:eastAsia="zh-CN"/>
        </w:rPr>
        <w:t>旅</w:t>
      </w:r>
      <w:r>
        <w:rPr>
          <w:rFonts w:hint="eastAsia" w:ascii="仿宋_GB2312" w:hAnsi="仿宋_GB2312" w:eastAsia="仿宋_GB2312" w:cs="仿宋_GB2312"/>
        </w:rPr>
        <w:t>企事业单位组织对建筑的地下室、设备用房、管道竖井、裙房屋顶平台等盲区死角，走道、楼梯间、管道井堆放的易燃可燃杂物进行清理。针对</w:t>
      </w:r>
      <w:r>
        <w:rPr>
          <w:rFonts w:hint="eastAsia" w:ascii="仿宋_GB2312" w:hAnsi="仿宋_GB2312" w:eastAsia="仿宋_GB2312" w:cs="仿宋_GB2312"/>
          <w:lang w:eastAsia="zh-CN"/>
        </w:rPr>
        <w:t>娱乐场所、公共文化场所、星级饭店、</w:t>
      </w:r>
      <w:r>
        <w:rPr>
          <w:rFonts w:hint="eastAsia" w:ascii="仿宋_GB2312" w:hAnsi="仿宋_GB2312" w:eastAsia="仿宋_GB2312" w:cs="仿宋_GB2312"/>
          <w:lang w:val="en-US" w:eastAsia="zh-CN"/>
        </w:rPr>
        <w:t>A级旅游景区、文化艺术</w:t>
      </w:r>
      <w:r>
        <w:rPr>
          <w:rFonts w:hint="eastAsia" w:ascii="仿宋_GB2312" w:hAnsi="仿宋_GB2312" w:cs="仿宋_GB2312"/>
          <w:lang w:val="en-US" w:eastAsia="zh-CN"/>
        </w:rPr>
        <w:t>体育</w:t>
      </w:r>
      <w:r>
        <w:rPr>
          <w:rFonts w:hint="eastAsia" w:ascii="仿宋_GB2312" w:hAnsi="仿宋_GB2312" w:eastAsia="仿宋_GB2312" w:cs="仿宋_GB2312"/>
          <w:lang w:val="en-US" w:eastAsia="zh-CN"/>
        </w:rPr>
        <w:t>类校外培训机构等</w:t>
      </w:r>
      <w:r>
        <w:rPr>
          <w:rFonts w:hint="eastAsia" w:ascii="仿宋_GB2312" w:hAnsi="仿宋_GB2312" w:eastAsia="仿宋_GB2312" w:cs="仿宋_GB2312"/>
        </w:rPr>
        <w:t>公众聚集、人员密集重点场所存在违规电气焊、营业期间动用明火作业，违规使用电烤炉、明火等不安全取暖行为，消防控制室无人值班值守等高风险行为的，要坚决依法处理。构成重大火灾隐患的，抄报移交消防部门。</w:t>
      </w:r>
      <w:r>
        <w:rPr>
          <w:rFonts w:hint="eastAsia" w:ascii="仿宋_GB2312" w:hAnsi="仿宋_GB2312" w:eastAsia="仿宋_GB2312" w:cs="仿宋_GB2312"/>
          <w:lang w:eastAsia="zh-CN"/>
        </w:rPr>
        <w:t>积极配合相关部门，</w:t>
      </w:r>
      <w:r>
        <w:rPr>
          <w:rFonts w:hint="eastAsia" w:ascii="仿宋_GB2312" w:hAnsi="仿宋_GB2312" w:eastAsia="仿宋_GB2312" w:cs="仿宋_GB2312"/>
        </w:rPr>
        <w:t>持续开展经营性自建房消防安全隐患整治</w:t>
      </w:r>
      <w:r>
        <w:rPr>
          <w:rFonts w:hint="eastAsia" w:ascii="仿宋_GB2312" w:hAnsi="仿宋_GB2312" w:eastAsia="仿宋_GB2312" w:cs="仿宋_GB2312"/>
          <w:lang w:eastAsia="zh-CN"/>
        </w:rPr>
        <w:t>“</w:t>
      </w:r>
      <w:r>
        <w:rPr>
          <w:rFonts w:hint="eastAsia" w:ascii="仿宋_GB2312" w:hAnsi="仿宋_GB2312" w:eastAsia="仿宋_GB2312" w:cs="仿宋_GB2312"/>
        </w:rPr>
        <w:t>回头看</w:t>
      </w:r>
      <w:r>
        <w:rPr>
          <w:rFonts w:hint="eastAsia" w:ascii="仿宋_GB2312" w:hAnsi="仿宋_GB2312" w:eastAsia="仿宋_GB2312" w:cs="仿宋_GB2312"/>
          <w:lang w:eastAsia="zh-CN"/>
        </w:rPr>
        <w:t>”</w:t>
      </w:r>
      <w:r>
        <w:rPr>
          <w:rFonts w:hint="eastAsia" w:ascii="仿宋_GB2312" w:hAnsi="仿宋_GB2312" w:eastAsia="仿宋_GB2312" w:cs="仿宋_GB2312"/>
        </w:rPr>
        <w:t>，强化经营性自建房日常消防安全监管。</w:t>
      </w:r>
    </w:p>
    <w:p w14:paraId="17CB91B1">
      <w:pPr>
        <w:overflowPunct w:val="0"/>
        <w:spacing w:line="579" w:lineRule="exact"/>
        <w:ind w:firstLine="640"/>
        <w:rPr>
          <w:rFonts w:hint="eastAsia" w:ascii="仿宋_GB2312" w:hAnsi="仿宋_GB2312" w:eastAsia="仿宋_GB2312" w:cs="仿宋_GB2312"/>
        </w:rPr>
      </w:pP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优化检查方式。</w:t>
      </w:r>
      <w:r>
        <w:rPr>
          <w:rFonts w:hint="eastAsia" w:ascii="仿宋_GB2312" w:hAnsi="仿宋_GB2312" w:eastAsia="仿宋_GB2312" w:cs="仿宋_GB2312"/>
        </w:rPr>
        <w:t>要督促</w:t>
      </w:r>
      <w:r>
        <w:rPr>
          <w:rFonts w:hint="eastAsia" w:ascii="仿宋_GB2312" w:hAnsi="仿宋_GB2312" w:eastAsia="仿宋_GB2312" w:cs="仿宋_GB2312"/>
          <w:lang w:eastAsia="zh-CN"/>
        </w:rPr>
        <w:t>各文</w:t>
      </w:r>
      <w:r>
        <w:rPr>
          <w:rFonts w:hint="eastAsia" w:ascii="仿宋_GB2312" w:hAnsi="仿宋_GB2312" w:cs="仿宋_GB2312"/>
          <w:lang w:eastAsia="zh-CN"/>
        </w:rPr>
        <w:t>体</w:t>
      </w:r>
      <w:r>
        <w:rPr>
          <w:rFonts w:hint="eastAsia" w:ascii="仿宋_GB2312" w:hAnsi="仿宋_GB2312" w:eastAsia="仿宋_GB2312" w:cs="仿宋_GB2312"/>
          <w:lang w:eastAsia="zh-CN"/>
        </w:rPr>
        <w:t>旅企事业单位</w:t>
      </w:r>
      <w:r>
        <w:rPr>
          <w:rFonts w:hint="eastAsia" w:ascii="仿宋_GB2312" w:hAnsi="仿宋_GB2312" w:eastAsia="仿宋_GB2312" w:cs="仿宋_GB2312"/>
        </w:rPr>
        <w:t>常态</w:t>
      </w:r>
      <w:r>
        <w:rPr>
          <w:rFonts w:hint="eastAsia" w:ascii="仿宋_GB2312" w:hAnsi="仿宋_GB2312" w:cs="仿宋_GB2312"/>
          <w:lang w:val="en-US" w:eastAsia="zh-CN"/>
        </w:rPr>
        <w:t>化</w:t>
      </w:r>
      <w:r>
        <w:rPr>
          <w:rFonts w:hint="eastAsia" w:ascii="仿宋_GB2312" w:hAnsi="仿宋_GB2312" w:eastAsia="仿宋_GB2312" w:cs="仿宋_GB2312"/>
        </w:rPr>
        <w:t>开展火灾风险隐患自查，建立隐患台账，落实闭环管理。要组织相关部门开展联合检查，通报</w:t>
      </w:r>
      <w:r>
        <w:rPr>
          <w:rFonts w:hint="eastAsia" w:ascii="仿宋_GB2312" w:hAnsi="仿宋_GB2312" w:eastAsia="仿宋_GB2312" w:cs="仿宋_GB2312"/>
          <w:lang w:eastAsia="zh-CN"/>
        </w:rPr>
        <w:t>本</w:t>
      </w:r>
      <w:r>
        <w:rPr>
          <w:rFonts w:hint="eastAsia" w:ascii="仿宋_GB2312" w:hAnsi="仿宋_GB2312" w:eastAsia="仿宋_GB2312" w:cs="仿宋_GB2312"/>
        </w:rPr>
        <w:t>行业</w:t>
      </w:r>
      <w:r>
        <w:rPr>
          <w:rFonts w:hint="eastAsia" w:ascii="仿宋_GB2312" w:hAnsi="仿宋_GB2312" w:eastAsia="仿宋_GB2312" w:cs="仿宋_GB2312"/>
          <w:lang w:eastAsia="zh-CN"/>
        </w:rPr>
        <w:t>、本</w:t>
      </w:r>
      <w:r>
        <w:rPr>
          <w:rFonts w:hint="eastAsia" w:ascii="仿宋_GB2312" w:hAnsi="仿宋_GB2312" w:eastAsia="仿宋_GB2312" w:cs="仿宋_GB2312"/>
        </w:rPr>
        <w:t>系统</w:t>
      </w:r>
      <w:r>
        <w:rPr>
          <w:rFonts w:hint="eastAsia" w:ascii="仿宋_GB2312" w:hAnsi="仿宋_GB2312" w:eastAsia="仿宋_GB2312" w:cs="仿宋_GB2312"/>
          <w:lang w:eastAsia="zh-CN"/>
        </w:rPr>
        <w:t>、本单位</w:t>
      </w:r>
      <w:r>
        <w:rPr>
          <w:rFonts w:hint="eastAsia" w:ascii="仿宋_GB2312" w:hAnsi="仿宋_GB2312" w:eastAsia="仿宋_GB2312" w:cs="仿宋_GB2312"/>
        </w:rPr>
        <w:t>火灾情况和突出问题，发出风险提示函、工作建议书；要优化</w:t>
      </w:r>
      <w:r>
        <w:rPr>
          <w:rFonts w:hint="eastAsia" w:ascii="仿宋_GB2312" w:hAnsi="仿宋_GB2312" w:eastAsia="仿宋_GB2312" w:cs="仿宋_GB2312"/>
          <w:lang w:eastAsia="zh-CN"/>
        </w:rPr>
        <w:t>“</w:t>
      </w:r>
      <w:r>
        <w:rPr>
          <w:rFonts w:hint="eastAsia" w:ascii="仿宋_GB2312" w:hAnsi="仿宋_GB2312" w:eastAsia="仿宋_GB2312" w:cs="仿宋_GB2312"/>
        </w:rPr>
        <w:t>双随机</w:t>
      </w:r>
      <w:r>
        <w:rPr>
          <w:rFonts w:hint="eastAsia" w:ascii="仿宋_GB2312" w:hAnsi="仿宋_GB2312" w:eastAsia="仿宋_GB2312" w:cs="仿宋_GB2312"/>
          <w:lang w:eastAsia="zh-CN"/>
        </w:rPr>
        <w:t>”</w:t>
      </w:r>
      <w:r>
        <w:rPr>
          <w:rFonts w:hint="eastAsia" w:ascii="仿宋_GB2312" w:hAnsi="仿宋_GB2312" w:eastAsia="仿宋_GB2312" w:cs="仿宋_GB2312"/>
        </w:rPr>
        <w:t>监督检查，对火灾多发的</w:t>
      </w:r>
      <w:r>
        <w:rPr>
          <w:rFonts w:hint="eastAsia" w:ascii="仿宋_GB2312" w:hAnsi="仿宋_GB2312" w:eastAsia="仿宋_GB2312" w:cs="仿宋_GB2312"/>
          <w:lang w:eastAsia="zh-CN"/>
        </w:rPr>
        <w:t>重点</w:t>
      </w:r>
      <w:r>
        <w:rPr>
          <w:rFonts w:hint="eastAsia" w:ascii="仿宋_GB2312" w:hAnsi="仿宋_GB2312" w:eastAsia="仿宋_GB2312" w:cs="仿宋_GB2312"/>
        </w:rPr>
        <w:t>领域和隐患严重的单位场所提高抽查比例，积极运用联合执法小分队、专家检查、交叉互检等方式，提高火灾风险隐患排查质量。</w:t>
      </w:r>
    </w:p>
    <w:p w14:paraId="3E45DE57">
      <w:pPr>
        <w:overflowPunct w:val="0"/>
        <w:spacing w:line="579" w:lineRule="exact"/>
        <w:ind w:firstLine="640"/>
        <w:rPr>
          <w:rFonts w:eastAsia="楷体_GB2312"/>
        </w:rPr>
      </w:pPr>
      <w:r>
        <w:rPr>
          <w:rFonts w:eastAsia="楷体_GB2312"/>
        </w:rPr>
        <w:t>（三）强化消防安全综合整治。</w:t>
      </w:r>
    </w:p>
    <w:p w14:paraId="7AA4D2CD">
      <w:pPr>
        <w:overflowPunct w:val="0"/>
        <w:spacing w:line="579" w:lineRule="exact"/>
        <w:ind w:firstLine="640"/>
        <w:rPr>
          <w:rFonts w:hint="eastAsia" w:ascii="仿宋_GB2312" w:hAnsi="仿宋_GB2312" w:eastAsia="仿宋_GB2312" w:cs="仿宋_GB2312"/>
          <w:b w:val="0"/>
          <w:bCs w:val="0"/>
        </w:rPr>
      </w:pPr>
      <w:r>
        <w:rPr>
          <w:rFonts w:hint="eastAsia" w:ascii="仿宋_GB2312" w:hAnsi="仿宋_GB2312" w:cs="仿宋_GB2312"/>
          <w:b/>
          <w:bCs/>
          <w:lang w:val="en-US" w:eastAsia="zh-CN"/>
        </w:rPr>
        <w:t>7</w:t>
      </w:r>
      <w:r>
        <w:rPr>
          <w:rFonts w:hint="eastAsia" w:ascii="仿宋_GB2312" w:hAnsi="仿宋_GB2312" w:eastAsia="仿宋_GB2312" w:cs="仿宋_GB2312"/>
          <w:b/>
          <w:bCs/>
        </w:rPr>
        <w:t>.发动舆论监督。</w:t>
      </w:r>
      <w:r>
        <w:rPr>
          <w:rFonts w:hint="eastAsia" w:ascii="仿宋_GB2312" w:hAnsi="仿宋_GB2312" w:cs="仿宋_GB2312"/>
          <w:b w:val="0"/>
          <w:bCs w:val="0"/>
          <w:lang w:eastAsia="zh-CN"/>
        </w:rPr>
        <w:t>配合相关部门，</w:t>
      </w:r>
      <w:r>
        <w:rPr>
          <w:rFonts w:hint="eastAsia" w:ascii="仿宋_GB2312" w:hAnsi="仿宋_GB2312" w:eastAsia="仿宋_GB2312" w:cs="仿宋_GB2312"/>
          <w:b w:val="0"/>
          <w:bCs w:val="0"/>
        </w:rPr>
        <w:t>组织曝光一批严重影响公共安全、久拖不改的重大火灾隐患单位，公布单位名称、公示具体问题，跟踪报道整改进程，强力推动隐患整改。健全火灾隐患举报投诉处理机制，探索建立消防安全领域“吹哨人”制度，拓展举报渠道，落实奖励措施，发动社会群众积极参与火灾隐患整改工作。</w:t>
      </w:r>
    </w:p>
    <w:p w14:paraId="01702677">
      <w:pPr>
        <w:overflowPunct w:val="0"/>
        <w:spacing w:line="579" w:lineRule="exact"/>
        <w:ind w:firstLine="640"/>
        <w:rPr>
          <w:rFonts w:hint="eastAsia" w:ascii="仿宋_GB2312" w:hAnsi="仿宋_GB2312" w:eastAsia="仿宋_GB2312" w:cs="仿宋_GB2312"/>
          <w:b w:val="0"/>
          <w:bCs w:val="0"/>
        </w:rPr>
      </w:pPr>
      <w:r>
        <w:rPr>
          <w:rFonts w:hint="eastAsia" w:ascii="仿宋_GB2312" w:hAnsi="仿宋_GB2312" w:cs="仿宋_GB2312"/>
          <w:b/>
          <w:bCs/>
          <w:lang w:val="en-US" w:eastAsia="zh-CN"/>
        </w:rPr>
        <w:t>8</w:t>
      </w:r>
      <w:r>
        <w:rPr>
          <w:rFonts w:hint="eastAsia" w:ascii="仿宋_GB2312" w:hAnsi="仿宋_GB2312" w:eastAsia="仿宋_GB2312" w:cs="仿宋_GB2312"/>
          <w:b/>
          <w:bCs/>
        </w:rPr>
        <w:t>.强化信用监管。</w:t>
      </w:r>
      <w:r>
        <w:rPr>
          <w:rFonts w:hint="eastAsia" w:ascii="仿宋_GB2312" w:hAnsi="仿宋_GB2312" w:cs="仿宋_GB2312"/>
          <w:b w:val="0"/>
          <w:bCs w:val="0"/>
          <w:lang w:eastAsia="zh-CN"/>
        </w:rPr>
        <w:t>配合相关部门，</w:t>
      </w:r>
      <w:r>
        <w:rPr>
          <w:rFonts w:hint="eastAsia" w:ascii="仿宋_GB2312" w:hAnsi="仿宋_GB2312" w:eastAsia="仿宋_GB2312" w:cs="仿宋_GB2312"/>
          <w:b w:val="0"/>
          <w:bCs w:val="0"/>
        </w:rPr>
        <w:t>贯彻实施《福建省消防安全信用信息管理办法》，建立完善消防安全严重失信主体名单认定和退出机制。对逾期不改的重大火灾隐患单位及其主要负责人，列入消防安全领域失信行为，录入信用信息共享平台的公共信用信息基础目录。对造成人员死亡或重大社会影响的火灾，严格倒查相关单位和人员责任，存在严重违法失信的纳入“黑名单”管理，录入信用信息共享平台的失信惩戒措施基础清单，采取联合惩戒措施</w:t>
      </w:r>
      <w:r>
        <w:rPr>
          <w:rFonts w:hint="eastAsia" w:ascii="仿宋_GB2312" w:hAnsi="仿宋_GB2312" w:cs="仿宋_GB2312"/>
          <w:b w:val="0"/>
          <w:bCs w:val="0"/>
          <w:lang w:eastAsia="zh-CN"/>
        </w:rPr>
        <w:t>。</w:t>
      </w:r>
      <w:r>
        <w:rPr>
          <w:rFonts w:hint="eastAsia" w:ascii="仿宋_GB2312" w:hAnsi="仿宋_GB2312" w:eastAsia="仿宋_GB2312" w:cs="仿宋_GB2312"/>
          <w:b w:val="0"/>
          <w:bCs w:val="0"/>
        </w:rPr>
        <w:t>依法实施联合惩戒，作为信用评定、财政奖补、星级评定的重要依据。</w:t>
      </w:r>
    </w:p>
    <w:p w14:paraId="529BCEDC">
      <w:pPr>
        <w:overflowPunct w:val="0"/>
        <w:spacing w:line="579" w:lineRule="exact"/>
        <w:ind w:firstLine="640"/>
        <w:rPr>
          <w:rFonts w:eastAsia="楷体_GB2312"/>
        </w:rPr>
      </w:pPr>
      <w:r>
        <w:rPr>
          <w:rFonts w:eastAsia="楷体_GB2312"/>
        </w:rPr>
        <w:t>（四）加强消防安全培训。</w:t>
      </w:r>
    </w:p>
    <w:p w14:paraId="52458A94">
      <w:pPr>
        <w:overflowPunct w:val="0"/>
        <w:spacing w:line="579" w:lineRule="exact"/>
        <w:ind w:firstLine="640"/>
        <w:rPr>
          <w:rFonts w:hint="eastAsia" w:ascii="仿宋_GB2312" w:hAnsi="仿宋_GB2312" w:eastAsia="仿宋_GB2312" w:cs="仿宋_GB2312"/>
          <w:b w:val="0"/>
          <w:bCs w:val="0"/>
        </w:rPr>
      </w:pPr>
      <w:r>
        <w:rPr>
          <w:rFonts w:hint="eastAsia" w:ascii="仿宋_GB2312" w:hAnsi="仿宋_GB2312" w:cs="仿宋_GB2312"/>
          <w:b/>
          <w:bCs/>
          <w:lang w:val="en-US" w:eastAsia="zh-CN"/>
        </w:rPr>
        <w:t>9</w:t>
      </w:r>
      <w:r>
        <w:rPr>
          <w:rFonts w:hint="eastAsia" w:ascii="仿宋_GB2312" w:hAnsi="仿宋_GB2312" w:eastAsia="仿宋_GB2312" w:cs="仿宋_GB2312"/>
          <w:b/>
          <w:bCs/>
        </w:rPr>
        <w:t>.加强专业培训。</w:t>
      </w:r>
      <w:r>
        <w:rPr>
          <w:rFonts w:hint="eastAsia" w:ascii="仿宋_GB2312" w:hAnsi="仿宋_GB2312" w:eastAsia="仿宋_GB2312" w:cs="仿宋_GB2312"/>
          <w:b w:val="0"/>
          <w:bCs w:val="0"/>
        </w:rPr>
        <w:t>每年组织</w:t>
      </w:r>
      <w:r>
        <w:rPr>
          <w:rFonts w:hint="eastAsia" w:ascii="仿宋_GB2312" w:hAnsi="仿宋_GB2312" w:eastAsia="仿宋_GB2312" w:cs="仿宋_GB2312"/>
          <w:b w:val="0"/>
          <w:bCs w:val="0"/>
          <w:color w:val="auto"/>
        </w:rPr>
        <w:t>所属行业部门消防安全业务处室相关人员开展一次消防安全培训，培养行业消防安全明白人。结合</w:t>
      </w:r>
      <w:r>
        <w:rPr>
          <w:rFonts w:hint="eastAsia" w:ascii="仿宋_GB2312" w:hAnsi="仿宋_GB2312" w:eastAsia="仿宋_GB2312" w:cs="仿宋_GB2312"/>
          <w:b w:val="0"/>
          <w:bCs w:val="0"/>
          <w:color w:val="auto"/>
          <w:lang w:eastAsia="zh-CN"/>
        </w:rPr>
        <w:t>工作</w:t>
      </w:r>
      <w:r>
        <w:rPr>
          <w:rFonts w:hint="eastAsia" w:ascii="仿宋_GB2312" w:hAnsi="仿宋_GB2312" w:eastAsia="仿宋_GB2312" w:cs="仿宋_GB2312"/>
          <w:b w:val="0"/>
          <w:bCs w:val="0"/>
          <w:color w:val="auto"/>
        </w:rPr>
        <w:t>实际，</w:t>
      </w:r>
      <w:r>
        <w:rPr>
          <w:rFonts w:hint="eastAsia" w:ascii="仿宋_GB2312" w:hAnsi="仿宋_GB2312" w:cs="仿宋_GB2312"/>
          <w:b w:val="0"/>
          <w:bCs w:val="0"/>
          <w:color w:val="auto"/>
          <w:lang w:eastAsia="zh-CN"/>
        </w:rPr>
        <w:t>配合相关单位</w:t>
      </w:r>
      <w:r>
        <w:rPr>
          <w:rFonts w:hint="eastAsia" w:ascii="仿宋_GB2312" w:hAnsi="仿宋_GB2312" w:eastAsia="仿宋_GB2312" w:cs="仿宋_GB2312"/>
          <w:b w:val="0"/>
          <w:bCs w:val="0"/>
          <w:color w:val="auto"/>
        </w:rPr>
        <w:t>开展社会单位消防安全管理人才建设，分级分类强化消防管理人才配备，培养和配备单位“一熟悉、两懂、三会”管理人员，即社会单位内能熟悉掌握单位消防安全情况、懂火灾风险、懂消防安全管理、会检查消除火灾隐患、会组织消防宣传</w:t>
      </w:r>
      <w:r>
        <w:rPr>
          <w:rFonts w:hint="eastAsia" w:ascii="仿宋_GB2312" w:hAnsi="仿宋_GB2312" w:eastAsia="仿宋_GB2312" w:cs="仿宋_GB2312"/>
          <w:b w:val="0"/>
          <w:bCs w:val="0"/>
        </w:rPr>
        <w:t>教育培训、会组织灭火和应急逃生的消防专岗工作人员。</w:t>
      </w:r>
    </w:p>
    <w:p w14:paraId="3F7ECE5C">
      <w:pPr>
        <w:overflowPunct w:val="0"/>
        <w:spacing w:line="579" w:lineRule="exact"/>
        <w:ind w:firstLine="640"/>
        <w:rPr>
          <w:rFonts w:hint="eastAsia" w:ascii="仿宋_GB2312" w:hAnsi="仿宋_GB2312" w:eastAsia="仿宋_GB2312" w:cs="仿宋_GB2312"/>
          <w:b w:val="0"/>
          <w:bCs w:val="0"/>
          <w:color w:val="auto"/>
        </w:rPr>
      </w:pPr>
      <w:r>
        <w:rPr>
          <w:rFonts w:hint="eastAsia" w:ascii="仿宋_GB2312" w:hAnsi="仿宋_GB2312" w:eastAsia="仿宋_GB2312" w:cs="仿宋_GB2312"/>
          <w:b/>
          <w:bCs/>
          <w:lang w:val="en-US" w:eastAsia="zh-CN"/>
        </w:rPr>
        <w:t>1</w:t>
      </w:r>
      <w:r>
        <w:rPr>
          <w:rFonts w:hint="eastAsia" w:ascii="仿宋_GB2312" w:hAnsi="仿宋_GB2312" w:cs="仿宋_GB2312"/>
          <w:b/>
          <w:bCs/>
          <w:lang w:val="en-US" w:eastAsia="zh-CN"/>
        </w:rPr>
        <w:t>0.</w:t>
      </w:r>
      <w:r>
        <w:rPr>
          <w:rFonts w:hint="eastAsia" w:ascii="仿宋_GB2312" w:hAnsi="仿宋_GB2312" w:eastAsia="仿宋_GB2312" w:cs="仿宋_GB2312"/>
          <w:b/>
          <w:bCs/>
        </w:rPr>
        <w:t>强化行业培训。</w:t>
      </w:r>
      <w:r>
        <w:rPr>
          <w:rFonts w:hint="eastAsia" w:ascii="仿宋_GB2312" w:hAnsi="仿宋_GB2312" w:eastAsia="仿宋_GB2312" w:cs="仿宋_GB2312"/>
          <w:b w:val="0"/>
          <w:bCs w:val="0"/>
        </w:rPr>
        <w:t>三</w:t>
      </w:r>
      <w:r>
        <w:rPr>
          <w:rFonts w:hint="eastAsia" w:ascii="仿宋_GB2312" w:hAnsi="仿宋_GB2312" w:eastAsia="仿宋_GB2312" w:cs="仿宋_GB2312"/>
          <w:b w:val="0"/>
          <w:bCs w:val="0"/>
          <w:color w:val="auto"/>
        </w:rPr>
        <w:t>年内，</w:t>
      </w:r>
      <w:r>
        <w:rPr>
          <w:rFonts w:hint="eastAsia" w:ascii="仿宋_GB2312" w:hAnsi="仿宋_GB2312" w:cs="仿宋_GB2312"/>
          <w:b w:val="0"/>
          <w:bCs w:val="0"/>
          <w:color w:val="auto"/>
          <w:lang w:eastAsia="zh-CN"/>
        </w:rPr>
        <w:t>根据上级部署，文物部门要组织</w:t>
      </w:r>
      <w:r>
        <w:rPr>
          <w:color w:val="auto"/>
        </w:rPr>
        <w:t>重点文物保护单位消防安全责任人参加有关部门组织的教育培训</w:t>
      </w:r>
      <w:r>
        <w:rPr>
          <w:rFonts w:hint="eastAsia"/>
          <w:color w:val="auto"/>
          <w:lang w:eastAsia="zh-CN"/>
        </w:rPr>
        <w:t>；执法大队要</w:t>
      </w:r>
      <w:r>
        <w:rPr>
          <w:rFonts w:hint="eastAsia" w:ascii="仿宋_GB2312" w:hAnsi="仿宋_GB2312" w:eastAsia="仿宋_GB2312" w:cs="仿宋_GB2312"/>
          <w:b w:val="0"/>
          <w:bCs w:val="0"/>
          <w:color w:val="auto"/>
        </w:rPr>
        <w:t>参照</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rPr>
        <w:t>主课堂</w:t>
      </w:r>
      <w:r>
        <w:rPr>
          <w:rFonts w:hint="eastAsia" w:ascii="仿宋_GB2312" w:hAnsi="仿宋_GB2312" w:eastAsia="仿宋_GB2312" w:cs="仿宋_GB2312"/>
          <w:b w:val="0"/>
          <w:bCs w:val="0"/>
          <w:color w:val="auto"/>
          <w:lang w:val="en-US" w:eastAsia="zh-CN"/>
        </w:rPr>
        <w:t>+</w:t>
      </w:r>
      <w:r>
        <w:rPr>
          <w:rFonts w:hint="eastAsia" w:ascii="仿宋_GB2312" w:hAnsi="仿宋_GB2312" w:eastAsia="仿宋_GB2312" w:cs="仿宋_GB2312"/>
          <w:b w:val="0"/>
          <w:bCs w:val="0"/>
          <w:color w:val="auto"/>
        </w:rPr>
        <w:t>分课堂</w:t>
      </w: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rPr>
        <w:t>同步培训模式，</w:t>
      </w:r>
      <w:r>
        <w:rPr>
          <w:rFonts w:hint="eastAsia" w:ascii="仿宋_GB2312" w:hAnsi="仿宋_GB2312" w:cs="仿宋_GB2312"/>
          <w:b w:val="0"/>
          <w:bCs w:val="0"/>
          <w:color w:val="auto"/>
          <w:lang w:eastAsia="zh-CN"/>
        </w:rPr>
        <w:t>积极</w:t>
      </w:r>
      <w:r>
        <w:rPr>
          <w:rFonts w:hint="eastAsia" w:ascii="仿宋_GB2312" w:hAnsi="仿宋_GB2312" w:eastAsia="仿宋_GB2312" w:cs="仿宋_GB2312"/>
          <w:b w:val="0"/>
          <w:bCs w:val="0"/>
          <w:color w:val="auto"/>
        </w:rPr>
        <w:t>开展公共娱乐场所消防安全责任人集中培训。</w:t>
      </w:r>
    </w:p>
    <w:p w14:paraId="2F78F16B">
      <w:pPr>
        <w:overflowPunct w:val="0"/>
        <w:spacing w:line="579" w:lineRule="exact"/>
        <w:ind w:firstLine="640"/>
        <w:rPr>
          <w:rFonts w:hint="eastAsia" w:ascii="仿宋_GB2312" w:hAnsi="仿宋_GB2312" w:eastAsia="仿宋_GB2312" w:cs="仿宋_GB2312"/>
          <w:b w:val="0"/>
          <w:bCs w:val="0"/>
        </w:rPr>
      </w:pPr>
      <w:r>
        <w:rPr>
          <w:rFonts w:hint="eastAsia" w:ascii="仿宋_GB2312" w:hAnsi="仿宋_GB2312" w:cs="仿宋_GB2312"/>
          <w:b/>
          <w:bCs/>
          <w:lang w:val="en-US" w:eastAsia="zh-CN"/>
        </w:rPr>
        <w:t>11</w:t>
      </w:r>
      <w:r>
        <w:rPr>
          <w:rFonts w:hint="eastAsia" w:ascii="仿宋_GB2312" w:hAnsi="仿宋_GB2312" w:eastAsia="仿宋_GB2312" w:cs="仿宋_GB2312"/>
          <w:b/>
          <w:bCs/>
        </w:rPr>
        <w:t>.规范员工培训。</w:t>
      </w:r>
      <w:r>
        <w:rPr>
          <w:rFonts w:hint="eastAsia" w:ascii="仿宋_GB2312" w:hAnsi="仿宋_GB2312" w:eastAsia="仿宋_GB2312" w:cs="仿宋_GB2312"/>
          <w:b w:val="0"/>
          <w:bCs w:val="0"/>
        </w:rPr>
        <w:t>督促社会单位严格落实消防安全培训制度，新上岗和进入新岗位的员工，应当接受岗前消防安全培训，未经培训合格，不得上岗；消防安全责任人、消防安全管理人、消防控制室值班员、微型消防站队员等重点岗位人员，应当接受消防安全专门培训，具备相应专业技能；社会单位应当通过多种形式开展经常性的消防安全教育，消防安全重点单位每年（公众聚集场所每半年）至少开展1次消防安全培训，加强消防演练，全员掌握消防安全常识和自救逃生能力。</w:t>
      </w:r>
    </w:p>
    <w:p w14:paraId="051F0928">
      <w:pPr>
        <w:overflowPunct w:val="0"/>
        <w:spacing w:line="579" w:lineRule="exact"/>
        <w:ind w:firstLine="640"/>
        <w:rPr>
          <w:rFonts w:eastAsia="楷体_GB2312"/>
        </w:rPr>
      </w:pPr>
      <w:r>
        <w:rPr>
          <w:rFonts w:eastAsia="楷体_GB2312"/>
        </w:rPr>
        <w:t>（</w:t>
      </w:r>
      <w:r>
        <w:rPr>
          <w:rFonts w:hint="eastAsia" w:eastAsia="楷体_GB2312"/>
          <w:lang w:eastAsia="zh-CN"/>
        </w:rPr>
        <w:t>五</w:t>
      </w:r>
      <w:r>
        <w:rPr>
          <w:rFonts w:eastAsia="楷体_GB2312"/>
        </w:rPr>
        <w:t>）提升全民消防安全素质。</w:t>
      </w:r>
    </w:p>
    <w:p w14:paraId="2038E765">
      <w:pPr>
        <w:overflowPunct w:val="0"/>
        <w:spacing w:line="579" w:lineRule="exact"/>
        <w:ind w:firstLine="640"/>
        <w:rPr>
          <w:rFonts w:hint="eastAsia" w:ascii="仿宋_GB2312" w:hAnsi="仿宋_GB2312" w:eastAsia="仿宋_GB2312" w:cs="仿宋_GB2312"/>
        </w:rPr>
      </w:pPr>
      <w:r>
        <w:rPr>
          <w:rFonts w:hint="eastAsia" w:ascii="仿宋_GB2312" w:hAnsi="仿宋_GB2312" w:cs="仿宋_GB2312"/>
          <w:b/>
          <w:bCs/>
          <w:lang w:val="en-US" w:eastAsia="zh-CN"/>
        </w:rPr>
        <w:t>12</w:t>
      </w:r>
      <w:r>
        <w:rPr>
          <w:rFonts w:hint="eastAsia" w:ascii="仿宋_GB2312" w:hAnsi="仿宋_GB2312" w:eastAsia="仿宋_GB2312" w:cs="仿宋_GB2312"/>
          <w:b/>
          <w:bCs/>
        </w:rPr>
        <w:t>.普及安全常识。</w:t>
      </w:r>
      <w:r>
        <w:rPr>
          <w:rFonts w:hint="eastAsia" w:ascii="仿宋_GB2312" w:hAnsi="仿宋_GB2312" w:cs="仿宋_GB2312"/>
          <w:b w:val="0"/>
          <w:bCs w:val="0"/>
          <w:lang w:eastAsia="zh-CN"/>
        </w:rPr>
        <w:t>要</w:t>
      </w:r>
      <w:r>
        <w:rPr>
          <w:rFonts w:hint="eastAsia" w:ascii="仿宋_GB2312" w:hAnsi="仿宋_GB2312" w:eastAsia="仿宋_GB2312" w:cs="仿宋_GB2312"/>
          <w:lang w:eastAsia="zh-CN"/>
        </w:rPr>
        <w:t>配合消防部门，</w:t>
      </w:r>
      <w:r>
        <w:rPr>
          <w:rFonts w:hint="eastAsia" w:ascii="仿宋_GB2312" w:hAnsi="仿宋_GB2312" w:eastAsia="仿宋_GB2312" w:cs="仿宋_GB2312"/>
        </w:rPr>
        <w:t>推进全生命周期消防安全宣传教育培训，持续开展消防宣传月等活动，深入推进消防宣传</w:t>
      </w:r>
      <w:r>
        <w:rPr>
          <w:rFonts w:hint="eastAsia" w:ascii="仿宋_GB2312" w:hAnsi="仿宋_GB2312" w:eastAsia="仿宋_GB2312" w:cs="仿宋_GB2312"/>
          <w:lang w:eastAsia="zh-CN"/>
        </w:rPr>
        <w:t>“</w:t>
      </w:r>
      <w:r>
        <w:rPr>
          <w:rFonts w:hint="eastAsia" w:ascii="仿宋_GB2312" w:hAnsi="仿宋_GB2312" w:eastAsia="仿宋_GB2312" w:cs="仿宋_GB2312"/>
        </w:rPr>
        <w:t>五进</w:t>
      </w:r>
      <w:r>
        <w:rPr>
          <w:rFonts w:hint="eastAsia" w:ascii="仿宋_GB2312" w:hAnsi="仿宋_GB2312" w:eastAsia="仿宋_GB2312" w:cs="仿宋_GB2312"/>
          <w:lang w:eastAsia="zh-CN"/>
        </w:rPr>
        <w:t>”</w:t>
      </w:r>
      <w:r>
        <w:rPr>
          <w:rFonts w:hint="eastAsia" w:ascii="仿宋_GB2312" w:hAnsi="仿宋_GB2312" w:eastAsia="仿宋_GB2312" w:cs="仿宋_GB2312"/>
        </w:rPr>
        <w:t>，扩大消防宣传覆盖面；广泛开展安全用火用电用气、保持生命通道畅通、应急疏散逃生等常识宣传，引导</w:t>
      </w:r>
      <w:r>
        <w:rPr>
          <w:rFonts w:hint="eastAsia" w:ascii="仿宋_GB2312" w:hAnsi="仿宋_GB2312" w:eastAsia="仿宋_GB2312" w:cs="仿宋_GB2312"/>
          <w:lang w:eastAsia="zh-CN"/>
        </w:rPr>
        <w:t>游客市民</w:t>
      </w:r>
      <w:r>
        <w:rPr>
          <w:rFonts w:hint="eastAsia" w:ascii="仿宋_GB2312" w:hAnsi="仿宋_GB2312" w:eastAsia="仿宋_GB2312" w:cs="仿宋_GB2312"/>
        </w:rPr>
        <w:t>常态</w:t>
      </w:r>
      <w:r>
        <w:rPr>
          <w:rFonts w:hint="eastAsia" w:ascii="仿宋_GB2312" w:hAnsi="仿宋_GB2312" w:cs="仿宋_GB2312"/>
          <w:lang w:val="en-US" w:eastAsia="zh-CN"/>
        </w:rPr>
        <w:t>化</w:t>
      </w:r>
      <w:bookmarkStart w:id="0" w:name="_GoBack"/>
      <w:bookmarkEnd w:id="0"/>
      <w:r>
        <w:rPr>
          <w:rFonts w:hint="eastAsia" w:ascii="仿宋_GB2312" w:hAnsi="仿宋_GB2312" w:eastAsia="仿宋_GB2312" w:cs="仿宋_GB2312"/>
        </w:rPr>
        <w:t>开展</w:t>
      </w:r>
      <w:r>
        <w:rPr>
          <w:rFonts w:hint="eastAsia" w:ascii="仿宋_GB2312" w:hAnsi="仿宋_GB2312" w:eastAsia="仿宋_GB2312" w:cs="仿宋_GB2312"/>
          <w:lang w:eastAsia="zh-CN"/>
        </w:rPr>
        <w:t>“</w:t>
      </w:r>
      <w:r>
        <w:rPr>
          <w:rFonts w:hint="eastAsia" w:ascii="仿宋_GB2312" w:hAnsi="仿宋_GB2312" w:eastAsia="仿宋_GB2312" w:cs="仿宋_GB2312"/>
        </w:rPr>
        <w:t>三清三关</w:t>
      </w:r>
      <w:r>
        <w:rPr>
          <w:rFonts w:hint="eastAsia" w:ascii="仿宋_GB2312" w:hAnsi="仿宋_GB2312" w:eastAsia="仿宋_GB2312" w:cs="仿宋_GB2312"/>
          <w:lang w:eastAsia="zh-CN"/>
        </w:rPr>
        <w:t>”</w:t>
      </w:r>
      <w:r>
        <w:rPr>
          <w:rFonts w:hint="eastAsia" w:ascii="仿宋_GB2312" w:hAnsi="仿宋_GB2312" w:eastAsia="仿宋_GB2312" w:cs="仿宋_GB2312"/>
        </w:rPr>
        <w:t>（清理楼道、阳台、厨房可燃杂物，离家关闭电源、火源、气源），增强消防安全意识。</w:t>
      </w:r>
    </w:p>
    <w:p w14:paraId="145B9139">
      <w:pPr>
        <w:overflowPunct w:val="0"/>
        <w:spacing w:line="579" w:lineRule="exact"/>
        <w:ind w:firstLine="640"/>
        <w:rPr>
          <w:rFonts w:hint="eastAsia" w:ascii="仿宋_GB2312" w:hAnsi="仿宋_GB2312" w:eastAsia="仿宋_GB2312" w:cs="仿宋_GB2312"/>
        </w:rPr>
      </w:pPr>
      <w:r>
        <w:rPr>
          <w:rFonts w:hint="eastAsia" w:ascii="仿宋_GB2312" w:hAnsi="仿宋_GB2312" w:cs="仿宋_GB2312"/>
          <w:b/>
          <w:bCs/>
          <w:lang w:val="en-US" w:eastAsia="zh-CN"/>
        </w:rPr>
        <w:t>13</w:t>
      </w:r>
      <w:r>
        <w:rPr>
          <w:rFonts w:hint="eastAsia" w:ascii="仿宋_GB2312" w:hAnsi="仿宋_GB2312" w:eastAsia="仿宋_GB2312" w:cs="仿宋_GB2312"/>
          <w:b/>
          <w:bCs/>
          <w:lang w:val="en-US" w:eastAsia="zh-CN"/>
        </w:rPr>
        <w:t>.加强警示教育。</w:t>
      </w:r>
      <w:r>
        <w:rPr>
          <w:rFonts w:hint="eastAsia" w:ascii="仿宋_GB2312" w:hAnsi="仿宋_GB2312" w:cs="仿宋_GB2312"/>
          <w:b w:val="0"/>
          <w:bCs w:val="0"/>
          <w:lang w:eastAsia="zh-CN"/>
        </w:rPr>
        <w:t>要</w:t>
      </w:r>
      <w:r>
        <w:rPr>
          <w:rFonts w:hint="eastAsia" w:ascii="仿宋_GB2312" w:hAnsi="仿宋_GB2312" w:eastAsia="仿宋_GB2312" w:cs="仿宋_GB2312"/>
          <w:lang w:eastAsia="zh-CN"/>
        </w:rPr>
        <w:t>配合消防部门，</w:t>
      </w:r>
      <w:r>
        <w:rPr>
          <w:rFonts w:hint="eastAsia" w:ascii="仿宋_GB2312" w:hAnsi="仿宋_GB2312" w:eastAsia="仿宋_GB2312" w:cs="仿宋_GB2312"/>
        </w:rPr>
        <w:t>落实</w:t>
      </w:r>
      <w:r>
        <w:rPr>
          <w:rFonts w:hint="eastAsia" w:ascii="仿宋_GB2312" w:hAnsi="仿宋_GB2312" w:eastAsia="仿宋_GB2312" w:cs="仿宋_GB2312"/>
          <w:lang w:eastAsia="zh-CN"/>
        </w:rPr>
        <w:t>“</w:t>
      </w:r>
      <w:r>
        <w:rPr>
          <w:rFonts w:hint="eastAsia" w:ascii="仿宋_GB2312" w:hAnsi="仿宋_GB2312" w:eastAsia="仿宋_GB2312" w:cs="仿宋_GB2312"/>
        </w:rPr>
        <w:t>谁执法谁普法</w:t>
      </w:r>
      <w:r>
        <w:rPr>
          <w:rFonts w:hint="eastAsia" w:ascii="仿宋_GB2312" w:hAnsi="仿宋_GB2312" w:eastAsia="仿宋_GB2312" w:cs="仿宋_GB2312"/>
          <w:lang w:eastAsia="zh-CN"/>
        </w:rPr>
        <w:t>”</w:t>
      </w:r>
      <w:r>
        <w:rPr>
          <w:rFonts w:hint="eastAsia" w:ascii="仿宋_GB2312" w:hAnsi="仿宋_GB2312" w:eastAsia="仿宋_GB2312" w:cs="仿宋_GB2312"/>
        </w:rPr>
        <w:t>普法责任制，重点围绕预防火灾和减少火灾危害，深入开展消防安全法治宣传教育，提升消防安全法治意识。定期剖析群死群伤火灾事故，集中公布典型火灾案例，重点围绕事故原因、责任追究，查摆问题、剖析教训，以案说法、以案示警、以案为戒。用身边事教育身边人，组织相关人员到火灾事故现场接受警示教育。</w:t>
      </w:r>
    </w:p>
    <w:p w14:paraId="59CC3BD4">
      <w:pPr>
        <w:overflowPunct w:val="0"/>
        <w:spacing w:line="579" w:lineRule="exact"/>
        <w:ind w:firstLine="640"/>
        <w:rPr>
          <w:rFonts w:eastAsia="黑体"/>
        </w:rPr>
      </w:pPr>
      <w:r>
        <w:rPr>
          <w:rFonts w:eastAsia="黑体"/>
        </w:rPr>
        <w:t>三、保障措施</w:t>
      </w:r>
    </w:p>
    <w:p w14:paraId="60F054AF">
      <w:pPr>
        <w:overflowPunct w:val="0"/>
        <w:spacing w:line="579" w:lineRule="exact"/>
        <w:ind w:firstLine="608" w:firstLineChars="200"/>
      </w:pPr>
      <w:r>
        <w:rPr>
          <w:rFonts w:eastAsia="楷体_GB2312"/>
        </w:rPr>
        <w:t>（一）强化组织领导。</w:t>
      </w:r>
      <w:r>
        <w:t>各</w:t>
      </w:r>
      <w:r>
        <w:rPr>
          <w:rFonts w:hint="eastAsia"/>
          <w:lang w:eastAsia="zh-CN"/>
        </w:rPr>
        <w:t>单位部门</w:t>
      </w:r>
      <w:r>
        <w:t>要召开会议动员部署，明确工作目标，细化任务清单；要定期研究消防安全突出问题，开展经常性调研，定期调度工作推进情况，加强经常性教育培训。</w:t>
      </w:r>
    </w:p>
    <w:p w14:paraId="5D2D03D0">
      <w:pPr>
        <w:overflowPunct w:val="0"/>
        <w:spacing w:line="579" w:lineRule="exact"/>
        <w:ind w:firstLine="640"/>
      </w:pPr>
      <w:r>
        <w:rPr>
          <w:rFonts w:eastAsia="楷体_GB2312"/>
        </w:rPr>
        <w:t>（二）强化统筹推进。</w:t>
      </w:r>
      <w:r>
        <w:rPr>
          <w:rFonts w:hint="eastAsia" w:ascii="仿宋_GB2312" w:hAnsi="仿宋_GB2312" w:eastAsia="仿宋_GB2312" w:cs="仿宋_GB2312"/>
        </w:rPr>
        <w:t>各</w:t>
      </w:r>
      <w:r>
        <w:rPr>
          <w:rFonts w:hint="eastAsia" w:ascii="仿宋_GB2312" w:hAnsi="仿宋_GB2312" w:eastAsia="仿宋_GB2312" w:cs="仿宋_GB2312"/>
          <w:lang w:eastAsia="zh-CN"/>
        </w:rPr>
        <w:t>单位</w:t>
      </w:r>
      <w:r>
        <w:rPr>
          <w:rFonts w:hint="eastAsia" w:ascii="仿宋_GB2312" w:hAnsi="仿宋_GB2312" w:cs="仿宋_GB2312"/>
          <w:lang w:eastAsia="zh-CN"/>
        </w:rPr>
        <w:t>部门</w:t>
      </w:r>
      <w:r>
        <w:rPr>
          <w:rFonts w:hint="eastAsia" w:ascii="仿宋_GB2312" w:hAnsi="仿宋_GB2312" w:eastAsia="仿宋_GB2312" w:cs="仿宋_GB2312"/>
        </w:rPr>
        <w:t>要制定年度重点任务清单，定期调度推进，加强工作统筹，对</w:t>
      </w:r>
      <w:r>
        <w:rPr>
          <w:rFonts w:hint="eastAsia" w:ascii="仿宋_GB2312" w:hAnsi="仿宋_GB2312" w:cs="仿宋_GB2312"/>
          <w:lang w:eastAsia="zh-CN"/>
        </w:rPr>
        <w:t>上述</w:t>
      </w:r>
      <w:r>
        <w:rPr>
          <w:rFonts w:hint="eastAsia" w:ascii="仿宋_GB2312" w:hAnsi="仿宋_GB2312" w:eastAsia="仿宋_GB2312" w:cs="仿宋_GB2312"/>
        </w:rPr>
        <w:t>工作任务，区分轻重缓急，确定时间轴线，有序组织实施。</w:t>
      </w:r>
    </w:p>
    <w:p w14:paraId="0C79CAD0">
      <w:pPr>
        <w:overflowPunct w:val="0"/>
        <w:spacing w:line="579" w:lineRule="exact"/>
        <w:ind w:firstLine="640"/>
      </w:pPr>
      <w:r>
        <w:rPr>
          <w:rFonts w:eastAsia="楷体_GB2312"/>
        </w:rPr>
        <w:t>（三）强化示范引领。</w:t>
      </w:r>
      <w:r>
        <w:t>各</w:t>
      </w:r>
      <w:r>
        <w:rPr>
          <w:rFonts w:hint="eastAsia"/>
          <w:lang w:eastAsia="zh-CN"/>
        </w:rPr>
        <w:t>单位部门</w:t>
      </w:r>
      <w:r>
        <w:t>要注重培树典型样板，逐步延伸推广。及时总结提炼治本攻坚经验做法，健全完善从根本上消除火灾风险隐患、从根本上解决突出问题的消防管理责任链条、火灾防控体系、监测预警机制。</w:t>
      </w:r>
    </w:p>
    <w:p w14:paraId="70539DB5">
      <w:pPr>
        <w:pStyle w:val="7"/>
        <w:rPr>
          <w:rFonts w:hint="eastAsia"/>
        </w:rPr>
      </w:pPr>
    </w:p>
    <w:p w14:paraId="558C85B5">
      <w:pPr>
        <w:pStyle w:val="7"/>
        <w:jc w:val="both"/>
        <w:rPr>
          <w:rFonts w:hint="eastAsia"/>
        </w:rPr>
      </w:pPr>
    </w:p>
    <w:p w14:paraId="1B181033"/>
    <w:sectPr>
      <w:footerReference r:id="rId3" w:type="default"/>
      <w:pgSz w:w="11906" w:h="16838"/>
      <w:pgMar w:top="2098" w:right="1531" w:bottom="1984" w:left="1531" w:header="851" w:footer="992" w:gutter="0"/>
      <w:pgNumType w:start="2"/>
      <w:cols w:space="720" w:num="1"/>
      <w:docGrid w:type="linesAndChars" w:linePitch="610" w:charSpace="-3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C1A09">
    <w:pPr>
      <w:pStyle w:val="8"/>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BA0CC3">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ABA0CC3">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9FE3C9">
                          <w:pPr>
                            <w:pStyle w:val="8"/>
                            <w:rPr>
                              <w:rStyle w:val="11"/>
                              <w:rFonts w:ascii="宋体" w:hAnsi="宋体"/>
                              <w:sz w:val="28"/>
                              <w:szCs w:val="28"/>
                            </w:rPr>
                          </w:pPr>
                        </w:p>
                        <w:p w14:paraId="4429DA59"/>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D9FE3C9">
                    <w:pPr>
                      <w:pStyle w:val="8"/>
                      <w:rPr>
                        <w:rStyle w:val="11"/>
                        <w:rFonts w:ascii="宋体" w:hAnsi="宋体"/>
                        <w:sz w:val="28"/>
                        <w:szCs w:val="28"/>
                      </w:rPr>
                    </w:pPr>
                  </w:p>
                  <w:p w14:paraId="4429DA59"/>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jZjhiYmM2YWM1YWZhMmFhY2JlYzhjYmFmN2Y4ZDQifQ=="/>
  </w:docVars>
  <w:rsids>
    <w:rsidRoot w:val="646C5FAB"/>
    <w:rsid w:val="01FA1AF1"/>
    <w:rsid w:val="02031815"/>
    <w:rsid w:val="0467259A"/>
    <w:rsid w:val="068B16A8"/>
    <w:rsid w:val="1ECD34E0"/>
    <w:rsid w:val="3038304C"/>
    <w:rsid w:val="3A280D01"/>
    <w:rsid w:val="478C491C"/>
    <w:rsid w:val="52AF0C7F"/>
    <w:rsid w:val="626A1131"/>
    <w:rsid w:val="6273628F"/>
    <w:rsid w:val="63340B4D"/>
    <w:rsid w:val="646C5FAB"/>
    <w:rsid w:val="6FA14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5">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cs="方正小标宋简体"/>
      <w:kern w:val="44"/>
      <w:sz w:val="44"/>
    </w:rPr>
  </w:style>
  <w:style w:type="paragraph" w:styleId="6">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alloon Text"/>
    <w:basedOn w:val="1"/>
    <w:next w:val="3"/>
    <w:qFormat/>
    <w:uiPriority w:val="0"/>
    <w:rPr>
      <w:rFonts w:eastAsia="宋体"/>
      <w:sz w:val="18"/>
      <w:szCs w:val="18"/>
    </w:rPr>
  </w:style>
  <w:style w:type="paragraph" w:styleId="3">
    <w:name w:val="HTML Preformatted"/>
    <w:basedOn w:val="1"/>
    <w:next w:val="4"/>
    <w:qFormat/>
    <w:uiPriority w:val="0"/>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jc w:val="left"/>
    </w:pPr>
    <w:rPr>
      <w:rFonts w:ascii="宋体" w:hAnsi="宋体" w:eastAsia="宋体" w:cs="宋体"/>
      <w:color w:val="auto"/>
      <w:kern w:val="0"/>
      <w:sz w:val="24"/>
      <w:szCs w:val="24"/>
      <w:lang w:val="en-US" w:eastAsia="zh-CN"/>
    </w:rPr>
  </w:style>
  <w:style w:type="paragraph" w:styleId="4">
    <w:name w:val="header"/>
    <w:basedOn w:val="1"/>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Body Text"/>
    <w:basedOn w:val="1"/>
    <w:next w:val="1"/>
    <w:qFormat/>
    <w:uiPriority w:val="0"/>
    <w:pPr>
      <w:jc w:val="center"/>
    </w:pPr>
    <w:rPr>
      <w:rFonts w:ascii="楷体_GB2312" w:hAnsi="Times New Roman" w:eastAsia="楷体_GB2312"/>
      <w:sz w:val="32"/>
    </w:rPr>
  </w:style>
  <w:style w:type="paragraph" w:styleId="8">
    <w:name w:val="footer"/>
    <w:basedOn w:val="1"/>
    <w:qFormat/>
    <w:uiPriority w:val="0"/>
    <w:pPr>
      <w:tabs>
        <w:tab w:val="center" w:pos="4153"/>
        <w:tab w:val="right" w:pos="8306"/>
      </w:tabs>
      <w:snapToGrid w:val="0"/>
      <w:jc w:val="left"/>
    </w:pPr>
    <w:rPr>
      <w:sz w:val="18"/>
      <w:szCs w:val="18"/>
    </w:rPr>
  </w:style>
  <w:style w:type="character" w:styleId="11">
    <w:name w:val="page number"/>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2964</Words>
  <Characters>2987</Characters>
  <Lines>0</Lines>
  <Paragraphs>0</Paragraphs>
  <TotalTime>0</TotalTime>
  <ScaleCrop>false</ScaleCrop>
  <LinksUpToDate>false</LinksUpToDate>
  <CharactersWithSpaces>2987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2024-08-27T02:36:00Z</dcterms:created>
  <dc:creator>长安。</dc:creator>
  <cp:lastModifiedBy>康耀豪</cp:lastModifiedBy>
  <dcterms:modified xsi:type="dcterms:W3CDTF">2025-06-05T02:45:00Z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905842DE95A84D00AA8BAC96645876DD_11</vt:lpwstr>
  </property>
  <property fmtid="{D5CDD505-2E9C-101B-9397-08002B2CF9AE}" pid="4" name="KSOTemplateDocerSaveRecord">
    <vt:lpwstr>eyJoZGlkIjoiOTEwYzQxMmJmZjc4NzMyMDU2ODEyYmZiY2VlMjc4MDEiLCJ1c2VySWQiOiIxNjkyMDYyNTk4In0=</vt:lpwstr>
  </property>
</Properties>
</file>